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中国音乐大师网1.4.2.0需求文档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一、微课掌上通对接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本期需求中因为业务推广需要，需要和微课掌上通作对接，将微课掌上通用户慢慢引流到音乐网平台。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1.1对接需求：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1、微课掌上通【学习】加入音乐网图标，点击图标直接打开音乐网h5页面。能在微课上进行选课、购买、报名、观看等所有基础操作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2、微课掌上通用户能直接登录音乐网平台，音乐网用户同时能够直接登录微课掌上通。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本次需求需要考虑三种模式下的登录情况：微课掌上通用户通过微课直接访问音乐网、微课用户通过音乐网平台登录访问（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本期不做</w:t>
      </w:r>
      <w:r>
        <w:rPr>
          <w:rFonts w:hint="eastAsia" w:ascii="微软雅黑" w:hAnsi="微软雅黑" w:eastAsia="微软雅黑" w:cs="微软雅黑"/>
          <w:lang w:val="en-US" w:eastAsia="zh-CN"/>
        </w:rPr>
        <w:t>）、音乐网用户访问微课掌上通（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本期不做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1.2微课用户登录微课掌上通：</w:t>
      </w:r>
    </w:p>
    <w:p>
      <w:pPr>
        <w:tabs>
          <w:tab w:val="left" w:pos="1773"/>
        </w:tabs>
        <w:ind w:firstLine="42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微课用户登录到微课掌上通之后，点击【学习】音乐网图标，直接打开音乐网h5页面，具体流程如下图所示：</w:t>
      </w:r>
    </w:p>
    <w:p>
      <w:pPr>
        <w:tabs>
          <w:tab w:val="left" w:pos="1773"/>
        </w:tabs>
        <w:ind w:firstLine="420"/>
        <w:jc w:val="left"/>
      </w:pPr>
      <w:r>
        <w:drawing>
          <wp:inline distT="0" distB="0" distL="114300" distR="114300">
            <wp:extent cx="6640195" cy="5047615"/>
            <wp:effectExtent l="0" t="0" r="825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504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773"/>
        </w:tabs>
        <w:ind w:firstLine="42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>图  微课用户使用微课掌上通登录</w:t>
      </w:r>
    </w:p>
    <w:p>
      <w:pPr>
        <w:numPr>
          <w:ilvl w:val="0"/>
          <w:numId w:val="1"/>
        </w:numPr>
        <w:tabs>
          <w:tab w:val="left" w:pos="1773"/>
        </w:tabs>
        <w:ind w:firstLine="42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微课掌上通手机号可以对应不同角色的账户，包括：家长、学生。使用不同角色账户登录后，token值不 </w:t>
      </w:r>
    </w:p>
    <w:p>
      <w:pPr>
        <w:numPr>
          <w:ilvl w:val="0"/>
          <w:numId w:val="0"/>
        </w:numPr>
        <w:tabs>
          <w:tab w:val="left" w:pos="1773"/>
        </w:tabs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一样，可以二次绑定同一个手机号。程序上允许重复绑定，绑定后手机号对应多个token值 </w:t>
      </w:r>
    </w:p>
    <w:p>
      <w:pPr>
        <w:numPr>
          <w:ilvl w:val="0"/>
          <w:numId w:val="0"/>
        </w:numPr>
        <w:tabs>
          <w:tab w:val="left" w:pos="1773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b.   </w:t>
      </w:r>
      <w:bookmarkStart w:id="0" w:name="OLE_LINK4"/>
      <w:r>
        <w:rPr>
          <w:rFonts w:hint="eastAsia" w:ascii="微软雅黑" w:hAnsi="微软雅黑" w:eastAsia="微软雅黑" w:cs="微软雅黑"/>
          <w:lang w:val="en-US" w:eastAsia="zh-CN"/>
        </w:rPr>
        <w:t>若微课用户登录后，token值对应有音乐网账户，则直接登录当前音乐网账户</w:t>
      </w:r>
    </w:p>
    <w:bookmarkEnd w:id="0"/>
    <w:p>
      <w:pPr>
        <w:numPr>
          <w:ilvl w:val="0"/>
          <w:numId w:val="0"/>
        </w:numPr>
        <w:tabs>
          <w:tab w:val="left" w:pos="1773"/>
        </w:tabs>
        <w:ind w:firstLine="42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   若微课用户登录后，token值没有对应音乐网账户。则能正常访问音乐网h5页面，只能进行浏览操作，</w:t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购买、观看等操作不允许继续进行。 </w:t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d.   点击购买、观看、个人中心等引导用户去完善个人信息， 包括：*手机号、*图片验证码、*短信验证码</w:t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center"/>
      </w:pPr>
      <w:r>
        <w:drawing>
          <wp:inline distT="0" distB="0" distL="114300" distR="114300">
            <wp:extent cx="4892040" cy="38246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  完善个人信息</w:t>
      </w:r>
    </w:p>
    <w:p>
      <w:pPr>
        <w:numPr>
          <w:ilvl w:val="0"/>
          <w:numId w:val="0"/>
        </w:numPr>
        <w:tabs>
          <w:tab w:val="left" w:pos="1773"/>
        </w:tabs>
        <w:jc w:val="both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发送短信格式如下：</w:t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    </w:t>
      </w:r>
      <w:bookmarkStart w:id="1" w:name="OLE_LINK15"/>
      <w:r>
        <w:rPr>
          <w:rFonts w:hint="eastAsia" w:ascii="仿宋" w:hAnsi="仿宋" w:eastAsia="仿宋" w:cs="仿宋"/>
          <w:vertAlign w:val="baseline"/>
          <w:lang w:val="en-US" w:eastAsia="zh-CN"/>
        </w:rPr>
        <w:t>您好：验证码为XXXXXX,您正在完善个人信息，如非本人操作，请忽略本短信。</w:t>
      </w:r>
      <w:bookmarkStart w:id="2" w:name="OLE_LINK11"/>
      <w:bookmarkStart w:id="3" w:name="OLE_LINK10"/>
    </w:p>
    <w:bookmarkEnd w:id="1"/>
    <w:p>
      <w:pPr>
        <w:numPr>
          <w:ilvl w:val="0"/>
          <w:numId w:val="0"/>
        </w:numPr>
        <w:tabs>
          <w:tab w:val="left" w:pos="1773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    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hint="eastAsia"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若该用</w:t>
      </w:r>
      <w:r>
        <w:rPr>
          <w:rFonts w:hint="eastAsia" w:ascii="微软雅黑" w:hAnsi="微软雅黑" w:eastAsia="微软雅黑" w:cs="微软雅黑"/>
          <w:lang w:val="en-US" w:eastAsia="zh-CN"/>
        </w:rPr>
        <w:t>户点</w:t>
      </w:r>
      <w:bookmarkEnd w:id="2"/>
      <w:r>
        <w:rPr>
          <w:rFonts w:hint="eastAsia" w:ascii="微软雅黑" w:hAnsi="微软雅黑" w:eastAsia="微软雅黑" w:cs="微软雅黑"/>
          <w:lang w:val="en-US" w:eastAsia="zh-CN"/>
        </w:rPr>
        <w:t>击【我的】，完善信息后到个人中心</w:t>
      </w:r>
      <w:bookmarkEnd w:id="3"/>
    </w:p>
    <w:p>
      <w:pPr>
        <w:numPr>
          <w:ilvl w:val="0"/>
          <w:numId w:val="0"/>
        </w:numPr>
        <w:tabs>
          <w:tab w:val="left" w:pos="1773"/>
        </w:tabs>
        <w:jc w:val="both"/>
        <w:rPr>
          <w:rFonts w:hint="eastAsia" w:ascii="微软雅黑 Regular" w:hAnsi="微软雅黑 Regular" w:eastAsia="微软雅黑 Regular" w:cs="微软雅黑 Regular"/>
          <w:b w:val="0"/>
          <w:i w:val="0"/>
          <w:caps w:val="0"/>
          <w:color w:val="666666"/>
          <w:spacing w:val="0"/>
          <w:sz w:val="21"/>
          <w:szCs w:val="21"/>
          <w:lang w:val="en-US" w:eastAsia="zh-CN"/>
        </w:rPr>
      </w:pP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    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若该</w:t>
      </w:r>
      <w:r>
        <w:rPr>
          <w:rFonts w:hint="eastAsia" w:ascii="微软雅黑" w:hAnsi="微软雅黑" w:eastAsia="微软雅黑" w:cs="微软雅黑"/>
          <w:lang w:val="en-US" w:eastAsia="zh-CN"/>
        </w:rPr>
        <w:t>用户点击购买等其他操作，完善信息后回到之前页面</w:t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e.   若当前手机号已经注册，则绑定token值与当前用户。</w:t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f.   若当前手机号未注册，则程序自动生成一个音乐网账户，用户名/密码为手机号/手机号后六位。</w:t>
      </w:r>
    </w:p>
    <w:p>
      <w:pPr>
        <w:numPr>
          <w:ilvl w:val="0"/>
          <w:numId w:val="0"/>
        </w:numPr>
        <w:tabs>
          <w:tab w:val="left" w:pos="1773"/>
        </w:tabs>
        <w:jc w:val="both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bookmarkStart w:id="4" w:name="OLE_LINK12"/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    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bookmarkEnd w:id="4"/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点击完成后，</w:t>
      </w:r>
      <w:r>
        <w:rPr>
          <w:rFonts w:hint="eastAsia" w:ascii="微软雅黑" w:hAnsi="微软雅黑" w:eastAsia="微软雅黑" w:cs="微软雅黑"/>
          <w:color w:val="FF0000"/>
          <w:kern w:val="0"/>
          <w:szCs w:val="21"/>
          <w:shd w:val="clear" w:color="auto" w:fill="FFFFFF"/>
          <w:lang w:eastAsia="zh-CN"/>
        </w:rPr>
        <w:t>延时半分钟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发送注册短信。短信格式：</w:t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    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 xml:space="preserve">恭喜您已经注册成为音乐大师网用户！您可使用当前手机号登录，初始密码：001234。详情请登录   </w:t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both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 xml:space="preserve">        www.chnmaster.com</w:t>
      </w:r>
    </w:p>
    <w:p>
      <w:pPr>
        <w:numPr>
          <w:ilvl w:val="0"/>
          <w:numId w:val="0"/>
        </w:numPr>
        <w:tabs>
          <w:tab w:val="left" w:pos="1773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    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lang w:val="en-US" w:eastAsia="zh-CN"/>
        </w:rPr>
        <w:t>同时绑定token值与当前用户，同步绑定token值回调的微课用户信息。</w:t>
      </w:r>
    </w:p>
    <w:p>
      <w:pPr>
        <w:numPr>
          <w:ilvl w:val="0"/>
          <w:numId w:val="0"/>
        </w:numPr>
        <w:tabs>
          <w:tab w:val="left" w:pos="1773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</w:t>
      </w:r>
    </w:p>
    <w:p>
      <w:pPr>
        <w:pStyle w:val="3"/>
        <w:rPr>
          <w:rFonts w:hint="eastAsia"/>
          <w:lang w:val="en-US" w:eastAsia="zh-CN"/>
        </w:rPr>
      </w:pPr>
      <w:bookmarkStart w:id="5" w:name="OLE_LINK1"/>
      <w:r>
        <w:rPr>
          <w:rFonts w:hint="eastAsia"/>
          <w:lang w:val="en-US" w:eastAsia="zh-CN"/>
        </w:rPr>
        <w:t>1.3微课用户登录音乐网平台</w:t>
      </w:r>
      <w:bookmarkEnd w:id="5"/>
      <w:r>
        <w:rPr>
          <w:rFonts w:hint="eastAsia"/>
          <w:lang w:val="en-US" w:eastAsia="zh-CN"/>
        </w:rPr>
        <w:t>（</w:t>
      </w:r>
      <w:r>
        <w:rPr>
          <w:rFonts w:hint="eastAsia"/>
          <w:color w:val="00B0F0"/>
          <w:lang w:val="en-US" w:eastAsia="zh-CN"/>
        </w:rPr>
        <w:t>本期不做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为了适应微课用户直接登录到音乐网平台，音乐网登录页面支持微课第三方登录.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>登录页添加第三方登录-【微课登录】，流程规则如下：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7225030" cy="2333625"/>
            <wp:effectExtent l="0" t="0" r="1397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773"/>
        </w:tabs>
        <w:jc w:val="left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                      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图  微课授权登录流程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a.   点击【微课登录】后直接跳转微课掌上通的授权登录页面，通过授权登录拉取微课掌上通用户数据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b. 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授权页面由微课提供，目前已有手机授权页面，web授权正在开发当中；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c.   登录成功，自动进入音乐网验证手机流程。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6" w:name="OLE_LINK3"/>
      <w:r>
        <w:rPr>
          <w:rFonts w:hint="eastAsia" w:ascii="微软雅黑" w:hAnsi="微软雅黑" w:eastAsia="微软雅黑" w:cs="微软雅黑"/>
          <w:lang w:val="en-US" w:eastAsia="zh-CN"/>
        </w:rPr>
        <w:t xml:space="preserve">     d.   &lt;第一次使用微课授权登录&gt;若手机号已经注册</w:t>
      </w:r>
      <w:bookmarkEnd w:id="6"/>
      <w:r>
        <w:rPr>
          <w:rFonts w:hint="eastAsia" w:ascii="微软雅黑" w:hAnsi="微软雅黑" w:eastAsia="微软雅黑" w:cs="微软雅黑"/>
          <w:lang w:val="en-US" w:eastAsia="zh-CN"/>
        </w:rPr>
        <w:t>，则跳出页面提示“当前手机号已经注册中国音乐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大师网，用户名：137****0001，是否直接绑定用户？”。按钮【直接绑定】、【绑定其他】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bookmarkStart w:id="7" w:name="OLE_LINK2"/>
      <w:r>
        <w:rPr>
          <w:rFonts w:hint="eastAsia" w:ascii="微软雅黑" w:hAnsi="微软雅黑" w:eastAsia="微软雅黑" w:cs="微软雅黑"/>
          <w:lang w:val="en-US" w:eastAsia="zh-CN"/>
        </w:rPr>
        <w:t xml:space="preserve">        </w:t>
      </w:r>
      <w:bookmarkStart w:id="8" w:name="OLE_LINK5"/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点击【直接绑定】</w:t>
      </w:r>
      <w:bookmarkEnd w:id="7"/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，默认绑定当前用户，页面返回绑定成功的结果，同时跳转至个人中心。</w:t>
      </w:r>
      <w:bookmarkEnd w:id="8"/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      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点击【绑定其他】，跳转新页面手动绑定手机号，需要填写：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*手机号、*图片验证码、*短信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         验证码</w:t>
      </w:r>
    </w:p>
    <w:p>
      <w:pPr>
        <w:jc w:val="center"/>
      </w:pPr>
      <w:r>
        <w:drawing>
          <wp:inline distT="0" distB="0" distL="114300" distR="114300">
            <wp:extent cx="4352290" cy="2961640"/>
            <wp:effectExtent l="0" t="0" r="10160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手动绑定手机号时，若当前手机号已经注册，直接绑定成功；若当前手机号没有注册，输入图片验证码验证成功后，页面输入需要填写密码。填写字段包括：*手机号、*短信验证码、*设置密码，绑定成功同时注册生成一个新的音乐网账户。</w:t>
      </w:r>
    </w:p>
    <w:p>
      <w:pPr>
        <w:ind w:firstLine="420"/>
        <w:jc w:val="center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704715" cy="2772410"/>
            <wp:effectExtent l="0" t="0" r="635" b="889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e.  &lt;第一次使用微课授权登录&gt;若手机号没有注册过音乐网，直接跳转至手动绑定页面，进行绑定。绑定流程同【绑定其他】页面流程。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1.4音乐网用户对接流程（</w:t>
      </w:r>
      <w:r>
        <w:rPr>
          <w:rFonts w:hint="eastAsia"/>
          <w:color w:val="00B0F0"/>
          <w:lang w:val="en-US" w:eastAsia="zh-CN"/>
        </w:rPr>
        <w:t>本期不做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本次需求以微课用户登录音乐网为主，音乐网用户登录到微课掌上通，主要引导用户去注册微课掌上通。</w:t>
      </w:r>
    </w:p>
    <w:p>
      <w:pPr>
        <w:tabs>
          <w:tab w:val="left" w:pos="1773"/>
        </w:tabs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a.  【联盟通讯平台】中加入微课掌上通手动注册链接，引导用户去微课注册页面进行注册</w:t>
      </w:r>
    </w:p>
    <w:p>
      <w:pPr>
        <w:tabs>
          <w:tab w:val="left" w:pos="1773"/>
        </w:tabs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b.   用已生成的微课账户登录微课掌上通，自动进入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1.2微课用户登录微课掌上通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流程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1.5其他说明</w:t>
      </w:r>
    </w:p>
    <w:p>
      <w:pPr>
        <w:tabs>
          <w:tab w:val="left" w:pos="1773"/>
        </w:tabs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1.访问微课内嵌音乐网h5页面时，用户登录后保证各个报名流程、申请流程、购买流程能正常走通</w:t>
      </w:r>
    </w:p>
    <w:p>
      <w:pPr>
        <w:tabs>
          <w:tab w:val="left" w:pos="1773"/>
        </w:tabs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2.访问h5页面时，在线视频能够正常播放，正在直播的课程能够正常跳转无限宝app进行播放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二、web修改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2.1忘记密码（找回密码）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登录页添加【忘记密码】即找回密码功能，主要流程如下：确认账户-&gt;安全验证-&gt;重置密码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a.   确认账户:*用户名/手机号、*图片验证码，点击【下一步】进入安全验证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   </w:t>
      </w:r>
      <w:bookmarkStart w:id="9" w:name="OLE_LINK13"/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若该用</w:t>
      </w:r>
      <w:bookmarkEnd w:id="9"/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户名没有绑定手机号，则提示“该用户名未绑定手机号码，请致电客服400-617-1997找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回密码”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   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若该用户名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/手机号不存在，则提示“该用户不存在，请重新输入”</w:t>
      </w:r>
    </w:p>
    <w:p>
      <w:pPr>
        <w:ind w:firstLine="42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6642100" cy="2502535"/>
            <wp:effectExtent l="0" t="0" r="635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b.   安全验证：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  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  </w:t>
      </w:r>
      <w:bookmarkStart w:id="10" w:name="OLE_LINK14"/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若该用</w:t>
      </w:r>
      <w:bookmarkEnd w:id="10"/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户名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/手机号已经绑定手机号，则显示已绑定手机号（137****0001）、*短信验证码，点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    击【下一步】进入重置密码。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 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> 短信验证格式：</w:t>
      </w:r>
    </w:p>
    <w:p>
      <w:pPr>
        <w:numPr>
          <w:ilvl w:val="0"/>
          <w:numId w:val="0"/>
        </w:numPr>
        <w:tabs>
          <w:tab w:val="left" w:pos="1773"/>
        </w:tabs>
        <w:ind w:firstLine="420"/>
        <w:jc w:val="both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您好：验证码为XXXXXX,您正在重置密码，如非本人操作，</w:t>
      </w:r>
      <w:bookmarkStart w:id="11" w:name="OLE_LINK16"/>
      <w:r>
        <w:rPr>
          <w:rFonts w:hint="eastAsia" w:ascii="仿宋" w:hAnsi="仿宋" w:eastAsia="仿宋" w:cs="仿宋"/>
          <w:vertAlign w:val="baseline"/>
          <w:lang w:val="en-US" w:eastAsia="zh-CN"/>
        </w:rPr>
        <w:t>请登录网站及时联系我们</w:t>
      </w:r>
      <w:bookmarkEnd w:id="11"/>
      <w:r>
        <w:rPr>
          <w:rFonts w:hint="eastAsia" w:ascii="仿宋" w:hAnsi="仿宋" w:eastAsia="仿宋" w:cs="仿宋"/>
          <w:vertAlign w:val="baseline"/>
          <w:lang w:val="en-US" w:eastAsia="zh-CN"/>
        </w:rPr>
        <w:t>。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6639560" cy="2759710"/>
            <wp:effectExtent l="0" t="0" r="889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bookmarkStart w:id="12" w:name="OLE_LINK8"/>
      <w:r>
        <w:rPr>
          <w:rFonts w:hint="eastAsia" w:ascii="微软雅黑" w:hAnsi="微软雅黑" w:eastAsia="微软雅黑" w:cs="微软雅黑"/>
          <w:lang w:val="en-US" w:eastAsia="zh-CN"/>
        </w:rPr>
        <w:t xml:space="preserve">c.  </w:t>
      </w:r>
      <w:bookmarkStart w:id="13" w:name="OLE_LINK7"/>
      <w:r>
        <w:rPr>
          <w:rFonts w:hint="eastAsia" w:ascii="微软雅黑" w:hAnsi="微软雅黑" w:eastAsia="微软雅黑" w:cs="微软雅黑"/>
          <w:lang w:val="en-US" w:eastAsia="zh-CN"/>
        </w:rPr>
        <w:t>重置密码：*新密码、*确认密码（密码提示同注册页面，</w:t>
      </w:r>
      <w: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shd w:val="clear" w:fill="FDFDFD"/>
        </w:rPr>
        <w:t>6~20位数字和字母的组合</w:t>
      </w:r>
      <w:r>
        <w:rPr>
          <w:rFonts w:hint="eastAsia" w:ascii="微软雅黑" w:hAnsi="微软雅黑" w:eastAsia="微软雅黑" w:cs="微软雅黑"/>
          <w:lang w:val="en-US" w:eastAsia="zh-CN"/>
        </w:rPr>
        <w:t>），点击【保存】完成密码重置</w:t>
      </w:r>
      <w:bookmarkEnd w:id="12"/>
    </w:p>
    <w:bookmarkEnd w:id="13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2.2微课登录（</w:t>
      </w:r>
      <w:r>
        <w:rPr>
          <w:rFonts w:hint="eastAsia"/>
          <w:color w:val="00B0F0"/>
          <w:lang w:val="en-US" w:eastAsia="zh-CN"/>
        </w:rPr>
        <w:t>本期不做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>登录页添加第三方登录-【微课登录】，实现微课掌上通用户直接登录到音乐网平台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2.3优惠券修改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a.  优惠券后台增加课程绑定，生成优惠券时绑定课程。后台生成优惠券时可以绑定多门课程、优惠券仅限当前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课程使用，其他课程不允许使用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b.  优惠券后台增加导出功能，支持线下批量打印纸质优惠券工作。导出字段包括：</w:t>
      </w:r>
      <w:bookmarkStart w:id="14" w:name="OLE_LINK9"/>
      <w:r>
        <w:rPr>
          <w:rFonts w:hint="eastAsia" w:ascii="微软雅黑" w:hAnsi="微软雅黑" w:eastAsia="微软雅黑" w:cs="微软雅黑"/>
          <w:lang w:val="en-US" w:eastAsia="zh-CN"/>
        </w:rPr>
        <w:t>优惠券号、折扣比例、有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效截止日期、已绑定课程   </w:t>
      </w:r>
      <w:bookmarkEnd w:id="1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2.4活动修改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后台活动专题选手报名信息页面，展示具体的投票信息，同时支持可修改投票数。神州唱响比赛和黄龙奖乐队比赛选手信息增加一个投票补充字段。用以修改前台显示的选手票数，此字段为正整数，默认值为0，后台选手信息管理界面可以修改此值。例如：A选手目前网络投票票数为100票。如果后台将“增加票数”值设置成25，那么在前台票数里面都显示125（即100+25=125）票。后台在导出选手票数的时候导出的票数也应该是125票。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2、后台活动页面增加投票数导出功能，导出为excel，具体需求如下：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751"/>
        <w:gridCol w:w="6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神州唱响比赛选手投票导出字段</w:t>
            </w:r>
          </w:p>
        </w:tc>
        <w:tc>
          <w:tcPr>
            <w:tcW w:w="6931" w:type="dxa"/>
          </w:tcPr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参赛码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姓名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性别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生日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手机号码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电子邮箱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学校院系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参赛组别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报名形式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报名时间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参赛曲目（参赛曲目的各个字段都要导出）</w:t>
            </w:r>
          </w:p>
          <w:p>
            <w:pPr>
              <w:numPr>
                <w:ilvl w:val="0"/>
                <w:numId w:val="2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所得票数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751" w:type="dxa"/>
          </w:tcPr>
          <w:p>
            <w:p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黄</w:t>
            </w:r>
            <w:bookmarkStart w:id="16" w:name="_GoBack"/>
            <w:bookmarkEnd w:id="16"/>
            <w:r>
              <w:rPr>
                <w:rFonts w:hint="eastAsia" w:ascii="仿宋" w:hAnsi="仿宋" w:eastAsia="仿宋" w:cs="仿宋"/>
                <w:lang w:val="en-US" w:eastAsia="zh-CN"/>
              </w:rPr>
              <w:t>龙奖乐队比赛选手投票导出字段</w:t>
            </w:r>
          </w:p>
        </w:tc>
        <w:tc>
          <w:tcPr>
            <w:tcW w:w="6931" w:type="dxa"/>
          </w:tcPr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参赛号码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团队名称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参赛组别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乐队类型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组织单位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总负责人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乐队成员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行政人数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联系电话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电子邮件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联系地址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开场曲目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决赛曲目</w:t>
            </w:r>
          </w:p>
          <w:p>
            <w:pPr>
              <w:numPr>
                <w:ilvl w:val="0"/>
                <w:numId w:val="3"/>
              </w:numPr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所得票数</w:t>
            </w:r>
          </w:p>
          <w:p>
            <w:pPr>
              <w:rPr>
                <w:rFonts w:hint="eastAsia" w:ascii="仿宋" w:hAnsi="仿宋" w:eastAsia="仿宋" w:cs="仿宋"/>
                <w:lang w:val="en-US" w:eastAsia="zh-CN"/>
              </w:rPr>
            </w:pPr>
          </w:p>
        </w:tc>
      </w:tr>
    </w:tbl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2.5页面标题修改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为了支持网站优化和搜索引擎收录，web页面标题需要做统一修改，修改规则如下：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a.  栏目页+列表页，统一标题为“栏目名+网站名”，举例：加入我们页面的标题“加入我们 - 中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国音乐大师网”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b.  新闻、公告页面，统一标题为“新闻名+网站名”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c.  详情页面，统一标题为“具体课程名+网站名”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手机端（app和手机网页）标题去掉网站名，详情页和内容页标题显示具体名称，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>测试注意标题长度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其他修改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1、首页、列表页【价格】样式调整，整个样式字样明显偏大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2、导师列表页修改，目前列表页头像跟上传头像尺寸不符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3、后台上传视频时，文件大于1g提示内存不足，程序上优化 </w:t>
      </w:r>
    </w:p>
    <w:p>
      <w:pPr>
        <w:pStyle w:val="2"/>
        <w:numPr>
          <w:ilvl w:val="0"/>
          <w:numId w:val="4"/>
        </w:numP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手机端app修改</w:t>
      </w:r>
    </w:p>
    <w:p>
      <w:pP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  <w:t>3.1顶部标题栏修改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a.  课程、音乐会、点播列表页顶部标题增加搜索，点击【搜索】对当前列表页进行搜索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  App顶部标题和底部菜单固定，均采用app原生设计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  除app以外，所有h5页面的顶部标题栏交互上面重新设计，适配大多数平台：微课、微信、浏览器、qq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  <w:t xml:space="preserve"> 3.2点播视频播放优化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现在手机app端播放视频存在问题比较多，需要app播放优化，整体修改如下：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a.  播放视频时，采用弹出播放，弹出效果参照ios播放视频时效果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b.  全屏播放时，支持屏幕左边上下滑动调节亮度、右边上下滑动调节音量，拖动进度条视频可以针对时间点跳帧播放。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全屏播放时，亮度调节、音乐调节、进度调节、返回样式需要ui支持</w:t>
      </w:r>
    </w:p>
    <w:p>
      <w:pPr>
        <w:ind w:firstLine="420"/>
        <w:jc w:val="center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drawing>
          <wp:inline distT="0" distB="0" distL="114300" distR="114300">
            <wp:extent cx="4055110" cy="243332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43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eastAsia="微软雅黑" w:cstheme="minorBidi"/>
          <w:b/>
          <w:kern w:val="2"/>
          <w:sz w:val="21"/>
          <w:szCs w:val="24"/>
          <w:lang w:val="en-US" w:eastAsia="zh-CN" w:bidi="ar-SA"/>
        </w:rPr>
        <w:t>3.3 找回密码（手机网页+app）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本期需要在手机登录页增加“找回密码”功能，登录页添加【忘记密码】，流程：账户验证-&gt;重置密码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a.  账户验证：页面字段包括：*手机号、*图片验证码、*短信验证码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</w:pPr>
      <w:bookmarkStart w:id="15" w:name="OLE_LINK6"/>
      <w:r>
        <w:rPr>
          <w:rFonts w:hint="eastAsia" w:ascii="Wingdings" w:hAnsi="Wingdings" w:eastAsia="微软雅黑" w:cs="Wingdings"/>
          <w:color w:val="000000"/>
          <w:kern w:val="0"/>
          <w:szCs w:val="21"/>
          <w:shd w:val="clear" w:color="auto" w:fill="FFFFFF"/>
          <w:lang w:val="en-US" w:eastAsia="zh-CN"/>
        </w:rPr>
        <w:t xml:space="preserve">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发送短</w:t>
      </w:r>
      <w:bookmarkEnd w:id="15"/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信验证码前先验证，当前手机号是否在音乐网注册。已经注册手机号可以发送短信验证码、没有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注册手机号，提示用户手机号未注册</w:t>
      </w:r>
    </w:p>
    <w:p>
      <w:pPr>
        <w:ind w:firstLine="420"/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val="en-US" w:eastAsia="zh-CN"/>
        </w:rPr>
        <w:t xml:space="preserve">  </w:t>
      </w:r>
      <w:r>
        <w:rPr>
          <w:rFonts w:ascii="Wingdings" w:hAnsi="Wingdings" w:eastAsia="微软雅黑" w:cs="Wingdings"/>
          <w:color w:val="000000"/>
          <w:kern w:val="0"/>
          <w:szCs w:val="21"/>
          <w:shd w:val="clear" w:color="auto" w:fill="FFFFFF"/>
        </w:rPr>
        <w:t></w:t>
      </w:r>
      <w:r>
        <w:rPr>
          <w:rFonts w:ascii="Times New Roman" w:hAnsi="Times New Roman" w:eastAsia="微软雅黑" w:cs="Times New Roman"/>
          <w:color w:val="000000"/>
          <w:kern w:val="0"/>
          <w:sz w:val="14"/>
          <w:szCs w:val="14"/>
          <w:shd w:val="clear" w:color="auto" w:fill="FFFFFF"/>
        </w:rPr>
        <w:t> </w:t>
      </w:r>
      <w:r>
        <w:rPr>
          <w:rFonts w:hint="eastAsia" w:ascii="微软雅黑" w:hAnsi="微软雅黑" w:eastAsia="微软雅黑" w:cs="微软雅黑"/>
          <w:color w:val="000000"/>
          <w:kern w:val="0"/>
          <w:szCs w:val="21"/>
          <w:shd w:val="clear" w:color="auto" w:fill="FFFFFF"/>
          <w:lang w:eastAsia="zh-CN"/>
        </w:rPr>
        <w:t>发短信验证码验证通过，点击【下一步】进入重置密码页面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c.  重置密码：*新密码、*确认密码（密码提示同注册页面，</w:t>
      </w:r>
      <w:r>
        <w:rPr>
          <w:rFonts w:ascii="微软雅黑" w:hAnsi="微软雅黑" w:eastAsia="微软雅黑" w:cs="微软雅黑"/>
          <w:b w:val="0"/>
          <w:i w:val="0"/>
          <w:caps w:val="0"/>
          <w:color w:val="999999"/>
          <w:spacing w:val="0"/>
          <w:sz w:val="21"/>
          <w:szCs w:val="21"/>
          <w:shd w:val="clear" w:fill="FDFDFD"/>
        </w:rPr>
        <w:t>6~20位数字和字母的组合</w:t>
      </w:r>
      <w:r>
        <w:rPr>
          <w:rFonts w:hint="eastAsia" w:ascii="微软雅黑" w:hAnsi="微软雅黑" w:eastAsia="微软雅黑" w:cs="微软雅黑"/>
          <w:lang w:val="en-US" w:eastAsia="zh-CN"/>
        </w:rPr>
        <w:t>），点击【确定】完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成密码重置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3.4其他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1、基地课程、音乐会、点播课程详情页，页面排版修改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2、去掉按返回键直接提示退出。在首页、课程列表、音乐会列表、点播列表、我的，点击返回键，页面提示“再按一次退出音乐网”。其他详情页，点击返回键，返回上一个事件或者列表页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3、去掉左右滑动时，切换页面的效果，容易产生错误操作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4、刷新操作优化，刷新时会跳出空白页面刷新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 Regular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2FFA7"/>
    <w:multiLevelType w:val="singleLevel"/>
    <w:tmpl w:val="5782FFA7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784E4E4"/>
    <w:multiLevelType w:val="singleLevel"/>
    <w:tmpl w:val="5784E4E4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57996DE0"/>
    <w:multiLevelType w:val="singleLevel"/>
    <w:tmpl w:val="57996DE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996E0F"/>
    <w:multiLevelType w:val="singleLevel"/>
    <w:tmpl w:val="57996E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303C7"/>
    <w:rsid w:val="0497300E"/>
    <w:rsid w:val="05545AB9"/>
    <w:rsid w:val="0FF9246B"/>
    <w:rsid w:val="102D3995"/>
    <w:rsid w:val="11BB39AF"/>
    <w:rsid w:val="11D74D4E"/>
    <w:rsid w:val="1986028A"/>
    <w:rsid w:val="1D5C1D35"/>
    <w:rsid w:val="29524AE1"/>
    <w:rsid w:val="2C696AC8"/>
    <w:rsid w:val="3F7D4BAA"/>
    <w:rsid w:val="3FAC239A"/>
    <w:rsid w:val="4BC77E47"/>
    <w:rsid w:val="5063390D"/>
    <w:rsid w:val="581110FF"/>
    <w:rsid w:val="59AC341C"/>
    <w:rsid w:val="632541AD"/>
    <w:rsid w:val="6AD030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left"/>
      <w:outlineLvl w:val="0"/>
    </w:pPr>
    <w:rPr>
      <w:rFonts w:ascii="Calibri" w:hAnsi="Calibri" w:eastAsia="微软雅黑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outlineLvl w:val="1"/>
    </w:pPr>
    <w:rPr>
      <w:rFonts w:ascii="Arial" w:hAnsi="Arial" w:eastAsia="微软雅黑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outlineLvl w:val="2"/>
    </w:pPr>
    <w:rPr>
      <w:rFonts w:ascii="Calibri" w:hAnsi="Calibri" w:eastAsia="微软雅黑" w:cs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microsoft.com/office/2007/relationships/hdphoto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microsoft.com/office/2007/relationships/hdphoto" Target="media/image13.png"/><Relationship Id="rId15" Type="http://schemas.openxmlformats.org/officeDocument/2006/relationships/image" Target="media/image12.png"/><Relationship Id="rId14" Type="http://schemas.microsoft.com/office/2007/relationships/hdphoto" Target="media/image11.png"/><Relationship Id="rId13" Type="http://schemas.openxmlformats.org/officeDocument/2006/relationships/image" Target="media/image10.png"/><Relationship Id="rId12" Type="http://schemas.microsoft.com/office/2007/relationships/hdphoto" Target="media/image9.png"/><Relationship Id="rId11" Type="http://schemas.openxmlformats.org/officeDocument/2006/relationships/image" Target="media/image8.png"/><Relationship Id="rId10" Type="http://schemas.microsoft.com/office/2007/relationships/hdphoto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2016-07-28T02:13:32Z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