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DD108" w14:textId="66645604" w:rsidR="001E074D" w:rsidRDefault="00131F03" w:rsidP="00131F03">
      <w:pPr>
        <w:pStyle w:val="af4"/>
        <w:numPr>
          <w:ilvl w:val="0"/>
          <w:numId w:val="1"/>
        </w:numPr>
        <w:jc w:val="both"/>
      </w:pPr>
      <w:r>
        <w:rPr>
          <w:rFonts w:hint="eastAsia"/>
        </w:rPr>
        <w:t>Deepest Bottom Left Fill</w:t>
      </w:r>
      <w:r>
        <w:rPr>
          <w:rFonts w:hint="eastAsia"/>
        </w:rPr>
        <w:t>算法（</w:t>
      </w:r>
      <w:r>
        <w:rPr>
          <w:rFonts w:hint="eastAsia"/>
        </w:rPr>
        <w:t>DBLF</w:t>
      </w:r>
      <w:r>
        <w:rPr>
          <w:rFonts w:hint="eastAsia"/>
        </w:rPr>
        <w:t>）</w:t>
      </w:r>
    </w:p>
    <w:p w14:paraId="41B56158" w14:textId="1930DB6F" w:rsidR="00131F03" w:rsidRDefault="00131F03" w:rsidP="00131F03">
      <w:pPr>
        <w:pStyle w:val="xx"/>
        <w:numPr>
          <w:ilvl w:val="1"/>
          <w:numId w:val="2"/>
        </w:numPr>
      </w:pPr>
      <w:r>
        <w:rPr>
          <w:rFonts w:hint="eastAsia"/>
        </w:rPr>
        <w:t>DBLF算法基本流程：</w:t>
      </w:r>
    </w:p>
    <w:p w14:paraId="5DDCF9E4" w14:textId="0E317698" w:rsidR="00826DE3" w:rsidRDefault="00131F03" w:rsidP="00826DE3">
      <w:pPr>
        <w:pStyle w:val="af6"/>
      </w:pPr>
      <w:r>
        <w:rPr>
          <w:rFonts w:hint="eastAsia"/>
        </w:rPr>
        <w:t>DBLF</w:t>
      </w:r>
      <w:r>
        <w:rPr>
          <w:rFonts w:hint="eastAsia"/>
        </w:rPr>
        <w:t>算法将物品按照体积降序排序，将物品放置于最深处、最下层、最左侧且满足全局约束的候选点位，候选点位由已放置物品的</w:t>
      </w:r>
      <w:r w:rsidR="00826DE3">
        <w:rPr>
          <w:rFonts w:hint="eastAsia"/>
        </w:rPr>
        <w:t>back</w:t>
      </w:r>
      <w:r>
        <w:rPr>
          <w:rFonts w:hint="eastAsia"/>
        </w:rPr>
        <w:t>-bottom-right</w:t>
      </w:r>
      <w:r>
        <w:rPr>
          <w:rFonts w:hint="eastAsia"/>
        </w:rPr>
        <w:t>、</w:t>
      </w:r>
      <w:r w:rsidR="00826DE3">
        <w:rPr>
          <w:rFonts w:hint="eastAsia"/>
        </w:rPr>
        <w:t>back</w:t>
      </w:r>
      <w:r>
        <w:rPr>
          <w:rFonts w:hint="eastAsia"/>
        </w:rPr>
        <w:t>-top-left</w:t>
      </w:r>
      <w:r>
        <w:rPr>
          <w:rFonts w:hint="eastAsia"/>
        </w:rPr>
        <w:t>、</w:t>
      </w:r>
      <w:r w:rsidR="00826DE3">
        <w:rPr>
          <w:rFonts w:hint="eastAsia"/>
        </w:rPr>
        <w:t>front-bottom-left</w:t>
      </w:r>
      <w:r w:rsidR="00826DE3">
        <w:rPr>
          <w:rFonts w:hint="eastAsia"/>
        </w:rPr>
        <w:t>三个点构成，第一个物品放置于车厢</w:t>
      </w:r>
      <w:r w:rsidR="00826DE3">
        <w:rPr>
          <w:rFonts w:hint="eastAsia"/>
        </w:rPr>
        <w:t>back-bottom-right</w:t>
      </w:r>
      <w:r w:rsidR="00826DE3">
        <w:rPr>
          <w:rFonts w:hint="eastAsia"/>
        </w:rPr>
        <w:t>点。放置时假设车厢可装载长度无限，放置目标为装载总长度</w:t>
      </w:r>
      <m:oMath>
        <m:r>
          <m:rPr>
            <m:sty m:val="p"/>
          </m:rPr>
          <w:rPr>
            <w:rFonts w:ascii="Cambria Math" w:hAnsi="Cambria Math"/>
          </w:rPr>
          <m:t>λ</m:t>
        </m:r>
      </m:oMath>
      <w:r w:rsidR="00826DE3">
        <w:rPr>
          <w:rFonts w:hint="eastAsia"/>
        </w:rPr>
        <w:t>最短，迭代终止条件为所有物品都被放入车厢或已放置物品总长度超过车型两倍长度</w:t>
      </w:r>
      <m:oMath>
        <m:r>
          <m:rPr>
            <m:sty m:val="p"/>
          </m:rPr>
          <w:rPr>
            <w:rFonts w:ascii="Cambria Math" w:hAnsi="Cambria Math"/>
          </w:rPr>
          <m:t>λ</m:t>
        </m:r>
        <m:r>
          <w:rPr>
            <w:rFonts w:ascii="Cambria Math" w:hAnsi="Cambria Math"/>
          </w:rPr>
          <m:t>&gt;2L</m:t>
        </m:r>
      </m:oMath>
      <w:r w:rsidR="00826DE3">
        <w:rPr>
          <w:rFonts w:hint="eastAsia"/>
        </w:rPr>
        <w:t>。若最终的物品总长度</w:t>
      </w:r>
      <m:oMath>
        <m:r>
          <m:rPr>
            <m:sty m:val="p"/>
          </m:rPr>
          <w:rPr>
            <w:rFonts w:ascii="Cambria Math" w:hAnsi="Cambria Math"/>
          </w:rPr>
          <m:t>λ</m:t>
        </m:r>
        <m:r>
          <w:rPr>
            <w:rFonts w:ascii="Cambria Math" w:hAnsi="Cambria Math" w:hint="eastAsia"/>
          </w:rPr>
          <m:t>≤</m:t>
        </m:r>
        <m:r>
          <w:rPr>
            <w:rFonts w:ascii="Cambria Math" w:hAnsi="Cambria Math"/>
          </w:rPr>
          <m:t xml:space="preserve">L </m:t>
        </m:r>
      </m:oMath>
      <w:r w:rsidR="00826DE3">
        <w:rPr>
          <w:rFonts w:hint="eastAsia"/>
        </w:rPr>
        <w:t>,</w:t>
      </w:r>
      <w:r w:rsidR="00826DE3">
        <w:rPr>
          <w:rFonts w:hint="eastAsia"/>
        </w:rPr>
        <w:t>则所有物品可被装入车厢。</w:t>
      </w:r>
    </w:p>
    <w:p w14:paraId="6E8A914A" w14:textId="0E3DC673" w:rsidR="00826DE3" w:rsidRDefault="00826DE3" w:rsidP="00826DE3">
      <w:pPr>
        <w:pStyle w:val="xx"/>
      </w:pPr>
      <w:r>
        <w:rPr>
          <w:rFonts w:hint="eastAsia"/>
        </w:rPr>
        <w:t>1.2 DBLF算法效果</w:t>
      </w:r>
      <w:r>
        <w:tab/>
      </w:r>
    </w:p>
    <w:p w14:paraId="6BF08355" w14:textId="71FF8614" w:rsidR="00826DE3" w:rsidRDefault="00826DE3" w:rsidP="00826DE3">
      <w:pPr>
        <w:pStyle w:val="af6"/>
      </w:pPr>
      <w:r>
        <w:rPr>
          <w:rFonts w:hint="eastAsia"/>
        </w:rPr>
        <w:t>DBLF</w:t>
      </w:r>
      <w:r>
        <w:rPr>
          <w:rFonts w:hint="eastAsia"/>
        </w:rPr>
        <w:t>算法时间复杂度为</w:t>
      </w:r>
      <m:oMath>
        <m:r>
          <w:rPr>
            <w:rFonts w:ascii="Cambria Math" w:hAnsi="Cambria Math"/>
          </w:rPr>
          <m:t>O</m:t>
        </m:r>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4</m:t>
                </m:r>
              </m:sup>
            </m:sSup>
          </m:e>
        </m:d>
      </m:oMath>
      <w:r w:rsidR="00981396">
        <w:rPr>
          <w:rFonts w:hint="eastAsia"/>
        </w:rPr>
        <w:t>,</w:t>
      </w:r>
      <w:r w:rsidR="00981396">
        <w:rPr>
          <w:rFonts w:hint="eastAsia"/>
        </w:rPr>
        <w:t>计算较小</w:t>
      </w:r>
      <w:r w:rsidR="00981396">
        <w:rPr>
          <w:rFonts w:hint="eastAsia"/>
        </w:rPr>
        <w:t>item</w:t>
      </w:r>
      <w:r w:rsidR="00981396">
        <w:rPr>
          <w:rFonts w:hint="eastAsia"/>
        </w:rPr>
        <w:t>数量时运算速度表现良好，对安得企业实际装箱样例数据的计算结果如下表所示：</w:t>
      </w:r>
    </w:p>
    <w:p w14:paraId="4337440D" w14:textId="65808AB8" w:rsidR="00981396" w:rsidRDefault="00981396" w:rsidP="00981396">
      <w:pPr>
        <w:pStyle w:val="af6"/>
        <w:ind w:firstLineChars="0" w:firstLine="0"/>
        <w:jc w:val="center"/>
      </w:pPr>
      <w:r w:rsidRPr="00981396">
        <w:rPr>
          <w:rFonts w:hint="eastAsia"/>
        </w:rPr>
        <w:drawing>
          <wp:inline distT="0" distB="0" distL="0" distR="0" wp14:anchorId="11280CB9" wp14:editId="7D920602">
            <wp:extent cx="5274310" cy="1764665"/>
            <wp:effectExtent l="0" t="0" r="2540" b="6985"/>
            <wp:docPr id="950799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64665"/>
                    </a:xfrm>
                    <a:prstGeom prst="rect">
                      <a:avLst/>
                    </a:prstGeom>
                    <a:noFill/>
                    <a:ln>
                      <a:noFill/>
                    </a:ln>
                  </pic:spPr>
                </pic:pic>
              </a:graphicData>
            </a:graphic>
          </wp:inline>
        </w:drawing>
      </w:r>
    </w:p>
    <w:p w14:paraId="593757F2" w14:textId="6A53B73C" w:rsidR="00A87327" w:rsidRPr="00826DE3" w:rsidRDefault="00981396" w:rsidP="00A87327">
      <w:pPr>
        <w:pStyle w:val="af6"/>
        <w:ind w:firstLineChars="202" w:firstLine="424"/>
        <w:rPr>
          <w:rFonts w:hint="eastAsia"/>
        </w:rPr>
      </w:pPr>
      <w:r>
        <w:rPr>
          <w:rFonts w:hint="eastAsia"/>
        </w:rPr>
        <w:t>对于当前阶段我们按照一定规则自主生成的装箱样例数据，</w:t>
      </w:r>
      <w:r>
        <w:rPr>
          <w:rFonts w:hint="eastAsia"/>
        </w:rPr>
        <w:t>DBLF</w:t>
      </w:r>
      <w:r>
        <w:rPr>
          <w:rFonts w:hint="eastAsia"/>
        </w:rPr>
        <w:t>算法对物品总体积占车辆总方量</w:t>
      </w:r>
      <w:r>
        <w:rPr>
          <w:rFonts w:hint="eastAsia"/>
        </w:rPr>
        <w:t>70%</w:t>
      </w:r>
      <w:r>
        <w:rPr>
          <w:rFonts w:hint="eastAsia"/>
        </w:rPr>
        <w:t>的样本装载成功率为</w:t>
      </w:r>
      <w:r>
        <w:rPr>
          <w:rFonts w:hint="eastAsia"/>
        </w:rPr>
        <w:t>76.6%</w:t>
      </w:r>
      <w:r>
        <w:rPr>
          <w:rFonts w:hint="eastAsia"/>
        </w:rPr>
        <w:t>，具体的装箱样例数据生成规则</w:t>
      </w:r>
      <w:r w:rsidR="00A87327">
        <w:rPr>
          <w:rFonts w:hint="eastAsia"/>
        </w:rPr>
        <w:t>将在后面的小节中展示。</w:t>
      </w:r>
      <w:r w:rsidR="00600C8B">
        <w:rPr>
          <w:rFonts w:hint="eastAsia"/>
        </w:rPr>
        <w:t>在</w:t>
      </w:r>
      <w:r w:rsidR="00600C8B">
        <w:rPr>
          <w:rFonts w:hint="eastAsia"/>
        </w:rPr>
        <w:t>DBLF</w:t>
      </w:r>
      <w:r w:rsidR="00600C8B">
        <w:rPr>
          <w:rFonts w:hint="eastAsia"/>
        </w:rPr>
        <w:t>算法基础上加入禁忌搜索规则，具体规则见</w:t>
      </w:r>
      <w:r w:rsidR="00600C8B">
        <w:rPr>
          <w:rFonts w:hint="eastAsia"/>
        </w:rPr>
        <w:t>Gendreau</w:t>
      </w:r>
      <w:r w:rsidR="00600C8B">
        <w:rPr>
          <w:rFonts w:hint="eastAsia"/>
        </w:rPr>
        <w:t>文章</w:t>
      </w:r>
      <w:r w:rsidR="00600C8B">
        <w:rPr>
          <w:rFonts w:hint="eastAsia"/>
        </w:rPr>
        <w:t>3.1</w:t>
      </w:r>
      <w:r w:rsidR="00600C8B">
        <w:rPr>
          <w:rFonts w:hint="eastAsia"/>
        </w:rPr>
        <w:t>小节，</w:t>
      </w:r>
      <w:r w:rsidR="00600C8B">
        <w:rPr>
          <w:rFonts w:hint="eastAsia"/>
        </w:rPr>
        <w:t>tabusearch</w:t>
      </w:r>
      <w:r w:rsidR="00600C8B">
        <w:rPr>
          <w:rFonts w:hint="eastAsia"/>
        </w:rPr>
        <w:t>可在较少的迭代次数下提升约</w:t>
      </w:r>
      <w:r w:rsidR="00600C8B">
        <w:rPr>
          <w:rFonts w:hint="eastAsia"/>
        </w:rPr>
        <w:t>5%</w:t>
      </w:r>
      <w:r w:rsidR="00600C8B">
        <w:rPr>
          <w:rFonts w:hint="eastAsia"/>
        </w:rPr>
        <w:t>样本装载成功率。</w:t>
      </w:r>
    </w:p>
    <w:p w14:paraId="56C90261" w14:textId="428C4840" w:rsidR="00826DE3" w:rsidRDefault="00A87327" w:rsidP="00A87327">
      <w:pPr>
        <w:pStyle w:val="xx"/>
      </w:pPr>
      <w:r>
        <w:rPr>
          <w:rFonts w:hint="eastAsia"/>
        </w:rPr>
        <w:t>1.3 装箱样例生成规则</w:t>
      </w:r>
    </w:p>
    <w:p w14:paraId="2BE2B5D8" w14:textId="306E99F2" w:rsidR="00600C8B" w:rsidRPr="00600C8B" w:rsidRDefault="00A87327" w:rsidP="00600C8B">
      <w:pPr>
        <w:pStyle w:val="af6"/>
      </w:pPr>
      <w:r>
        <w:rPr>
          <w:rFonts w:hint="eastAsia"/>
        </w:rPr>
        <w:t>定义方量折扣系数</w:t>
      </w:r>
      <m:oMath>
        <m:r>
          <w:rPr>
            <w:rFonts w:ascii="Cambria Math" w:hAnsi="Cambria Math"/>
          </w:rPr>
          <m:t>A</m:t>
        </m:r>
      </m:oMath>
      <w:r>
        <w:rPr>
          <w:rFonts w:hint="eastAsia"/>
        </w:rPr>
        <w:t>表示车辆有效方量占总方量的比例，</w:t>
      </w:r>
      <w:r>
        <w:rPr>
          <w:rFonts w:hint="eastAsia"/>
        </w:rPr>
        <w:t>A</w:t>
      </w:r>
      <w:r>
        <w:rPr>
          <w:rFonts w:hint="eastAsia"/>
        </w:rPr>
        <w:t>服从均值为</w:t>
      </w:r>
      <m:oMath>
        <m:r>
          <w:rPr>
            <w:rFonts w:ascii="Cambria Math" w:hAnsi="Cambria Math"/>
          </w:rPr>
          <m:t>μ</m:t>
        </m:r>
      </m:oMath>
      <w:r>
        <w:rPr>
          <w:rFonts w:hint="eastAsia"/>
        </w:rPr>
        <w:t>，标准差为</w:t>
      </w:r>
      <m:oMath>
        <m:r>
          <w:rPr>
            <w:rFonts w:ascii="Cambria Math" w:hAnsi="Cambria Math"/>
          </w:rPr>
          <m:t>σ</m:t>
        </m:r>
      </m:oMath>
      <w:r>
        <w:rPr>
          <w:rFonts w:hint="eastAsia"/>
        </w:rPr>
        <w:t>的正态分布。装箱样例内有订单</w:t>
      </w:r>
      <w:r>
        <w:rPr>
          <w:rFonts w:hint="eastAsia"/>
        </w:rPr>
        <w:t>Order</w:t>
      </w:r>
      <w:r>
        <w:rPr>
          <w:rFonts w:hint="eastAsia"/>
        </w:rPr>
        <w:t>，每个</w:t>
      </w:r>
      <m:oMath>
        <m:r>
          <w:rPr>
            <w:rFonts w:ascii="Cambria Math" w:hAnsi="Cambria Math"/>
          </w:rPr>
          <m:t>O</m:t>
        </m:r>
        <m:r>
          <w:rPr>
            <w:rFonts w:ascii="Cambria Math" w:hAnsi="Cambria Math" w:hint="eastAsia"/>
          </w:rPr>
          <m:t>r</m:t>
        </m:r>
        <m:sSub>
          <m:sSubPr>
            <m:ctrlPr>
              <w:rPr>
                <w:rFonts w:ascii="Cambria Math" w:hAnsi="Cambria Math"/>
                <w:i/>
              </w:rPr>
            </m:ctrlPr>
          </m:sSubPr>
          <m:e>
            <m:r>
              <w:rPr>
                <w:rFonts w:ascii="Cambria Math" w:hAnsi="Cambria Math"/>
              </w:rPr>
              <m:t>der</m:t>
            </m:r>
          </m:e>
          <m:sub>
            <m:r>
              <w:rPr>
                <w:rFonts w:ascii="Cambria Math" w:hAnsi="Cambria Math"/>
              </w:rPr>
              <m:t>i</m:t>
            </m:r>
          </m:sub>
        </m:sSub>
      </m:oMath>
      <w:r>
        <w:rPr>
          <w:rFonts w:hint="eastAsia"/>
        </w:rPr>
        <w:t>内需求的</w:t>
      </w:r>
      <w:r>
        <w:rPr>
          <w:rFonts w:hint="eastAsia"/>
        </w:rPr>
        <w:t>item</w:t>
      </w:r>
      <w:r>
        <w:rPr>
          <w:rFonts w:hint="eastAsia"/>
        </w:rPr>
        <w:t>数量</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hint="eastAsia"/>
        </w:rPr>
        <w:t>服从</w:t>
      </w:r>
      <w:r>
        <w:rPr>
          <w:rFonts w:hint="eastAsia"/>
        </w:rPr>
        <w:t>[1,3]</w:t>
      </w:r>
      <w:r>
        <w:rPr>
          <w:rFonts w:hint="eastAsia"/>
        </w:rPr>
        <w:t>均匀分布，每个</w:t>
      </w:r>
      <w:r>
        <w:rPr>
          <w:rFonts w:hint="eastAsia"/>
        </w:rPr>
        <w:t>item</w:t>
      </w:r>
      <w:r>
        <w:rPr>
          <w:rFonts w:hint="eastAsia"/>
        </w:rPr>
        <w:t>长度</w:t>
      </w:r>
      <m:oMath>
        <m:sSub>
          <m:sSubPr>
            <m:ctrlPr>
              <w:rPr>
                <w:rFonts w:ascii="Cambria Math" w:hAnsi="Cambria Math"/>
                <w:i/>
              </w:rPr>
            </m:ctrlPr>
          </m:sSubPr>
          <m:e>
            <m:r>
              <w:rPr>
                <w:rFonts w:ascii="Cambria Math" w:hAnsi="Cambria Math"/>
              </w:rPr>
              <m:t>l</m:t>
            </m:r>
          </m:e>
          <m:sub>
            <m:r>
              <w:rPr>
                <w:rFonts w:ascii="Cambria Math" w:hAnsi="Cambria Math"/>
              </w:rPr>
              <m:t>ik</m:t>
            </m:r>
          </m:sub>
        </m:sSub>
      </m:oMath>
      <w:r>
        <w:rPr>
          <w:rFonts w:hint="eastAsia"/>
        </w:rPr>
        <w:t>服从</w:t>
      </w:r>
      <w:r>
        <w:rPr>
          <w:rFonts w:hint="eastAsia"/>
        </w:rPr>
        <w:t>[0</w:t>
      </w:r>
      <m:oMath>
        <m:r>
          <w:rPr>
            <w:rFonts w:ascii="Cambria Math" w:hAnsi="Cambria Math"/>
          </w:rPr>
          <m:t>.2</m:t>
        </m:r>
        <m:r>
          <w:rPr>
            <w:rFonts w:ascii="Cambria Math" w:hAnsi="Cambria Math"/>
          </w:rPr>
          <m:t>L</m:t>
        </m:r>
      </m:oMath>
      <w:r>
        <w:rPr>
          <w:rFonts w:hint="eastAsia"/>
        </w:rPr>
        <w:t>,0.6</w:t>
      </w:r>
      <m:oMath>
        <m:r>
          <w:rPr>
            <w:rFonts w:ascii="Cambria Math" w:hAnsi="Cambria Math"/>
          </w:rPr>
          <m:t>L</m:t>
        </m:r>
      </m:oMath>
      <w:r>
        <w:rPr>
          <w:rFonts w:hint="eastAsia"/>
        </w:rPr>
        <w:t>](</w:t>
      </w:r>
      <w:r w:rsidR="00085976" w:rsidRPr="00085976">
        <w:rPr>
          <w:rFonts w:ascii="Cambria Math" w:hAnsi="Cambria Math"/>
          <w:i/>
        </w:rPr>
        <w:t xml:space="preserve"> </w:t>
      </w:r>
      <m:oMath>
        <m:sSub>
          <m:sSubPr>
            <m:ctrlPr>
              <w:rPr>
                <w:rFonts w:ascii="Cambria Math" w:hAnsi="Cambria Math"/>
                <w:i/>
              </w:rPr>
            </m:ctrlPr>
          </m:sSubPr>
          <m:e>
            <m:r>
              <w:rPr>
                <w:rFonts w:ascii="Cambria Math" w:hAnsi="Cambria Math"/>
              </w:rPr>
              <m:t>h</m:t>
            </m:r>
          </m:e>
          <m:sub>
            <m:r>
              <w:rPr>
                <w:rFonts w:ascii="Cambria Math" w:hAnsi="Cambria Math"/>
              </w:rPr>
              <m:t>ik</m:t>
            </m:r>
          </m:sub>
        </m:sSub>
      </m:oMath>
      <w:r w:rsidR="00085976">
        <w:rPr>
          <w:rFonts w:hint="eastAsia"/>
        </w:rPr>
        <w:t>服从</w:t>
      </w:r>
      <w:r w:rsidR="00085976">
        <w:rPr>
          <w:rFonts w:hint="eastAsia"/>
        </w:rPr>
        <w:t>[0</w:t>
      </w:r>
      <m:oMath>
        <m:r>
          <w:rPr>
            <w:rFonts w:ascii="Cambria Math" w:hAnsi="Cambria Math"/>
          </w:rPr>
          <m:t>.2</m:t>
        </m:r>
        <m:r>
          <w:rPr>
            <w:rFonts w:ascii="Cambria Math" w:hAnsi="Cambria Math"/>
          </w:rPr>
          <m:t>H</m:t>
        </m:r>
      </m:oMath>
      <w:r w:rsidR="00085976">
        <w:rPr>
          <w:rFonts w:hint="eastAsia"/>
        </w:rPr>
        <w:t>,0.6</w:t>
      </w:r>
      <m:oMath>
        <m: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ik</m:t>
            </m:r>
          </m:sub>
        </m:sSub>
      </m:oMath>
      <w:r w:rsidR="00085976">
        <w:rPr>
          <w:rFonts w:hint="eastAsia"/>
        </w:rPr>
        <w:t>服从</w:t>
      </w:r>
      <w:r w:rsidR="00085976">
        <w:rPr>
          <w:rFonts w:hint="eastAsia"/>
        </w:rPr>
        <w:t>[0</w:t>
      </w:r>
      <m:oMath>
        <m:r>
          <w:rPr>
            <w:rFonts w:ascii="Cambria Math" w:hAnsi="Cambria Math"/>
          </w:rPr>
          <m:t>.2</m:t>
        </m:r>
        <m:r>
          <w:rPr>
            <w:rFonts w:ascii="Cambria Math" w:hAnsi="Cambria Math"/>
          </w:rPr>
          <m:t>W</m:t>
        </m:r>
      </m:oMath>
      <w:r w:rsidR="00085976">
        <w:rPr>
          <w:rFonts w:hint="eastAsia"/>
        </w:rPr>
        <w:t>,0.6</w:t>
      </w:r>
      <m:oMath>
        <m:r>
          <w:rPr>
            <w:rFonts w:ascii="Cambria Math" w:hAnsi="Cambria Math"/>
          </w:rPr>
          <m:t>W</m:t>
        </m:r>
        <m:r>
          <w:rPr>
            <w:rFonts w:ascii="Cambria Math" w:hAnsi="Cambria Math"/>
          </w:rPr>
          <m:t>]</m:t>
        </m:r>
      </m:oMath>
      <w:r>
        <w:rPr>
          <w:rFonts w:hint="eastAsia"/>
        </w:rPr>
        <w:t>)</w:t>
      </w:r>
      <w:r w:rsidR="00600C8B">
        <w:rPr>
          <w:rFonts w:hint="eastAsia"/>
        </w:rPr>
        <w:t>均匀分布。在生成一个装箱样例时，迭代生成</w:t>
      </w:r>
      <w:r w:rsidR="00600C8B">
        <w:rPr>
          <w:rFonts w:hint="eastAsia"/>
        </w:rPr>
        <w:t>Order</w:t>
      </w:r>
      <w:r w:rsidR="00600C8B">
        <w:rPr>
          <w:rFonts w:hint="eastAsia"/>
        </w:rPr>
        <w:t>，直至所有</w:t>
      </w:r>
      <w:r w:rsidR="00600C8B">
        <w:rPr>
          <w:rFonts w:hint="eastAsia"/>
        </w:rPr>
        <w:t>Order</w:t>
      </w:r>
      <w:r w:rsidR="00600C8B">
        <w:rPr>
          <w:rFonts w:hint="eastAsia"/>
        </w:rPr>
        <w:t>体积超过</w:t>
      </w:r>
      <m:oMath>
        <m:r>
          <w:rPr>
            <w:rFonts w:ascii="Cambria Math" w:hAnsi="Cambria Math"/>
          </w:rPr>
          <m:t>A×L</m:t>
        </m:r>
        <m:r>
          <m:rPr>
            <m:sty m:val="p"/>
          </m:rPr>
          <w:rPr>
            <w:rFonts w:ascii="Cambria Math" w:hAnsi="Cambria Math" w:hint="eastAsia"/>
          </w:rPr>
          <m:t>×</m:t>
        </m:r>
        <m:r>
          <m:rPr>
            <m:sty m:val="p"/>
          </m:rPr>
          <w:rPr>
            <w:rFonts w:ascii="Cambria Math" w:hAnsi="Cambria Math"/>
          </w:rPr>
          <m:t>W</m:t>
        </m:r>
        <m:r>
          <m:rPr>
            <m:sty m:val="p"/>
          </m:rPr>
          <w:rPr>
            <w:rFonts w:ascii="Cambria Math" w:hAnsi="Cambria Math" w:hint="eastAsia"/>
          </w:rPr>
          <m:t>×</m:t>
        </m:r>
        <m:r>
          <w:rPr>
            <w:rFonts w:ascii="Cambria Math" w:hAnsi="Cambria Math"/>
          </w:rPr>
          <m:t>H</m:t>
        </m:r>
      </m:oMath>
      <w:r w:rsidR="00600C8B">
        <w:rPr>
          <w:rFonts w:hint="eastAsia"/>
        </w:rPr>
        <w:t>。</w:t>
      </w:r>
    </w:p>
    <w:p w14:paraId="16761C89" w14:textId="77777777" w:rsidR="00600C8B" w:rsidRPr="00600C8B" w:rsidRDefault="00600C8B" w:rsidP="00600C8B">
      <w:pPr>
        <w:pStyle w:val="af6"/>
        <w:rPr>
          <w:rFonts w:hint="eastAsia"/>
        </w:rPr>
      </w:pPr>
    </w:p>
    <w:p w14:paraId="116BE8EA" w14:textId="7B3F4693" w:rsidR="00600C8B" w:rsidRDefault="003B07DE" w:rsidP="00600C8B">
      <w:pPr>
        <w:pStyle w:val="af4"/>
        <w:numPr>
          <w:ilvl w:val="0"/>
          <w:numId w:val="1"/>
        </w:numPr>
        <w:jc w:val="both"/>
      </w:pPr>
      <w:r>
        <w:rPr>
          <w:rFonts w:hint="eastAsia"/>
        </w:rPr>
        <w:lastRenderedPageBreak/>
        <w:t>SVM</w:t>
      </w:r>
      <w:r>
        <w:rPr>
          <w:rFonts w:hint="eastAsia"/>
        </w:rPr>
        <w:t>学习</w:t>
      </w:r>
      <w:r>
        <w:rPr>
          <w:rFonts w:hint="eastAsia"/>
        </w:rPr>
        <w:t>DBLF</w:t>
      </w:r>
      <w:r w:rsidR="00600C8B">
        <w:rPr>
          <w:rFonts w:hint="eastAsia"/>
        </w:rPr>
        <w:t>算法</w:t>
      </w:r>
    </w:p>
    <w:p w14:paraId="1018197F" w14:textId="12DB65A3" w:rsidR="00485DFD" w:rsidRDefault="003B07DE" w:rsidP="00485DFD">
      <w:pPr>
        <w:pStyle w:val="af6"/>
      </w:pPr>
      <w:r>
        <w:rPr>
          <w:rFonts w:hint="eastAsia"/>
        </w:rPr>
        <w:t>车身尺寸设置为</w:t>
      </w:r>
      <m:oMath>
        <m:r>
          <w:rPr>
            <w:rFonts w:ascii="Cambria Math" w:hAnsi="Cambria Math"/>
          </w:rPr>
          <m:t>L=60,H=30,W=25</m:t>
        </m:r>
      </m:oMath>
      <w:r>
        <w:rPr>
          <w:rFonts w:hint="eastAsia"/>
        </w:rPr>
        <w:t>。随机生成足够多的装箱样例，训练支持向量机</w:t>
      </w:r>
      <w:r>
        <w:rPr>
          <w:rFonts w:hint="eastAsia"/>
        </w:rPr>
        <w:t>(</w:t>
      </w:r>
      <w:r>
        <w:rPr>
          <w:rFonts w:hint="eastAsia"/>
        </w:rPr>
        <w:t>SVM</w:t>
      </w:r>
      <w:r>
        <w:rPr>
          <w:rFonts w:hint="eastAsia"/>
        </w:rPr>
        <w:t>)</w:t>
      </w:r>
      <w:r>
        <w:rPr>
          <w:rFonts w:hint="eastAsia"/>
        </w:rPr>
        <w:t>对装载结果的二分类判断</w:t>
      </w:r>
      <w:r w:rsidR="00485DFD">
        <w:rPr>
          <w:rFonts w:hint="eastAsia"/>
        </w:rPr>
        <w:t>并验证，样例中训练集与验证集比例为</w:t>
      </w:r>
      <w:r w:rsidR="00485DFD">
        <w:rPr>
          <w:rFonts w:hint="eastAsia"/>
        </w:rPr>
        <w:t>3:1</w:t>
      </w:r>
      <w:r>
        <w:rPr>
          <w:rFonts w:hint="eastAsia"/>
        </w:rPr>
        <w:t>。</w:t>
      </w:r>
      <w:r w:rsidR="00485DFD">
        <w:rPr>
          <w:rFonts w:hint="eastAsia"/>
        </w:rPr>
        <w:t>对于</w:t>
      </w:r>
      <m:oMath>
        <m:r>
          <w:rPr>
            <w:rFonts w:ascii="Cambria Math" w:hAnsi="Cambria Math"/>
          </w:rPr>
          <m:t>A</m:t>
        </m:r>
      </m:oMath>
      <w:r w:rsidR="00485DFD">
        <w:rPr>
          <w:rFonts w:hint="eastAsia"/>
        </w:rPr>
        <w:t>服从不同分布的样本</w:t>
      </w:r>
      <w:r w:rsidR="00485DFD">
        <w:rPr>
          <w:rFonts w:hint="eastAsia"/>
        </w:rPr>
        <w:t>,</w:t>
      </w:r>
      <w:r w:rsidR="00485DFD">
        <w:rPr>
          <w:rFonts w:hint="eastAsia"/>
        </w:rPr>
        <w:t>训练出的</w:t>
      </w:r>
      <w:r w:rsidR="00485DFD">
        <w:rPr>
          <w:rFonts w:hint="eastAsia"/>
        </w:rPr>
        <w:t>svm</w:t>
      </w:r>
      <w:r w:rsidR="00485DFD">
        <w:rPr>
          <w:rFonts w:hint="eastAsia"/>
        </w:rPr>
        <w:t>模型精度也会存在差异。</w:t>
      </w:r>
    </w:p>
    <w:p w14:paraId="232D4B9E" w14:textId="57B06C10" w:rsidR="00485DFD" w:rsidRPr="00485DFD" w:rsidRDefault="00485DFD" w:rsidP="00485DFD">
      <w:pPr>
        <w:pStyle w:val="af6"/>
        <w:rPr>
          <w:rFonts w:hint="eastAsia"/>
        </w:rPr>
      </w:pPr>
      <m:oMath>
        <m:r>
          <m:rPr>
            <m:sty m:val="p"/>
          </m:rPr>
          <w:rPr>
            <w:rFonts w:ascii="Cambria Math" w:hAnsi="Cambria Math"/>
          </w:rPr>
          <m:t>μ</m:t>
        </m:r>
        <m:r>
          <w:rPr>
            <w:rFonts w:ascii="Cambria Math" w:hAnsi="Cambria Math"/>
          </w:rPr>
          <m:t>= 0.7,</m:t>
        </m:r>
        <m:r>
          <m:rPr>
            <m:sty m:val="p"/>
          </m:rPr>
          <w:rPr>
            <w:rFonts w:ascii="Cambria Math" w:hAnsi="Cambria Math"/>
          </w:rPr>
          <m:t>σ</m:t>
        </m:r>
        <m:r>
          <w:rPr>
            <w:rFonts w:ascii="Cambria Math" w:hAnsi="Cambria Math"/>
          </w:rPr>
          <m:t>= 0.0</m:t>
        </m:r>
        <m:r>
          <w:rPr>
            <w:rFonts w:ascii="Cambria Math" w:hAnsi="Cambria Math"/>
          </w:rPr>
          <m:t>6</m:t>
        </m:r>
      </m:oMath>
      <w:r>
        <w:rPr>
          <w:rFonts w:hint="eastAsia"/>
        </w:rPr>
        <w:t>时，</w:t>
      </w:r>
      <w:r>
        <w:rPr>
          <w:rFonts w:hint="eastAsia"/>
        </w:rPr>
        <w:t>DBLF</w:t>
      </w:r>
      <w:r>
        <w:rPr>
          <w:rFonts w:hint="eastAsia"/>
        </w:rPr>
        <w:t>装载可行性为</w:t>
      </w:r>
      <w:r>
        <w:rPr>
          <w:rFonts w:hint="eastAsia"/>
        </w:rPr>
        <w:t>76.6%</w:t>
      </w:r>
      <w:r>
        <w:rPr>
          <w:rFonts w:hint="eastAsia"/>
        </w:rPr>
        <w:t>，验证集上精度为</w:t>
      </w:r>
      <w:r w:rsidR="00AE63A8">
        <w:rPr>
          <w:rFonts w:hint="eastAsia"/>
        </w:rPr>
        <w:t>78.2</w:t>
      </w:r>
      <w:r>
        <w:rPr>
          <w:rFonts w:hint="eastAsia"/>
        </w:rPr>
        <w:t>%</w:t>
      </w:r>
      <w:r>
        <w:rPr>
          <w:rFonts w:hint="eastAsia"/>
        </w:rPr>
        <w:t>，对于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sidR="00AE63A8">
        <w:rPr>
          <w:rFonts w:hint="eastAsia"/>
        </w:rPr>
        <w:t>15.4</w:t>
      </w:r>
      <w:r>
        <w:rPr>
          <w:rFonts w:hint="eastAsia"/>
        </w:rPr>
        <w:t>%</w:t>
      </w:r>
      <w:r>
        <w:rPr>
          <w:rFonts w:hint="eastAsia"/>
        </w:rPr>
        <w:t>。</w:t>
      </w:r>
    </w:p>
    <w:p w14:paraId="774EAC77" w14:textId="297CF405" w:rsidR="00485DFD" w:rsidRDefault="00AE63A8" w:rsidP="00485DFD">
      <w:pPr>
        <w:pStyle w:val="af6"/>
      </w:pPr>
      <w:r w:rsidRPr="00AE63A8">
        <w:drawing>
          <wp:inline distT="0" distB="0" distL="0" distR="0" wp14:anchorId="39AA3544" wp14:editId="2DD0A21C">
            <wp:extent cx="2113330" cy="1163782"/>
            <wp:effectExtent l="0" t="0" r="1270" b="0"/>
            <wp:docPr id="384567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67118" name=""/>
                    <pic:cNvPicPr/>
                  </pic:nvPicPr>
                  <pic:blipFill>
                    <a:blip r:embed="rId6"/>
                    <a:stretch>
                      <a:fillRect/>
                    </a:stretch>
                  </pic:blipFill>
                  <pic:spPr>
                    <a:xfrm>
                      <a:off x="0" y="0"/>
                      <a:ext cx="2136912" cy="1176768"/>
                    </a:xfrm>
                    <a:prstGeom prst="rect">
                      <a:avLst/>
                    </a:prstGeom>
                  </pic:spPr>
                </pic:pic>
              </a:graphicData>
            </a:graphic>
          </wp:inline>
        </w:drawing>
      </w:r>
    </w:p>
    <w:p w14:paraId="35DC7DE3" w14:textId="280DFCD4" w:rsidR="00491555" w:rsidRPr="00485DFD" w:rsidRDefault="00491555" w:rsidP="00491555">
      <w:pPr>
        <w:pStyle w:val="af6"/>
        <w:rPr>
          <w:rFonts w:hint="eastAsia"/>
        </w:rPr>
      </w:pPr>
      <m:oMath>
        <m:r>
          <m:rPr>
            <m:sty m:val="p"/>
          </m:rPr>
          <w:rPr>
            <w:rFonts w:ascii="Cambria Math" w:hAnsi="Cambria Math"/>
          </w:rPr>
          <m:t>μ</m:t>
        </m:r>
        <m:r>
          <w:rPr>
            <w:rFonts w:ascii="Cambria Math" w:hAnsi="Cambria Math"/>
          </w:rPr>
          <m:t>= 0.7</m:t>
        </m:r>
        <m:r>
          <w:rPr>
            <w:rFonts w:ascii="Cambria Math" w:hAnsi="Cambria Math"/>
          </w:rPr>
          <m:t>6</m:t>
        </m:r>
        <m:r>
          <w:rPr>
            <w:rFonts w:ascii="Cambria Math" w:hAnsi="Cambria Math"/>
          </w:rPr>
          <m:t>,</m:t>
        </m:r>
        <m:r>
          <m:rPr>
            <m:sty m:val="p"/>
          </m:rPr>
          <w:rPr>
            <w:rFonts w:ascii="Cambria Math" w:hAnsi="Cambria Math"/>
          </w:rPr>
          <m:t>σ</m:t>
        </m:r>
        <m:r>
          <w:rPr>
            <w:rFonts w:ascii="Cambria Math" w:hAnsi="Cambria Math"/>
          </w:rPr>
          <m:t>= 0.0</m:t>
        </m:r>
        <m:r>
          <w:rPr>
            <w:rFonts w:ascii="Cambria Math" w:hAnsi="Cambria Math"/>
          </w:rPr>
          <m:t>6</m:t>
        </m:r>
      </m:oMath>
      <w:r>
        <w:rPr>
          <w:rFonts w:hint="eastAsia"/>
        </w:rPr>
        <w:t>时，</w:t>
      </w:r>
      <w:r>
        <w:rPr>
          <w:rFonts w:hint="eastAsia"/>
        </w:rPr>
        <w:t>DBLF</w:t>
      </w:r>
      <w:r>
        <w:rPr>
          <w:rFonts w:hint="eastAsia"/>
        </w:rPr>
        <w:t>装载可行性为</w:t>
      </w:r>
      <w:r w:rsidR="00400422">
        <w:rPr>
          <w:rFonts w:hint="eastAsia"/>
        </w:rPr>
        <w:t>42</w:t>
      </w:r>
      <w:r>
        <w:rPr>
          <w:rFonts w:hint="eastAsia"/>
        </w:rPr>
        <w:t>%</w:t>
      </w:r>
      <w:r>
        <w:rPr>
          <w:rFonts w:hint="eastAsia"/>
        </w:rPr>
        <w:t>，</w:t>
      </w:r>
      <w:r w:rsidR="00400422">
        <w:rPr>
          <w:rFonts w:hint="eastAsia"/>
        </w:rPr>
        <w:t>以</w:t>
      </w:r>
      <w:r w:rsidR="00400422">
        <w:rPr>
          <w:rFonts w:hint="eastAsia"/>
        </w:rPr>
        <w:t>500</w:t>
      </w:r>
      <w:r w:rsidR="00400422">
        <w:rPr>
          <w:rFonts w:hint="eastAsia"/>
        </w:rPr>
        <w:t>个样例进行训练和验证</w:t>
      </w:r>
      <w:r w:rsidR="00400422">
        <w:rPr>
          <w:rFonts w:hint="eastAsia"/>
        </w:rPr>
        <w:t>，</w:t>
      </w:r>
      <w:r>
        <w:rPr>
          <w:rFonts w:hint="eastAsia"/>
        </w:rPr>
        <w:t>验证集上精度为</w:t>
      </w:r>
      <w:r w:rsidR="00400422">
        <w:rPr>
          <w:rFonts w:hint="eastAsia"/>
        </w:rPr>
        <w:t>84</w:t>
      </w:r>
      <w:r>
        <w:rPr>
          <w:rFonts w:hint="eastAsia"/>
        </w:rPr>
        <w:t>%</w:t>
      </w:r>
      <w:r>
        <w:rPr>
          <w:rFonts w:hint="eastAsia"/>
        </w:rPr>
        <w:t>，对于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sidR="00400422">
        <w:rPr>
          <w:rFonts w:hint="eastAsia"/>
        </w:rPr>
        <w:t>23.2</w:t>
      </w:r>
      <w:r>
        <w:rPr>
          <w:rFonts w:hint="eastAsia"/>
        </w:rPr>
        <w:t>%</w:t>
      </w:r>
      <w:r>
        <w:rPr>
          <w:rFonts w:hint="eastAsia"/>
        </w:rPr>
        <w:t>。</w:t>
      </w:r>
    </w:p>
    <w:p w14:paraId="66D638EA" w14:textId="22AC695F" w:rsidR="00491555" w:rsidRDefault="00400422" w:rsidP="00491555">
      <w:pPr>
        <w:pStyle w:val="af6"/>
      </w:pPr>
      <w:r w:rsidRPr="00400422">
        <w:rPr>
          <w:noProof/>
        </w:rPr>
        <w:drawing>
          <wp:inline distT="0" distB="0" distL="0" distR="0" wp14:anchorId="70E09D51" wp14:editId="54A03F62">
            <wp:extent cx="3188335" cy="1892300"/>
            <wp:effectExtent l="0" t="0" r="0" b="0"/>
            <wp:docPr id="1263225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335" cy="1892300"/>
                    </a:xfrm>
                    <a:prstGeom prst="rect">
                      <a:avLst/>
                    </a:prstGeom>
                    <a:noFill/>
                    <a:ln>
                      <a:noFill/>
                    </a:ln>
                  </pic:spPr>
                </pic:pic>
              </a:graphicData>
            </a:graphic>
          </wp:inline>
        </w:drawing>
      </w:r>
    </w:p>
    <w:p w14:paraId="1D447081" w14:textId="175DE256" w:rsidR="00400422" w:rsidRPr="00485DFD" w:rsidRDefault="00400422" w:rsidP="00400422">
      <w:pPr>
        <w:pStyle w:val="af6"/>
        <w:rPr>
          <w:rFonts w:hint="eastAsia"/>
        </w:rPr>
      </w:pPr>
      <m:oMath>
        <m:r>
          <m:rPr>
            <m:sty m:val="p"/>
          </m:rPr>
          <w:rPr>
            <w:rFonts w:ascii="Cambria Math" w:hAnsi="Cambria Math"/>
          </w:rPr>
          <m:t>μ</m:t>
        </m:r>
        <m:r>
          <w:rPr>
            <w:rFonts w:ascii="Cambria Math" w:hAnsi="Cambria Math"/>
          </w:rPr>
          <m:t>= 0.76,</m:t>
        </m:r>
        <m:r>
          <m:rPr>
            <m:sty m:val="p"/>
          </m:rPr>
          <w:rPr>
            <w:rFonts w:ascii="Cambria Math" w:hAnsi="Cambria Math"/>
          </w:rPr>
          <m:t>σ</m:t>
        </m:r>
        <m:r>
          <w:rPr>
            <w:rFonts w:ascii="Cambria Math" w:hAnsi="Cambria Math"/>
          </w:rPr>
          <m:t>= 0.0</m:t>
        </m:r>
        <m:r>
          <w:rPr>
            <w:rFonts w:ascii="Cambria Math" w:hAnsi="Cambria Math"/>
          </w:rPr>
          <m:t>6</m:t>
        </m:r>
      </m:oMath>
      <w:r>
        <w:rPr>
          <w:rFonts w:hint="eastAsia"/>
        </w:rPr>
        <w:t>时，</w:t>
      </w:r>
      <w:r>
        <w:rPr>
          <w:rFonts w:hint="eastAsia"/>
        </w:rPr>
        <w:t>在此基础上加入</w:t>
      </w:r>
      <w:r>
        <w:rPr>
          <w:rFonts w:hint="eastAsia"/>
        </w:rPr>
        <w:t>tabusearch</w:t>
      </w:r>
      <w:r>
        <w:rPr>
          <w:rFonts w:hint="eastAsia"/>
        </w:rPr>
        <w:t>，以</w:t>
      </w:r>
      <w:r>
        <w:rPr>
          <w:rFonts w:hint="eastAsia"/>
        </w:rPr>
        <w:t>500</w:t>
      </w:r>
      <w:r>
        <w:rPr>
          <w:rFonts w:hint="eastAsia"/>
        </w:rPr>
        <w:t>个样例进行训练和验证，</w:t>
      </w:r>
      <w:r>
        <w:rPr>
          <w:rFonts w:hint="eastAsia"/>
        </w:rPr>
        <w:t>装载可行性</w:t>
      </w:r>
      <w:r>
        <w:rPr>
          <w:rFonts w:hint="eastAsia"/>
        </w:rPr>
        <w:t>提升至</w:t>
      </w:r>
      <w:r>
        <w:rPr>
          <w:rFonts w:hint="eastAsia"/>
        </w:rPr>
        <w:t>51</w:t>
      </w:r>
      <w:r>
        <w:rPr>
          <w:rFonts w:hint="eastAsia"/>
        </w:rPr>
        <w:t>%</w:t>
      </w:r>
      <w:r>
        <w:rPr>
          <w:rFonts w:hint="eastAsia"/>
        </w:rPr>
        <w:t>，验证集上精度为</w:t>
      </w:r>
      <w:r>
        <w:rPr>
          <w:rFonts w:hint="eastAsia"/>
        </w:rPr>
        <w:t>80.8</w:t>
      </w:r>
      <w:r>
        <w:rPr>
          <w:rFonts w:hint="eastAsia"/>
        </w:rPr>
        <w:t>%</w:t>
      </w:r>
      <w:r>
        <w:rPr>
          <w:rFonts w:hint="eastAsia"/>
        </w:rPr>
        <w:t>，对于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Pr>
          <w:rFonts w:hint="eastAsia"/>
        </w:rPr>
        <w:t>19.7</w:t>
      </w:r>
      <w:r>
        <w:rPr>
          <w:rFonts w:hint="eastAsia"/>
        </w:rPr>
        <w:t>%</w:t>
      </w:r>
      <w:r>
        <w:rPr>
          <w:rFonts w:hint="eastAsia"/>
        </w:rPr>
        <w:t>。</w:t>
      </w:r>
      <w:r>
        <w:rPr>
          <w:rFonts w:hint="eastAsia"/>
        </w:rPr>
        <w:t>tabusearch</w:t>
      </w:r>
      <w:r>
        <w:rPr>
          <w:rFonts w:hint="eastAsia"/>
        </w:rPr>
        <w:t>的加入有助于降低误判率。</w:t>
      </w:r>
    </w:p>
    <w:p w14:paraId="659CBF15" w14:textId="2282A85E" w:rsidR="00400422" w:rsidRDefault="00400422" w:rsidP="00400422">
      <w:pPr>
        <w:pStyle w:val="af6"/>
      </w:pPr>
      <w:r w:rsidRPr="00400422">
        <w:rPr>
          <w:noProof/>
        </w:rPr>
        <w:drawing>
          <wp:inline distT="0" distB="0" distL="0" distR="0" wp14:anchorId="08EDBDA2" wp14:editId="080C9EA5">
            <wp:extent cx="2586725" cy="1321012"/>
            <wp:effectExtent l="0" t="0" r="4445" b="0"/>
            <wp:docPr id="7884048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628" cy="1324026"/>
                    </a:xfrm>
                    <a:prstGeom prst="rect">
                      <a:avLst/>
                    </a:prstGeom>
                    <a:noFill/>
                    <a:ln>
                      <a:noFill/>
                    </a:ln>
                  </pic:spPr>
                </pic:pic>
              </a:graphicData>
            </a:graphic>
          </wp:inline>
        </w:drawing>
      </w:r>
    </w:p>
    <w:p w14:paraId="289E9AA3" w14:textId="77777777" w:rsidR="00400422" w:rsidRPr="003B07DE" w:rsidRDefault="00400422" w:rsidP="00491555">
      <w:pPr>
        <w:pStyle w:val="af6"/>
        <w:rPr>
          <w:rFonts w:hint="eastAsia"/>
        </w:rPr>
      </w:pPr>
    </w:p>
    <w:p w14:paraId="3CA59185" w14:textId="6849CE06" w:rsidR="00AE63A8" w:rsidRPr="00485DFD" w:rsidRDefault="00AE63A8" w:rsidP="00AE63A8">
      <w:pPr>
        <w:pStyle w:val="af6"/>
        <w:rPr>
          <w:rFonts w:hint="eastAsia"/>
        </w:rPr>
      </w:pPr>
      <m:oMath>
        <m:r>
          <m:rPr>
            <m:sty m:val="p"/>
          </m:rPr>
          <w:rPr>
            <w:rFonts w:ascii="Cambria Math" w:hAnsi="Cambria Math"/>
          </w:rPr>
          <m:t>μ</m:t>
        </m:r>
        <m:r>
          <w:rPr>
            <w:rFonts w:ascii="Cambria Math" w:hAnsi="Cambria Math"/>
          </w:rPr>
          <m:t>= 0.</m:t>
        </m:r>
        <m:r>
          <w:rPr>
            <w:rFonts w:ascii="Cambria Math" w:hAnsi="Cambria Math"/>
          </w:rPr>
          <m:t>82</m:t>
        </m:r>
        <m:r>
          <w:rPr>
            <w:rFonts w:ascii="Cambria Math" w:hAnsi="Cambria Math"/>
          </w:rPr>
          <m:t>,</m:t>
        </m:r>
        <m:r>
          <m:rPr>
            <m:sty m:val="p"/>
          </m:rPr>
          <w:rPr>
            <w:rFonts w:ascii="Cambria Math" w:hAnsi="Cambria Math"/>
          </w:rPr>
          <m:t>σ</m:t>
        </m:r>
        <m:r>
          <w:rPr>
            <w:rFonts w:ascii="Cambria Math" w:hAnsi="Cambria Math"/>
          </w:rPr>
          <m:t>= 0.</m:t>
        </m:r>
        <m:r>
          <w:rPr>
            <w:rFonts w:ascii="Cambria Math" w:hAnsi="Cambria Math"/>
          </w:rPr>
          <m:t>1</m:t>
        </m:r>
      </m:oMath>
      <w:r>
        <w:rPr>
          <w:rFonts w:hint="eastAsia"/>
        </w:rPr>
        <w:t>时，</w:t>
      </w:r>
      <w:r>
        <w:rPr>
          <w:rFonts w:hint="eastAsia"/>
        </w:rPr>
        <w:t>DBLF</w:t>
      </w:r>
      <w:r>
        <w:rPr>
          <w:rFonts w:hint="eastAsia"/>
        </w:rPr>
        <w:t>装载可行性为</w:t>
      </w:r>
      <w:r>
        <w:rPr>
          <w:rFonts w:hint="eastAsia"/>
        </w:rPr>
        <w:t>3</w:t>
      </w:r>
      <w:r>
        <w:rPr>
          <w:rFonts w:hint="eastAsia"/>
        </w:rPr>
        <w:t>0%</w:t>
      </w:r>
      <w:r>
        <w:rPr>
          <w:rFonts w:hint="eastAsia"/>
        </w:rPr>
        <w:t>，验证集上精度为</w:t>
      </w:r>
      <w:r>
        <w:rPr>
          <w:rFonts w:hint="eastAsia"/>
        </w:rPr>
        <w:t>84.88</w:t>
      </w:r>
      <w:r>
        <w:rPr>
          <w:rFonts w:hint="eastAsia"/>
        </w:rPr>
        <w:t>%</w:t>
      </w:r>
      <w:r>
        <w:rPr>
          <w:rFonts w:hint="eastAsia"/>
        </w:rPr>
        <w:t>，对于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Pr>
          <w:rFonts w:hint="eastAsia"/>
        </w:rPr>
        <w:t>26.8</w:t>
      </w:r>
      <w:r>
        <w:rPr>
          <w:rFonts w:hint="eastAsia"/>
        </w:rPr>
        <w:t>%</w:t>
      </w:r>
      <w:r>
        <w:rPr>
          <w:rFonts w:hint="eastAsia"/>
        </w:rPr>
        <w:t>。</w:t>
      </w:r>
    </w:p>
    <w:p w14:paraId="36CC5FBA" w14:textId="602FD0AD" w:rsidR="00AE63A8" w:rsidRPr="003B07DE" w:rsidRDefault="00AE63A8" w:rsidP="00AE63A8">
      <w:pPr>
        <w:pStyle w:val="af6"/>
        <w:rPr>
          <w:rFonts w:hint="eastAsia"/>
        </w:rPr>
      </w:pPr>
      <w:r w:rsidRPr="00AE63A8">
        <w:rPr>
          <w:noProof/>
        </w:rPr>
        <w:drawing>
          <wp:inline distT="0" distB="0" distL="0" distR="0" wp14:anchorId="0D573B97" wp14:editId="1F8EA1E3">
            <wp:extent cx="2683833" cy="1388578"/>
            <wp:effectExtent l="0" t="0" r="2540" b="2540"/>
            <wp:docPr id="48361976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071" cy="1402671"/>
                    </a:xfrm>
                    <a:prstGeom prst="rect">
                      <a:avLst/>
                    </a:prstGeom>
                    <a:noFill/>
                    <a:ln>
                      <a:noFill/>
                    </a:ln>
                  </pic:spPr>
                </pic:pic>
              </a:graphicData>
            </a:graphic>
          </wp:inline>
        </w:drawing>
      </w:r>
    </w:p>
    <w:p w14:paraId="02EEC20A" w14:textId="311737A1" w:rsidR="00AE63A8" w:rsidRPr="00485DFD" w:rsidRDefault="00AE63A8" w:rsidP="00AE63A8">
      <w:pPr>
        <w:pStyle w:val="af6"/>
        <w:rPr>
          <w:rFonts w:hint="eastAsia"/>
        </w:rPr>
      </w:pPr>
      <w:r>
        <w:rPr>
          <w:rFonts w:hint="eastAsia"/>
        </w:rPr>
        <w:t>由于装载可行性较低，在训练时</w:t>
      </w:r>
      <w:r w:rsidRPr="00AE63A8">
        <w:rPr>
          <w:rFonts w:hint="eastAsia"/>
        </w:rPr>
        <w:t>用了</w:t>
      </w:r>
      <w:r w:rsidRPr="00AE63A8">
        <w:rPr>
          <w:rFonts w:hint="eastAsia"/>
        </w:rPr>
        <w:t>0:1 1:1.5</w:t>
      </w:r>
      <w:r w:rsidRPr="00AE63A8">
        <w:rPr>
          <w:rFonts w:hint="eastAsia"/>
        </w:rPr>
        <w:t>的权重进行训练</w:t>
      </w:r>
      <w:r>
        <w:rPr>
          <w:rFonts w:hint="eastAsia"/>
        </w:rPr>
        <w:t>，</w:t>
      </w:r>
      <w:r>
        <w:rPr>
          <w:rFonts w:hint="eastAsia"/>
        </w:rPr>
        <w:t>验证集上精度为</w:t>
      </w:r>
      <w:r>
        <w:rPr>
          <w:rFonts w:hint="eastAsia"/>
        </w:rPr>
        <w:t>83.76</w:t>
      </w:r>
      <w:r>
        <w:rPr>
          <w:rFonts w:hint="eastAsia"/>
        </w:rPr>
        <w:t>%</w:t>
      </w:r>
      <w:r>
        <w:rPr>
          <w:rFonts w:hint="eastAsia"/>
        </w:rPr>
        <w:t>，对于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Pr>
          <w:rFonts w:hint="eastAsia"/>
        </w:rPr>
        <w:t>2</w:t>
      </w:r>
      <w:r>
        <w:rPr>
          <w:rFonts w:hint="eastAsia"/>
        </w:rPr>
        <w:t>1.33</w:t>
      </w:r>
      <w:r>
        <w:rPr>
          <w:rFonts w:hint="eastAsia"/>
        </w:rPr>
        <w:t>%</w:t>
      </w:r>
      <w:r w:rsidR="00400422">
        <w:rPr>
          <w:rFonts w:hint="eastAsia"/>
        </w:rPr>
        <w:t>，效果提升较好。</w:t>
      </w:r>
    </w:p>
    <w:p w14:paraId="00719221" w14:textId="1C969B94" w:rsidR="00491555" w:rsidRPr="00AE63A8" w:rsidRDefault="00491555" w:rsidP="00485DFD">
      <w:pPr>
        <w:pStyle w:val="af6"/>
      </w:pPr>
    </w:p>
    <w:p w14:paraId="378D5E7F" w14:textId="298DC68D" w:rsidR="00AE63A8" w:rsidRDefault="00AE63A8" w:rsidP="00485DFD">
      <w:pPr>
        <w:pStyle w:val="af6"/>
      </w:pPr>
      <w:r w:rsidRPr="00AE63A8">
        <w:rPr>
          <w:noProof/>
        </w:rPr>
        <w:drawing>
          <wp:inline distT="0" distB="0" distL="0" distR="0" wp14:anchorId="1E33517A" wp14:editId="3CF6F688">
            <wp:extent cx="2816547" cy="1479415"/>
            <wp:effectExtent l="0" t="0" r="3175" b="6985"/>
            <wp:docPr id="11535367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105" cy="1485486"/>
                    </a:xfrm>
                    <a:prstGeom prst="rect">
                      <a:avLst/>
                    </a:prstGeom>
                    <a:noFill/>
                    <a:ln>
                      <a:noFill/>
                    </a:ln>
                  </pic:spPr>
                </pic:pic>
              </a:graphicData>
            </a:graphic>
          </wp:inline>
        </w:drawing>
      </w:r>
    </w:p>
    <w:p w14:paraId="01128D87" w14:textId="40695840" w:rsidR="00400422" w:rsidRDefault="00400422" w:rsidP="00485DFD">
      <w:pPr>
        <w:pStyle w:val="af6"/>
        <w:rPr>
          <w:rFonts w:hint="eastAsia"/>
        </w:rPr>
      </w:pPr>
      <w:r>
        <w:rPr>
          <w:rFonts w:hint="eastAsia"/>
        </w:rPr>
        <w:t>之后尝试更高的</w:t>
      </w:r>
      <w:r>
        <w:rPr>
          <w:rFonts w:hint="eastAsia"/>
        </w:rPr>
        <w:t>A</w:t>
      </w:r>
      <w:r>
        <w:rPr>
          <w:rFonts w:hint="eastAsia"/>
        </w:rPr>
        <w:t>均值，将其设置为</w:t>
      </w:r>
      <w:r>
        <w:rPr>
          <w:rFonts w:hint="eastAsia"/>
        </w:rPr>
        <w:t>1</w:t>
      </w:r>
      <w:r>
        <w:rPr>
          <w:rFonts w:hint="eastAsia"/>
        </w:rPr>
        <w:t>，</w:t>
      </w:r>
      <w:r>
        <w:rPr>
          <w:rFonts w:hint="eastAsia"/>
        </w:rPr>
        <w:t>DBLF</w:t>
      </w:r>
      <w:r>
        <w:rPr>
          <w:rFonts w:hint="eastAsia"/>
        </w:rPr>
        <w:t>装载可行性为</w:t>
      </w:r>
      <w:r>
        <w:rPr>
          <w:rFonts w:hint="eastAsia"/>
        </w:rPr>
        <w:t>2%</w:t>
      </w:r>
      <w:r>
        <w:rPr>
          <w:rFonts w:hint="eastAsia"/>
        </w:rPr>
        <w:t>，</w:t>
      </w:r>
      <w:r>
        <w:rPr>
          <w:rFonts w:hint="eastAsia"/>
        </w:rPr>
        <w:t>在训练时</w:t>
      </w:r>
      <w:r w:rsidRPr="00AE63A8">
        <w:rPr>
          <w:rFonts w:hint="eastAsia"/>
        </w:rPr>
        <w:t>用了</w:t>
      </w:r>
      <w:r w:rsidRPr="00AE63A8">
        <w:rPr>
          <w:rFonts w:hint="eastAsia"/>
        </w:rPr>
        <w:t>0:1 1:</w:t>
      </w:r>
      <w:r>
        <w:rPr>
          <w:rFonts w:hint="eastAsia"/>
        </w:rPr>
        <w:t>3</w:t>
      </w:r>
      <w:r w:rsidRPr="00AE63A8">
        <w:rPr>
          <w:rFonts w:hint="eastAsia"/>
        </w:rPr>
        <w:t>的权重进行训练</w:t>
      </w:r>
      <w:r>
        <w:rPr>
          <w:rFonts w:hint="eastAsia"/>
        </w:rPr>
        <w:t>，验证集上精度为</w:t>
      </w:r>
      <w:r>
        <w:rPr>
          <w:rFonts w:hint="eastAsia"/>
        </w:rPr>
        <w:t>97.49</w:t>
      </w:r>
      <w:r>
        <w:rPr>
          <w:rFonts w:hint="eastAsia"/>
        </w:rPr>
        <w:t>%</w:t>
      </w:r>
      <w:r>
        <w:rPr>
          <w:rFonts w:hint="eastAsia"/>
        </w:rPr>
        <w:t>，</w:t>
      </w:r>
      <w:r>
        <w:rPr>
          <w:rFonts w:hint="eastAsia"/>
        </w:rPr>
        <w:t>但是</w:t>
      </w:r>
      <w:r>
        <w:rPr>
          <w:rFonts w:hint="eastAsia"/>
        </w:rPr>
        <w:t>对于</w:t>
      </w:r>
      <w:r>
        <w:rPr>
          <w:rFonts w:hint="eastAsia"/>
        </w:rPr>
        <w:t>DBLF</w:t>
      </w:r>
      <w:r>
        <w:rPr>
          <w:rFonts w:hint="eastAsia"/>
        </w:rPr>
        <w:t>可装下样本</w:t>
      </w:r>
      <w:r>
        <w:rPr>
          <w:rFonts w:hint="eastAsia"/>
        </w:rPr>
        <w:t>(</w:t>
      </w:r>
      <w:r>
        <w:rPr>
          <w:rFonts w:hint="eastAsia"/>
        </w:rPr>
        <w:t>标签为</w:t>
      </w:r>
      <w:r>
        <w:rPr>
          <w:rFonts w:hint="eastAsia"/>
        </w:rPr>
        <w:t>1)</w:t>
      </w:r>
      <w:r>
        <w:rPr>
          <w:rFonts w:hint="eastAsia"/>
        </w:rPr>
        <w:t>的误判率为</w:t>
      </w:r>
      <w:r>
        <w:rPr>
          <w:rFonts w:hint="eastAsia"/>
        </w:rPr>
        <w:t>50.6</w:t>
      </w:r>
      <w:r>
        <w:rPr>
          <w:rFonts w:hint="eastAsia"/>
        </w:rPr>
        <w:t>%</w:t>
      </w:r>
      <w:r>
        <w:rPr>
          <w:rFonts w:hint="eastAsia"/>
        </w:rPr>
        <w:t>，</w:t>
      </w:r>
      <w:r>
        <w:rPr>
          <w:rFonts w:hint="eastAsia"/>
        </w:rPr>
        <w:t>误判率过高。分析原因在于</w:t>
      </w:r>
      <w:r>
        <w:rPr>
          <w:rFonts w:hint="eastAsia"/>
        </w:rPr>
        <w:t>DBLF</w:t>
      </w:r>
      <w:r>
        <w:rPr>
          <w:rFonts w:hint="eastAsia"/>
        </w:rPr>
        <w:t>装载可行性过低，且边界不明显，标签为</w:t>
      </w:r>
      <w:r>
        <w:rPr>
          <w:rFonts w:hint="eastAsia"/>
        </w:rPr>
        <w:t>1</w:t>
      </w:r>
      <w:r>
        <w:rPr>
          <w:rFonts w:hint="eastAsia"/>
        </w:rPr>
        <w:t>样本数量过少。</w:t>
      </w:r>
    </w:p>
    <w:p w14:paraId="0E84E32E" w14:textId="6DABD848" w:rsidR="00400422" w:rsidRPr="00400422" w:rsidRDefault="00400422" w:rsidP="00485DFD">
      <w:pPr>
        <w:pStyle w:val="af6"/>
        <w:rPr>
          <w:rFonts w:hint="eastAsia"/>
        </w:rPr>
      </w:pPr>
      <w:r w:rsidRPr="00400422">
        <w:rPr>
          <w:noProof/>
        </w:rPr>
        <w:drawing>
          <wp:inline distT="0" distB="0" distL="0" distR="0" wp14:anchorId="596FD6E2" wp14:editId="10BED460">
            <wp:extent cx="2456437" cy="1217570"/>
            <wp:effectExtent l="0" t="0" r="1270" b="1905"/>
            <wp:docPr id="5121084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9999" cy="1219335"/>
                    </a:xfrm>
                    <a:prstGeom prst="rect">
                      <a:avLst/>
                    </a:prstGeom>
                    <a:noFill/>
                    <a:ln>
                      <a:noFill/>
                    </a:ln>
                  </pic:spPr>
                </pic:pic>
              </a:graphicData>
            </a:graphic>
          </wp:inline>
        </w:drawing>
      </w:r>
    </w:p>
    <w:sectPr w:rsidR="00400422" w:rsidRPr="004004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659DA"/>
    <w:multiLevelType w:val="multilevel"/>
    <w:tmpl w:val="90720FCC"/>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5B947B99"/>
    <w:multiLevelType w:val="hybridMultilevel"/>
    <w:tmpl w:val="35A6A280"/>
    <w:lvl w:ilvl="0" w:tplc="CDB6567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73642688">
    <w:abstractNumId w:val="1"/>
  </w:num>
  <w:num w:numId="2" w16cid:durableId="106745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DC"/>
    <w:rsid w:val="00084F0F"/>
    <w:rsid w:val="00085976"/>
    <w:rsid w:val="00131F03"/>
    <w:rsid w:val="001E074D"/>
    <w:rsid w:val="00315F72"/>
    <w:rsid w:val="003B07DE"/>
    <w:rsid w:val="00400422"/>
    <w:rsid w:val="00427206"/>
    <w:rsid w:val="00485DFD"/>
    <w:rsid w:val="00491555"/>
    <w:rsid w:val="0052494F"/>
    <w:rsid w:val="00600C8B"/>
    <w:rsid w:val="0064603A"/>
    <w:rsid w:val="00826DE3"/>
    <w:rsid w:val="00840CFD"/>
    <w:rsid w:val="00930D54"/>
    <w:rsid w:val="00981396"/>
    <w:rsid w:val="00A848DC"/>
    <w:rsid w:val="00A87327"/>
    <w:rsid w:val="00AA5913"/>
    <w:rsid w:val="00AE63A8"/>
    <w:rsid w:val="00F1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4B14"/>
  <w15:chartTrackingRefBased/>
  <w15:docId w15:val="{89D5197F-1898-40BA-8FF7-199A7A20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AAC"/>
    <w:pPr>
      <w:widowControl w:val="0"/>
      <w:spacing w:line="300" w:lineRule="auto"/>
      <w:ind w:firstLineChars="200" w:firstLine="200"/>
      <w:contextualSpacing/>
      <w:jc w:val="both"/>
    </w:pPr>
    <w:rPr>
      <w:rFonts w:ascii="Times New Roman" w:eastAsia="宋体" w:hAnsi="Times New Roman" w:cs="Times New Roman"/>
      <w:sz w:val="24"/>
      <w:szCs w:val="20"/>
    </w:rPr>
  </w:style>
  <w:style w:type="paragraph" w:styleId="1">
    <w:name w:val="heading 1"/>
    <w:aliases w:val="1章标题"/>
    <w:basedOn w:val="a"/>
    <w:next w:val="a"/>
    <w:link w:val="11"/>
    <w:qFormat/>
    <w:rsid w:val="0052494F"/>
    <w:pPr>
      <w:keepNext/>
      <w:keepLines/>
      <w:spacing w:before="400" w:after="200"/>
      <w:jc w:val="center"/>
      <w:outlineLvl w:val="0"/>
    </w:pPr>
    <w:rPr>
      <w:rFonts w:eastAsia="黑体" w:cs="黑体"/>
      <w:bCs/>
      <w:kern w:val="44"/>
      <w:sz w:val="36"/>
      <w:szCs w:val="32"/>
    </w:rPr>
  </w:style>
  <w:style w:type="paragraph" w:styleId="2">
    <w:name w:val="heading 2"/>
    <w:aliases w:val="2节标题"/>
    <w:basedOn w:val="a"/>
    <w:next w:val="a"/>
    <w:link w:val="21"/>
    <w:qFormat/>
    <w:rsid w:val="0052494F"/>
    <w:pPr>
      <w:keepNext/>
      <w:keepLines/>
      <w:adjustRightInd w:val="0"/>
      <w:spacing w:beforeLines="50" w:before="50" w:afterLines="50" w:after="50"/>
      <w:outlineLvl w:val="1"/>
    </w:pPr>
    <w:rPr>
      <w:rFonts w:eastAsia="黑体"/>
      <w:bCs/>
      <w:sz w:val="30"/>
      <w:szCs w:val="32"/>
    </w:rPr>
  </w:style>
  <w:style w:type="paragraph" w:styleId="3">
    <w:name w:val="heading 3"/>
    <w:aliases w:val="3条标题"/>
    <w:basedOn w:val="a"/>
    <w:next w:val="a"/>
    <w:link w:val="31"/>
    <w:qFormat/>
    <w:rsid w:val="0052494F"/>
    <w:pPr>
      <w:keepNext/>
      <w:keepLines/>
      <w:outlineLvl w:val="2"/>
    </w:pPr>
    <w:rPr>
      <w:rFonts w:eastAsia="黑体"/>
      <w:bCs/>
      <w:sz w:val="28"/>
      <w:szCs w:val="32"/>
    </w:rPr>
  </w:style>
  <w:style w:type="paragraph" w:styleId="4">
    <w:name w:val="heading 4"/>
    <w:aliases w:val="4款、项标题"/>
    <w:basedOn w:val="a"/>
    <w:next w:val="a"/>
    <w:link w:val="40"/>
    <w:uiPriority w:val="9"/>
    <w:unhideWhenUsed/>
    <w:qFormat/>
    <w:rsid w:val="0052494F"/>
    <w:pPr>
      <w:keepNext/>
      <w:keepLines/>
      <w:ind w:firstLineChars="0" w:firstLine="0"/>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52494F"/>
    <w:rPr>
      <w:b/>
      <w:bCs/>
      <w:kern w:val="44"/>
      <w:sz w:val="44"/>
      <w:szCs w:val="44"/>
    </w:rPr>
  </w:style>
  <w:style w:type="character" w:customStyle="1" w:styleId="11">
    <w:name w:val="标题 1 字符1"/>
    <w:aliases w:val="1章标题 字符"/>
    <w:basedOn w:val="a0"/>
    <w:link w:val="1"/>
    <w:rsid w:val="0052494F"/>
    <w:rPr>
      <w:rFonts w:ascii="Times New Roman" w:eastAsia="黑体" w:hAnsi="Times New Roman" w:cs="黑体"/>
      <w:bCs/>
      <w:kern w:val="44"/>
      <w:sz w:val="36"/>
      <w:szCs w:val="32"/>
    </w:rPr>
  </w:style>
  <w:style w:type="character" w:customStyle="1" w:styleId="20">
    <w:name w:val="标题 2 字符"/>
    <w:basedOn w:val="a0"/>
    <w:uiPriority w:val="9"/>
    <w:semiHidden/>
    <w:rsid w:val="0052494F"/>
    <w:rPr>
      <w:rFonts w:asciiTheme="majorHAnsi" w:eastAsiaTheme="majorEastAsia" w:hAnsiTheme="majorHAnsi" w:cstheme="majorBidi"/>
      <w:b/>
      <w:bCs/>
      <w:sz w:val="32"/>
      <w:szCs w:val="32"/>
    </w:rPr>
  </w:style>
  <w:style w:type="character" w:customStyle="1" w:styleId="21">
    <w:name w:val="标题 2 字符1"/>
    <w:aliases w:val="2节标题 字符"/>
    <w:basedOn w:val="a0"/>
    <w:link w:val="2"/>
    <w:rsid w:val="0052494F"/>
    <w:rPr>
      <w:rFonts w:ascii="Times New Roman" w:eastAsia="黑体" w:hAnsi="Times New Roman" w:cs="Times New Roman"/>
      <w:bCs/>
      <w:sz w:val="30"/>
      <w:szCs w:val="32"/>
    </w:rPr>
  </w:style>
  <w:style w:type="character" w:customStyle="1" w:styleId="30">
    <w:name w:val="标题 3 字符"/>
    <w:basedOn w:val="a0"/>
    <w:uiPriority w:val="9"/>
    <w:semiHidden/>
    <w:rsid w:val="0052494F"/>
    <w:rPr>
      <w:b/>
      <w:bCs/>
      <w:sz w:val="32"/>
      <w:szCs w:val="32"/>
    </w:rPr>
  </w:style>
  <w:style w:type="character" w:customStyle="1" w:styleId="31">
    <w:name w:val="标题 3 字符1"/>
    <w:aliases w:val="3条标题 字符"/>
    <w:basedOn w:val="a0"/>
    <w:link w:val="3"/>
    <w:rsid w:val="0052494F"/>
    <w:rPr>
      <w:rFonts w:ascii="Times New Roman" w:eastAsia="黑体" w:hAnsi="Times New Roman" w:cs="Times New Roman"/>
      <w:bCs/>
      <w:sz w:val="28"/>
      <w:szCs w:val="32"/>
    </w:rPr>
  </w:style>
  <w:style w:type="paragraph" w:styleId="a3">
    <w:name w:val="No Spacing"/>
    <w:aliases w:val="图表标题"/>
    <w:next w:val="a"/>
    <w:uiPriority w:val="1"/>
    <w:qFormat/>
    <w:rsid w:val="0052494F"/>
    <w:pPr>
      <w:widowControl w:val="0"/>
      <w:contextualSpacing/>
      <w:jc w:val="center"/>
    </w:pPr>
    <w:rPr>
      <w:rFonts w:ascii="Times New Roman" w:eastAsia="宋体" w:hAnsi="Times New Roman" w:cs="Times New Roman"/>
      <w:szCs w:val="24"/>
    </w:rPr>
  </w:style>
  <w:style w:type="character" w:customStyle="1" w:styleId="40">
    <w:name w:val="标题 4 字符"/>
    <w:aliases w:val="4款、项标题 字符"/>
    <w:basedOn w:val="a0"/>
    <w:link w:val="4"/>
    <w:uiPriority w:val="9"/>
    <w:rsid w:val="0052494F"/>
    <w:rPr>
      <w:rFonts w:ascii="Times New Roman" w:eastAsia="黑体" w:hAnsi="Times New Roman" w:cstheme="majorBidi"/>
      <w:bCs/>
      <w:sz w:val="24"/>
      <w:szCs w:val="28"/>
    </w:rPr>
  </w:style>
  <w:style w:type="paragraph" w:customStyle="1" w:styleId="a4">
    <w:name w:val="二级标题"/>
    <w:next w:val="a"/>
    <w:link w:val="Char"/>
    <w:qFormat/>
    <w:rsid w:val="0064603A"/>
    <w:pPr>
      <w:adjustRightInd w:val="0"/>
      <w:snapToGrid w:val="0"/>
      <w:spacing w:beforeLines="50" w:before="50" w:afterLines="50" w:after="50" w:line="288" w:lineRule="auto"/>
      <w:outlineLvl w:val="1"/>
    </w:pPr>
    <w:rPr>
      <w:rFonts w:ascii="Times New Roman" w:eastAsia="黑体" w:hAnsi="Times New Roman" w:cs="Times New Roman"/>
      <w:snapToGrid w:val="0"/>
      <w:color w:val="000000"/>
      <w:sz w:val="30"/>
    </w:rPr>
  </w:style>
  <w:style w:type="character" w:customStyle="1" w:styleId="Char">
    <w:name w:val="二级标题 Char"/>
    <w:basedOn w:val="Char0"/>
    <w:link w:val="a4"/>
    <w:rsid w:val="0064603A"/>
    <w:rPr>
      <w:rFonts w:ascii="Times New Roman" w:eastAsia="黑体" w:hAnsi="Times New Roman" w:cs="Times New Roman"/>
      <w:snapToGrid w:val="0"/>
      <w:color w:val="000000"/>
      <w:sz w:val="30"/>
    </w:rPr>
  </w:style>
  <w:style w:type="paragraph" w:customStyle="1" w:styleId="000000000">
    <w:name w:val="000000000"/>
    <w:basedOn w:val="a"/>
    <w:link w:val="000000000Char"/>
    <w:qFormat/>
    <w:rsid w:val="0064603A"/>
    <w:pPr>
      <w:adjustRightInd w:val="0"/>
      <w:snapToGrid w:val="0"/>
      <w:spacing w:line="240" w:lineRule="auto"/>
      <w:ind w:firstLineChars="0" w:firstLine="0"/>
      <w:contextualSpacing w:val="0"/>
      <w:jc w:val="center"/>
    </w:pPr>
    <w:rPr>
      <w:snapToGrid w:val="0"/>
      <w:color w:val="000000"/>
      <w:szCs w:val="22"/>
    </w:rPr>
  </w:style>
  <w:style w:type="character" w:customStyle="1" w:styleId="000000000Char">
    <w:name w:val="000000000 Char"/>
    <w:basedOn w:val="a0"/>
    <w:link w:val="000000000"/>
    <w:rsid w:val="0064603A"/>
    <w:rPr>
      <w:rFonts w:ascii="Times New Roman" w:eastAsia="宋体" w:hAnsi="Times New Roman" w:cs="Times New Roman"/>
      <w:snapToGrid w:val="0"/>
      <w:color w:val="000000"/>
      <w:sz w:val="24"/>
    </w:rPr>
  </w:style>
  <w:style w:type="paragraph" w:customStyle="1" w:styleId="00">
    <w:name w:val="00正文"/>
    <w:link w:val="00Char"/>
    <w:qFormat/>
    <w:rsid w:val="0064603A"/>
    <w:pPr>
      <w:widowControl w:val="0"/>
      <w:adjustRightInd w:val="0"/>
      <w:snapToGrid w:val="0"/>
      <w:spacing w:line="288" w:lineRule="auto"/>
      <w:ind w:firstLineChars="200" w:firstLine="200"/>
      <w:jc w:val="both"/>
    </w:pPr>
    <w:rPr>
      <w:rFonts w:ascii="Times New Roman" w:eastAsia="宋体" w:hAnsi="Times New Roman" w:cs="Times New Roman"/>
      <w:snapToGrid w:val="0"/>
      <w:color w:val="000000"/>
      <w:sz w:val="24"/>
    </w:rPr>
  </w:style>
  <w:style w:type="character" w:customStyle="1" w:styleId="00Char">
    <w:name w:val="00正文 Char"/>
    <w:basedOn w:val="a0"/>
    <w:link w:val="00"/>
    <w:rsid w:val="0064603A"/>
    <w:rPr>
      <w:rFonts w:ascii="Times New Roman" w:eastAsia="宋体" w:hAnsi="Times New Roman" w:cs="Times New Roman"/>
      <w:snapToGrid w:val="0"/>
      <w:color w:val="000000"/>
      <w:sz w:val="24"/>
    </w:rPr>
  </w:style>
  <w:style w:type="paragraph" w:customStyle="1" w:styleId="0">
    <w:name w:val="0图表"/>
    <w:basedOn w:val="a"/>
    <w:link w:val="0Char"/>
    <w:autoRedefine/>
    <w:qFormat/>
    <w:rsid w:val="0064603A"/>
    <w:pPr>
      <w:adjustRightInd w:val="0"/>
      <w:spacing w:line="240" w:lineRule="auto"/>
      <w:ind w:firstLineChars="0" w:firstLine="0"/>
      <w:contextualSpacing w:val="0"/>
      <w:jc w:val="center"/>
    </w:pPr>
    <w:rPr>
      <w:snapToGrid w:val="0"/>
      <w:color w:val="000000"/>
      <w:szCs w:val="22"/>
    </w:rPr>
  </w:style>
  <w:style w:type="character" w:customStyle="1" w:styleId="0Char">
    <w:name w:val="0图表 Char"/>
    <w:basedOn w:val="a0"/>
    <w:link w:val="0"/>
    <w:rsid w:val="0064603A"/>
    <w:rPr>
      <w:rFonts w:ascii="Times New Roman" w:eastAsia="宋体" w:hAnsi="Times New Roman" w:cs="Times New Roman"/>
      <w:snapToGrid w:val="0"/>
      <w:color w:val="000000"/>
      <w:sz w:val="24"/>
    </w:rPr>
  </w:style>
  <w:style w:type="paragraph" w:customStyle="1" w:styleId="000">
    <w:name w:val="参考文献00"/>
    <w:basedOn w:val="a"/>
    <w:link w:val="00Char0"/>
    <w:autoRedefine/>
    <w:qFormat/>
    <w:rsid w:val="0064603A"/>
    <w:pPr>
      <w:adjustRightInd w:val="0"/>
      <w:snapToGrid w:val="0"/>
      <w:spacing w:line="360" w:lineRule="exact"/>
      <w:ind w:left="235" w:hangingChars="235" w:hanging="235"/>
      <w:contextualSpacing w:val="0"/>
    </w:pPr>
    <w:rPr>
      <w:kern w:val="0"/>
      <w:szCs w:val="24"/>
      <w:shd w:val="clear" w:color="auto" w:fill="FFFFFF"/>
    </w:rPr>
  </w:style>
  <w:style w:type="character" w:customStyle="1" w:styleId="00Char0">
    <w:name w:val="参考文献00 Char"/>
    <w:basedOn w:val="a0"/>
    <w:link w:val="000"/>
    <w:rsid w:val="0064603A"/>
    <w:rPr>
      <w:rFonts w:ascii="Times New Roman" w:eastAsia="宋体" w:hAnsi="Times New Roman" w:cs="Times New Roman"/>
      <w:kern w:val="0"/>
      <w:sz w:val="24"/>
      <w:szCs w:val="24"/>
    </w:rPr>
  </w:style>
  <w:style w:type="paragraph" w:customStyle="1" w:styleId="a5">
    <w:name w:val="第三标题"/>
    <w:next w:val="a"/>
    <w:link w:val="Char1"/>
    <w:autoRedefine/>
    <w:qFormat/>
    <w:rsid w:val="0064603A"/>
    <w:pPr>
      <w:adjustRightInd w:val="0"/>
      <w:snapToGrid w:val="0"/>
      <w:spacing w:beforeLines="50" w:before="50" w:afterLines="50" w:after="50" w:line="300" w:lineRule="auto"/>
      <w:outlineLvl w:val="2"/>
    </w:pPr>
    <w:rPr>
      <w:rFonts w:ascii="Times New Roman" w:eastAsia="黑体" w:hAnsi="Times New Roman" w:cs="Times New Roman"/>
      <w:snapToGrid w:val="0"/>
      <w:color w:val="000000"/>
      <w:sz w:val="28"/>
    </w:rPr>
  </w:style>
  <w:style w:type="character" w:customStyle="1" w:styleId="Char1">
    <w:name w:val="第三标题 Char"/>
    <w:basedOn w:val="a0"/>
    <w:link w:val="a5"/>
    <w:rsid w:val="0064603A"/>
    <w:rPr>
      <w:rFonts w:ascii="Times New Roman" w:eastAsia="黑体" w:hAnsi="Times New Roman" w:cs="Times New Roman"/>
      <w:snapToGrid w:val="0"/>
      <w:color w:val="000000"/>
      <w:sz w:val="28"/>
    </w:rPr>
  </w:style>
  <w:style w:type="paragraph" w:customStyle="1" w:styleId="a6">
    <w:name w:val="第四标题"/>
    <w:next w:val="a"/>
    <w:link w:val="Char2"/>
    <w:qFormat/>
    <w:rsid w:val="0064603A"/>
    <w:pPr>
      <w:adjustRightInd w:val="0"/>
      <w:snapToGrid w:val="0"/>
      <w:spacing w:line="300" w:lineRule="auto"/>
      <w:outlineLvl w:val="3"/>
    </w:pPr>
    <w:rPr>
      <w:rFonts w:ascii="Times New Roman" w:eastAsia="黑体" w:hAnsi="Times New Roman" w:cs="Times New Roman"/>
      <w:snapToGrid w:val="0"/>
      <w:color w:val="000000"/>
      <w:sz w:val="24"/>
    </w:rPr>
  </w:style>
  <w:style w:type="character" w:customStyle="1" w:styleId="Char2">
    <w:name w:val="第四标题 Char"/>
    <w:basedOn w:val="a0"/>
    <w:link w:val="a6"/>
    <w:rsid w:val="0064603A"/>
    <w:rPr>
      <w:rFonts w:ascii="Times New Roman" w:eastAsia="黑体" w:hAnsi="Times New Roman" w:cs="Times New Roman"/>
      <w:snapToGrid w:val="0"/>
      <w:color w:val="000000"/>
      <w:sz w:val="24"/>
    </w:rPr>
  </w:style>
  <w:style w:type="paragraph" w:customStyle="1" w:styleId="a7">
    <w:name w:val="第一标题"/>
    <w:next w:val="a"/>
    <w:link w:val="Char0"/>
    <w:qFormat/>
    <w:rsid w:val="0064603A"/>
    <w:pPr>
      <w:pageBreakBefore/>
      <w:adjustRightInd w:val="0"/>
      <w:snapToGrid w:val="0"/>
      <w:spacing w:beforeLines="100" w:before="100" w:afterLines="80" w:after="80" w:line="288" w:lineRule="auto"/>
      <w:jc w:val="center"/>
      <w:outlineLvl w:val="0"/>
    </w:pPr>
    <w:rPr>
      <w:rFonts w:ascii="Times New Roman" w:eastAsia="黑体" w:hAnsi="Times New Roman" w:cs="Times New Roman"/>
      <w:snapToGrid w:val="0"/>
      <w:color w:val="000000"/>
      <w:sz w:val="36"/>
    </w:rPr>
  </w:style>
  <w:style w:type="character" w:customStyle="1" w:styleId="Char0">
    <w:name w:val="第一标题 Char"/>
    <w:basedOn w:val="a0"/>
    <w:link w:val="a7"/>
    <w:rsid w:val="0064603A"/>
    <w:rPr>
      <w:rFonts w:ascii="Times New Roman" w:eastAsia="黑体" w:hAnsi="Times New Roman" w:cs="Times New Roman"/>
      <w:snapToGrid w:val="0"/>
      <w:color w:val="000000"/>
      <w:sz w:val="36"/>
    </w:rPr>
  </w:style>
  <w:style w:type="paragraph" w:customStyle="1" w:styleId="a8">
    <w:name w:val="三级标题"/>
    <w:next w:val="a"/>
    <w:link w:val="Char3"/>
    <w:autoRedefine/>
    <w:qFormat/>
    <w:rsid w:val="0064603A"/>
    <w:pPr>
      <w:adjustRightInd w:val="0"/>
      <w:snapToGrid w:val="0"/>
      <w:spacing w:beforeLines="50" w:before="50" w:afterLines="50" w:after="50" w:line="288" w:lineRule="auto"/>
      <w:outlineLvl w:val="2"/>
    </w:pPr>
    <w:rPr>
      <w:rFonts w:ascii="Times New Roman" w:eastAsia="黑体" w:hAnsi="Times New Roman" w:cs="Times New Roman"/>
      <w:snapToGrid w:val="0"/>
      <w:color w:val="000000"/>
      <w:sz w:val="28"/>
    </w:rPr>
  </w:style>
  <w:style w:type="character" w:customStyle="1" w:styleId="Char3">
    <w:name w:val="三级标题 Char"/>
    <w:basedOn w:val="a0"/>
    <w:link w:val="a8"/>
    <w:rsid w:val="0064603A"/>
    <w:rPr>
      <w:rFonts w:ascii="Times New Roman" w:eastAsia="黑体" w:hAnsi="Times New Roman" w:cs="Times New Roman"/>
      <w:snapToGrid w:val="0"/>
      <w:color w:val="000000"/>
      <w:sz w:val="28"/>
    </w:rPr>
  </w:style>
  <w:style w:type="paragraph" w:customStyle="1" w:styleId="a9">
    <w:name w:val="上标"/>
    <w:basedOn w:val="a"/>
    <w:link w:val="Char4"/>
    <w:autoRedefine/>
    <w:qFormat/>
    <w:rsid w:val="0064603A"/>
    <w:pPr>
      <w:adjustRightInd w:val="0"/>
      <w:snapToGrid w:val="0"/>
      <w:ind w:firstLineChars="0" w:firstLine="0"/>
      <w:contextualSpacing w:val="0"/>
    </w:pPr>
    <w:rPr>
      <w:rFonts w:eastAsia="Times New Roman"/>
      <w:i/>
      <w:snapToGrid w:val="0"/>
      <w:color w:val="000000"/>
      <w:szCs w:val="22"/>
      <w:vertAlign w:val="superscript"/>
    </w:rPr>
  </w:style>
  <w:style w:type="character" w:customStyle="1" w:styleId="Char4">
    <w:name w:val="上标 Char"/>
    <w:basedOn w:val="a0"/>
    <w:link w:val="a9"/>
    <w:rsid w:val="0064603A"/>
    <w:rPr>
      <w:rFonts w:ascii="Times New Roman" w:eastAsia="Times New Roman" w:hAnsi="Times New Roman" w:cs="Times New Roman"/>
      <w:i/>
      <w:snapToGrid w:val="0"/>
      <w:color w:val="000000"/>
      <w:sz w:val="24"/>
      <w:vertAlign w:val="superscript"/>
    </w:rPr>
  </w:style>
  <w:style w:type="paragraph" w:customStyle="1" w:styleId="aa">
    <w:name w:val="四级标题"/>
    <w:next w:val="a"/>
    <w:link w:val="Char5"/>
    <w:autoRedefine/>
    <w:qFormat/>
    <w:rsid w:val="0064603A"/>
    <w:pPr>
      <w:adjustRightInd w:val="0"/>
      <w:snapToGrid w:val="0"/>
      <w:spacing w:line="288" w:lineRule="auto"/>
      <w:outlineLvl w:val="3"/>
    </w:pPr>
    <w:rPr>
      <w:rFonts w:ascii="Times New Roman" w:eastAsia="黑体" w:hAnsi="Times New Roman" w:cs="Times New Roman"/>
      <w:snapToGrid w:val="0"/>
      <w:color w:val="000000"/>
      <w:sz w:val="24"/>
    </w:rPr>
  </w:style>
  <w:style w:type="character" w:customStyle="1" w:styleId="Char5">
    <w:name w:val="四级标题 Char"/>
    <w:basedOn w:val="a0"/>
    <w:link w:val="aa"/>
    <w:rsid w:val="0064603A"/>
    <w:rPr>
      <w:rFonts w:ascii="Times New Roman" w:eastAsia="黑体" w:hAnsi="Times New Roman" w:cs="Times New Roman"/>
      <w:snapToGrid w:val="0"/>
      <w:color w:val="000000"/>
      <w:sz w:val="24"/>
    </w:rPr>
  </w:style>
  <w:style w:type="paragraph" w:customStyle="1" w:styleId="ab">
    <w:name w:val="下标"/>
    <w:basedOn w:val="a"/>
    <w:link w:val="Char6"/>
    <w:autoRedefine/>
    <w:qFormat/>
    <w:rsid w:val="0064603A"/>
    <w:pPr>
      <w:adjustRightInd w:val="0"/>
      <w:snapToGrid w:val="0"/>
      <w:ind w:firstLineChars="0" w:firstLine="0"/>
      <w:contextualSpacing w:val="0"/>
    </w:pPr>
    <w:rPr>
      <w:rFonts w:eastAsia="Times New Roman"/>
      <w:i/>
      <w:snapToGrid w:val="0"/>
      <w:color w:val="000000"/>
      <w:szCs w:val="22"/>
      <w:vertAlign w:val="subscript"/>
    </w:rPr>
  </w:style>
  <w:style w:type="character" w:customStyle="1" w:styleId="Char6">
    <w:name w:val="下标 Char"/>
    <w:basedOn w:val="a0"/>
    <w:link w:val="ab"/>
    <w:rsid w:val="0064603A"/>
    <w:rPr>
      <w:rFonts w:ascii="Times New Roman" w:eastAsia="Times New Roman" w:hAnsi="Times New Roman" w:cs="Times New Roman"/>
      <w:i/>
      <w:snapToGrid w:val="0"/>
      <w:color w:val="000000"/>
      <w:sz w:val="24"/>
      <w:vertAlign w:val="subscript"/>
    </w:rPr>
  </w:style>
  <w:style w:type="paragraph" w:customStyle="1" w:styleId="ac">
    <w:name w:val="正文大尾"/>
    <w:basedOn w:val="a"/>
    <w:autoRedefine/>
    <w:qFormat/>
    <w:rsid w:val="0064603A"/>
    <w:pPr>
      <w:adjustRightInd w:val="0"/>
      <w:snapToGrid w:val="0"/>
      <w:ind w:firstLine="880"/>
      <w:contextualSpacing w:val="0"/>
    </w:pPr>
    <w:rPr>
      <w:szCs w:val="24"/>
    </w:rPr>
  </w:style>
  <w:style w:type="paragraph" w:styleId="ad">
    <w:name w:val="caption"/>
    <w:basedOn w:val="a"/>
    <w:next w:val="a"/>
    <w:autoRedefine/>
    <w:uiPriority w:val="35"/>
    <w:unhideWhenUsed/>
    <w:qFormat/>
    <w:rsid w:val="0064603A"/>
    <w:pPr>
      <w:spacing w:line="240" w:lineRule="auto"/>
      <w:ind w:firstLineChars="0" w:firstLine="0"/>
      <w:contextualSpacing w:val="0"/>
      <w:jc w:val="center"/>
    </w:pPr>
    <w:rPr>
      <w:rFonts w:cstheme="majorBidi"/>
      <w:kern w:val="0"/>
      <w:sz w:val="21"/>
      <w:szCs w:val="24"/>
    </w:rPr>
  </w:style>
  <w:style w:type="paragraph" w:customStyle="1" w:styleId="xx">
    <w:name w:val="硕 x.x"/>
    <w:basedOn w:val="2"/>
    <w:link w:val="xx0"/>
    <w:qFormat/>
    <w:rsid w:val="00315F72"/>
    <w:pPr>
      <w:adjustRightInd/>
      <w:spacing w:beforeLines="0" w:before="480" w:afterLines="0" w:after="120" w:line="240" w:lineRule="auto"/>
      <w:ind w:firstLineChars="0" w:firstLine="0"/>
      <w:contextualSpacing w:val="0"/>
    </w:pPr>
    <w:rPr>
      <w:rFonts w:ascii="黑体" w:hAnsi="黑体"/>
      <w:b/>
      <w:sz w:val="28"/>
      <w:szCs w:val="28"/>
    </w:rPr>
  </w:style>
  <w:style w:type="character" w:customStyle="1" w:styleId="xx0">
    <w:name w:val="硕 x.x 字符"/>
    <w:basedOn w:val="20"/>
    <w:link w:val="xx"/>
    <w:rsid w:val="00315F72"/>
    <w:rPr>
      <w:rFonts w:ascii="黑体" w:eastAsia="黑体" w:hAnsi="黑体" w:cs="Times New Roman"/>
      <w:b/>
      <w:bCs/>
      <w:sz w:val="28"/>
      <w:szCs w:val="28"/>
    </w:rPr>
  </w:style>
  <w:style w:type="paragraph" w:customStyle="1" w:styleId="xxx">
    <w:name w:val="硕 x.x.x"/>
    <w:basedOn w:val="3"/>
    <w:link w:val="xxx0"/>
    <w:qFormat/>
    <w:rsid w:val="00315F72"/>
    <w:pPr>
      <w:spacing w:before="240" w:after="120" w:line="240" w:lineRule="auto"/>
      <w:ind w:firstLineChars="0" w:firstLine="0"/>
      <w:contextualSpacing w:val="0"/>
    </w:pPr>
    <w:rPr>
      <w:rFonts w:ascii="黑体" w:hAnsi="黑体"/>
      <w:b/>
      <w:sz w:val="24"/>
      <w:szCs w:val="24"/>
    </w:rPr>
  </w:style>
  <w:style w:type="character" w:customStyle="1" w:styleId="xxx0">
    <w:name w:val="硕 x.x.x 字符"/>
    <w:basedOn w:val="30"/>
    <w:link w:val="xxx"/>
    <w:rsid w:val="00315F72"/>
    <w:rPr>
      <w:rFonts w:ascii="黑体" w:eastAsia="黑体" w:hAnsi="黑体" w:cs="Times New Roman"/>
      <w:b/>
      <w:bCs/>
      <w:sz w:val="24"/>
      <w:szCs w:val="24"/>
    </w:rPr>
  </w:style>
  <w:style w:type="paragraph" w:customStyle="1" w:styleId="ae">
    <w:name w:val="硕 表名"/>
    <w:basedOn w:val="a"/>
    <w:link w:val="af"/>
    <w:qFormat/>
    <w:rsid w:val="00315F72"/>
    <w:pPr>
      <w:spacing w:before="120" w:after="120" w:line="240" w:lineRule="auto"/>
      <w:ind w:firstLineChars="0" w:firstLine="0"/>
      <w:contextualSpacing w:val="0"/>
      <w:jc w:val="center"/>
    </w:pPr>
    <w:rPr>
      <w:rFonts w:asciiTheme="minorEastAsia" w:eastAsiaTheme="minorEastAsia" w:hAnsiTheme="minorEastAsia"/>
      <w:b/>
      <w:sz w:val="21"/>
      <w:szCs w:val="21"/>
    </w:rPr>
  </w:style>
  <w:style w:type="character" w:customStyle="1" w:styleId="af">
    <w:name w:val="硕 表名 字符"/>
    <w:basedOn w:val="a0"/>
    <w:link w:val="ae"/>
    <w:rsid w:val="00315F72"/>
    <w:rPr>
      <w:rFonts w:asciiTheme="minorEastAsia" w:hAnsiTheme="minorEastAsia" w:cs="Times New Roman"/>
      <w:b/>
      <w:szCs w:val="21"/>
    </w:rPr>
  </w:style>
  <w:style w:type="paragraph" w:customStyle="1" w:styleId="af0">
    <w:name w:val="硕 图名"/>
    <w:basedOn w:val="a"/>
    <w:link w:val="af1"/>
    <w:qFormat/>
    <w:rsid w:val="00315F72"/>
    <w:pPr>
      <w:ind w:firstLineChars="0" w:firstLine="0"/>
      <w:contextualSpacing w:val="0"/>
      <w:jc w:val="center"/>
    </w:pPr>
    <w:rPr>
      <w:rFonts w:ascii="楷体_GB2312" w:eastAsia="楷体_GB2312" w:hAnsi="宋体"/>
      <w:sz w:val="21"/>
      <w:szCs w:val="21"/>
    </w:rPr>
  </w:style>
  <w:style w:type="character" w:customStyle="1" w:styleId="af1">
    <w:name w:val="硕 图名 字符"/>
    <w:basedOn w:val="a0"/>
    <w:link w:val="af0"/>
    <w:rsid w:val="00315F72"/>
    <w:rPr>
      <w:rFonts w:ascii="楷体_GB2312" w:eastAsia="楷体_GB2312" w:hAnsi="宋体" w:cs="Times New Roman"/>
      <w:szCs w:val="21"/>
    </w:rPr>
  </w:style>
  <w:style w:type="paragraph" w:customStyle="1" w:styleId="af2">
    <w:name w:val="硕 续表"/>
    <w:basedOn w:val="a"/>
    <w:link w:val="af3"/>
    <w:qFormat/>
    <w:rsid w:val="00315F72"/>
    <w:pPr>
      <w:ind w:firstLineChars="0" w:firstLine="0"/>
      <w:contextualSpacing w:val="0"/>
    </w:pPr>
    <w:rPr>
      <w:sz w:val="21"/>
      <w:szCs w:val="21"/>
    </w:rPr>
  </w:style>
  <w:style w:type="character" w:customStyle="1" w:styleId="af3">
    <w:name w:val="硕 续表 字符"/>
    <w:basedOn w:val="a0"/>
    <w:link w:val="af2"/>
    <w:rsid w:val="00315F72"/>
    <w:rPr>
      <w:rFonts w:ascii="Times New Roman" w:eastAsia="宋体" w:hAnsi="Times New Roman" w:cs="Times New Roman"/>
      <w:szCs w:val="21"/>
    </w:rPr>
  </w:style>
  <w:style w:type="paragraph" w:customStyle="1" w:styleId="af4">
    <w:name w:val="硕 章标题"/>
    <w:basedOn w:val="1"/>
    <w:link w:val="af5"/>
    <w:qFormat/>
    <w:rsid w:val="00315F72"/>
    <w:pPr>
      <w:spacing w:before="340" w:after="330" w:line="578" w:lineRule="auto"/>
      <w:ind w:firstLineChars="0" w:firstLine="0"/>
      <w:contextualSpacing w:val="0"/>
    </w:pPr>
    <w:rPr>
      <w:rFonts w:cs="Times New Roman"/>
      <w:b/>
      <w:sz w:val="32"/>
    </w:rPr>
  </w:style>
  <w:style w:type="character" w:customStyle="1" w:styleId="af5">
    <w:name w:val="硕 章标题 字符"/>
    <w:basedOn w:val="10"/>
    <w:link w:val="af4"/>
    <w:rsid w:val="00315F72"/>
    <w:rPr>
      <w:rFonts w:ascii="Times New Roman" w:eastAsia="黑体" w:hAnsi="Times New Roman" w:cs="Times New Roman"/>
      <w:b/>
      <w:bCs/>
      <w:kern w:val="44"/>
      <w:sz w:val="32"/>
      <w:szCs w:val="32"/>
    </w:rPr>
  </w:style>
  <w:style w:type="paragraph" w:customStyle="1" w:styleId="af6">
    <w:name w:val="硕 正文"/>
    <w:basedOn w:val="af7"/>
    <w:link w:val="af8"/>
    <w:qFormat/>
    <w:rsid w:val="00427206"/>
    <w:pPr>
      <w:spacing w:line="240" w:lineRule="auto"/>
    </w:pPr>
    <w:rPr>
      <w:sz w:val="21"/>
      <w:szCs w:val="24"/>
    </w:rPr>
  </w:style>
  <w:style w:type="character" w:customStyle="1" w:styleId="af8">
    <w:name w:val="硕 正文 字符"/>
    <w:basedOn w:val="a0"/>
    <w:link w:val="af6"/>
    <w:rsid w:val="00315F72"/>
    <w:rPr>
      <w:rFonts w:ascii="Times New Roman" w:eastAsia="宋体" w:hAnsi="Times New Roman" w:cs="Times New Roman"/>
      <w:szCs w:val="24"/>
    </w:rPr>
  </w:style>
  <w:style w:type="paragraph" w:styleId="af7">
    <w:name w:val="List Paragraph"/>
    <w:basedOn w:val="a"/>
    <w:uiPriority w:val="34"/>
    <w:qFormat/>
    <w:rsid w:val="00427206"/>
    <w:pPr>
      <w:ind w:firstLine="420"/>
    </w:pPr>
  </w:style>
  <w:style w:type="character" w:styleId="af9">
    <w:name w:val="Placeholder Text"/>
    <w:basedOn w:val="a0"/>
    <w:uiPriority w:val="99"/>
    <w:semiHidden/>
    <w:rsid w:val="00826D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1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 张</dc:creator>
  <cp:keywords/>
  <dc:description/>
  <cp:lastModifiedBy>贺 张</cp:lastModifiedBy>
  <cp:revision>5</cp:revision>
  <dcterms:created xsi:type="dcterms:W3CDTF">2024-07-21T14:58:00Z</dcterms:created>
  <dcterms:modified xsi:type="dcterms:W3CDTF">2024-07-21T16:40:00Z</dcterms:modified>
</cp:coreProperties>
</file>