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54.png" ContentType="image/png"/>
  <Override PartName="/word/media/rId47.png" ContentType="image/png"/>
  <Override PartName="/word/media/rId50.png" ContentType="image/png"/>
  <Override PartName="/word/media/rId44.png" ContentType="image/png"/>
  <Override PartName="/word/media/rId43.png" ContentType="image/png"/>
  <Override PartName="/word/media/rId59.png" ContentType="image/png"/>
  <Override PartName="/word/media/rId51.png" ContentType="image/png"/>
  <Override PartName="/word/media/rId75.png" ContentType="image/png"/>
  <Override PartName="/word/media/rId61.png" ContentType="image/png"/>
  <Override PartName="/word/media/rId85.png" ContentType="image/png"/>
  <Override PartName="/word/media/rId86.png" ContentType="image/png"/>
  <Override PartName="/word/media/rId87.png" ContentType="image/png"/>
  <Override PartName="/word/media/rId42.png" ContentType="image/png"/>
  <Override PartName="/word/media/rId46.png" ContentType="image/png"/>
  <Override PartName="/word/media/rId36.png" ContentType="image/png"/>
  <Override PartName="/word/media/rId39.png" ContentType="image/png"/>
  <Override PartName="/word/media/rId40.png" ContentType="image/png"/>
  <Override PartName="/word/media/rId78.png" ContentType="image/png"/>
  <Override PartName="/word/media/rId79.png" ContentType="image/png"/>
  <Override PartName="/word/media/rId95.png" ContentType="image/png"/>
  <Override PartName="/word/media/rId56.png" ContentType="image/png"/>
  <Override PartName="/word/media/rId83.png" ContentType="image/png"/>
  <Override PartName="/word/media/rId76.png" ContentType="image/png"/>
  <Override PartName="/word/media/rId64.png" ContentType="image/png"/>
  <Override PartName="/word/media/rId89.png" ContentType="image/png"/>
  <Override PartName="/word/media/rId74.png" ContentType="image/png"/>
  <Override PartName="/word/media/rId72.png" ContentType="image/png"/>
  <Override PartName="/word/media/rId82.png" ContentType="image/png"/>
  <Override PartName="/word/media/rId84.png" ContentType="image/png"/>
  <Override PartName="/word/media/rId66.jpg" ContentType="image/jpeg"/>
  <Override PartName="/word/media/rId67.jpg" ContentType="image/jpeg"/>
  <Override PartName="/word/media/rId65.jpg" ContentType="image/jpeg"/>
  <Override PartName="/word/media/rId80.png" ContentType="image/png"/>
  <Override PartName="/word/media/rId34.png" ContentType="image/png"/>
  <Override PartName="/word/media/rId98.png" ContentType="image/png"/>
  <Override PartName="/word/media/rId99.png" ContentType="image/png"/>
  <Override PartName="/word/media/rId91.png" ContentType="image/png"/>
  <Override PartName="/word/media/rId92.png" ContentType="image/png"/>
  <Override PartName="/word/media/rId55.png" ContentType="image/png"/>
  <Override PartName="/word/media/rId63.png" ContentType="image/png"/>
  <Override PartName="/word/media/rId58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Esearch布署手册</w:t>
      </w:r>
    </w:p>
    <w:p>
      <w:pPr>
        <w:pStyle w:val="Author"/>
      </w:pPr>
      <w:r>
        <w:t xml:space="preserve">zxb123</w:t>
      </w:r>
      <w:r>
        <w:t xml:space="preserve"> </w:t>
      </w:r>
      <w:hyperlink r:id="rId21">
        <w:r>
          <w:rPr>
            <w:rStyle w:val="Hyperlink"/>
          </w:rPr>
          <w:t xml:space="preserve">zxb@dameng.com</w:t>
        </w:r>
      </w:hyperlink>
    </w:p>
    <w:p>
      <w:pPr>
        <w:pStyle w:val="Date"/>
      </w:pPr>
      <w:r>
        <w:t xml:space="preserve">2016-02-21</w:t>
      </w:r>
    </w:p>
    <w:p>
      <w:pPr>
        <w:pStyle w:val="Heading1"/>
      </w:pPr>
      <w:bookmarkStart w:id="22" w:name="section"/>
      <w:bookmarkEnd w:id="22"/>
    </w:p>
    <w:p>
      <w:pPr>
        <w:pStyle w:val="FirstParagraph"/>
      </w:pPr>
      <w:r>
        <w:t xml:space="preserve">ESearch工程为elasticsearch插件的java客户端，通过本工程可完成以下操作。</w:t>
      </w:r>
    </w:p>
    <w:p>
      <w:pPr>
        <w:numPr>
          <w:numId w:val="1001"/>
          <w:ilvl w:val="0"/>
        </w:numPr>
      </w:pPr>
      <w:r>
        <w:t xml:space="preserve">将数据库表数据导入到elasticsearch中</w:t>
      </w:r>
    </w:p>
    <w:p>
      <w:pPr>
        <w:numPr>
          <w:numId w:val="1001"/>
          <w:ilvl w:val="0"/>
        </w:numPr>
      </w:pPr>
      <w:r>
        <w:t xml:space="preserve">基于已有的elasticsearch提供全文检索功能</w:t>
      </w:r>
    </w:p>
    <w:p>
      <w:pPr>
        <w:numPr>
          <w:numId w:val="1001"/>
          <w:ilvl w:val="0"/>
        </w:numPr>
      </w:pPr>
      <w:r>
        <w:t xml:space="preserve">管理现有的elasticsearch索引资源</w:t>
      </w:r>
    </w:p>
    <w:p>
      <w:pPr>
        <w:pStyle w:val="BlockText"/>
      </w:pPr>
      <w:r>
        <w:rPr>
          <w:b/>
        </w:rPr>
        <w:t xml:space="preserve">Tip</w:t>
      </w:r>
    </w:p>
    <w:p>
      <w:pPr>
        <w:pStyle w:val="BlockText"/>
      </w:pPr>
      <w:r>
        <w:t xml:space="preserve">布署本工程前，请先确保已经安装了</w:t>
      </w:r>
      <w:r>
        <w:t xml:space="preserve"> </w:t>
      </w:r>
      <w:hyperlink r:id="rId23">
        <w:r>
          <w:rPr>
            <w:rStyle w:val="Hyperlink"/>
          </w:rPr>
          <w:t xml:space="preserve">elasticsearch</w:t>
        </w:r>
      </w:hyperlink>
      <w:r>
        <w:t xml:space="preserve"> </w:t>
      </w:r>
      <w:r>
        <w:t xml:space="preserve">插件。</w:t>
      </w:r>
      <w:r>
        <w:t xml:space="preserve"> </w:t>
      </w:r>
      <w:r>
        <w:t xml:space="preserve">elasticsearch安装请参考相关文档。本工程目前对应的elasticsearch版本为</w:t>
      </w:r>
      <w:r>
        <w:t xml:space="preserve"> </w:t>
      </w:r>
      <w:r>
        <w:rPr>
          <w:i/>
          <w:b/>
        </w:rPr>
        <w:t xml:space="preserve">version1.4.4</w:t>
      </w:r>
      <w:r>
        <w:t xml:space="preserve"> </w:t>
      </w:r>
      <w:r>
        <w:t xml:space="preserve">，请安装对应版本的elasticsearch插件。</w:t>
      </w:r>
    </w:p>
    <w:p>
      <w:pPr>
        <w:pStyle w:val="BlockText"/>
      </w:pPr>
      <w:r>
        <w:rPr>
          <w:b/>
        </w:rPr>
        <w:t xml:space="preserve">Important</w:t>
      </w:r>
    </w:p>
    <w:p>
      <w:pPr>
        <w:pStyle w:val="BlockText"/>
      </w:pPr>
      <w:r>
        <w:t xml:space="preserve">本工程部分功能依赖于metadata及wmf，请确保线上已经布署了这两个工程。</w:t>
      </w:r>
    </w:p>
    <w:p>
      <w:pPr>
        <w:pStyle w:val="Heading1"/>
      </w:pPr>
      <w:bookmarkStart w:id="24" w:name="获取程序包"/>
      <w:bookmarkEnd w:id="24"/>
      <w:r>
        <w:t xml:space="preserve">获取程序包</w:t>
      </w:r>
    </w:p>
    <w:p>
      <w:pPr>
        <w:pStyle w:val="FirstParagraph"/>
      </w:pPr>
      <w:r>
        <w:t xml:space="preserve">最新版本的esearch2程序源码在svn库上</w:t>
      </w:r>
      <w:r>
        <w:t xml:space="preserve"> </w:t>
      </w:r>
      <w:hyperlink r:id="rId25">
        <w:r>
          <w:rPr>
            <w:rStyle w:val="Hyperlink"/>
          </w:rPr>
          <w:t xml:space="preserve">http://svn.dameng.com:2688/code/DM-GAHYB-CODE/product/dmga-esearch</w:t>
        </w:r>
      </w:hyperlink>
    </w:p>
    <w:p>
      <w:pPr>
        <w:pStyle w:val="Heading2"/>
      </w:pPr>
      <w:bookmarkStart w:id="26" w:name="svn库上下载源码并编译"/>
      <w:bookmarkEnd w:id="26"/>
      <w:r>
        <w:t xml:space="preserve">svn库上下载源码并编译</w:t>
      </w:r>
    </w:p>
    <w:p>
      <w:pPr>
        <w:numPr>
          <w:numId w:val="1002"/>
          <w:ilvl w:val="0"/>
        </w:numPr>
      </w:pPr>
      <w:r>
        <w:t xml:space="preserve">从上面的</w:t>
      </w:r>
      <w:r>
        <w:t xml:space="preserve"> </w:t>
      </w:r>
      <w:hyperlink r:id="rId25">
        <w:r>
          <w:rPr>
            <w:rStyle w:val="Hyperlink"/>
          </w:rPr>
          <w:t xml:space="preserve">svn</w:t>
        </w:r>
      </w:hyperlink>
      <w:r>
        <w:t xml:space="preserve"> </w:t>
      </w:r>
      <w:r>
        <w:t xml:space="preserve">地址下载源代码。</w:t>
      </w:r>
    </w:p>
    <w:p>
      <w:pPr>
        <w:numPr>
          <w:numId w:val="1002"/>
          <w:ilvl w:val="0"/>
        </w:numPr>
      </w:pPr>
      <w:r>
        <w:t xml:space="preserve">导入eclipse</w:t>
      </w:r>
    </w:p>
    <w:p>
      <w:pPr>
        <w:numPr>
          <w:numId w:val="1002"/>
          <w:ilvl w:val="0"/>
        </w:numPr>
      </w:pPr>
      <w:r>
        <w:t xml:space="preserve">编译并使用maven打成war包</w:t>
      </w:r>
    </w:p>
    <w:p>
      <w:pPr>
        <w:pStyle w:val="Heading2"/>
      </w:pPr>
      <w:bookmarkStart w:id="27" w:name="从开发人员处获取"/>
      <w:bookmarkEnd w:id="27"/>
      <w:r>
        <w:t xml:space="preserve">从开发人员处获取</w:t>
      </w:r>
    </w:p>
    <w:p>
      <w:pPr>
        <w:numPr>
          <w:numId w:val="1003"/>
          <w:ilvl w:val="0"/>
        </w:numPr>
      </w:pPr>
      <w:r>
        <w:t xml:space="preserve">联系开发人员获取该工程war包</w:t>
      </w:r>
    </w:p>
    <w:p>
      <w:pPr>
        <w:pStyle w:val="Heading1"/>
      </w:pPr>
      <w:bookmarkStart w:id="28" w:name="环境准备"/>
      <w:bookmarkEnd w:id="28"/>
      <w:r>
        <w:t xml:space="preserve">环境准备</w:t>
      </w:r>
    </w:p>
    <w:p>
      <w:pPr>
        <w:pStyle w:val="FirstParagraph"/>
      </w:pPr>
      <w:r>
        <w:t xml:space="preserve">在进行该工程布署前，需要在服务器上做好以下准备工作。</w:t>
      </w:r>
    </w:p>
    <w:p>
      <w:pPr>
        <w:pStyle w:val="Heading2"/>
      </w:pPr>
      <w:bookmarkStart w:id="29" w:name="jdk准备"/>
      <w:bookmarkEnd w:id="29"/>
      <w:r>
        <w:t xml:space="preserve">jdk准备</w:t>
      </w:r>
    </w:p>
    <w:p>
      <w:pPr>
        <w:pStyle w:val="FirstParagraph"/>
      </w:pPr>
      <w:r>
        <w:t xml:space="preserve">请自行百度或点此</w:t>
      </w:r>
      <w:r>
        <w:t xml:space="preserve"> </w:t>
      </w:r>
      <w:hyperlink r:id="rId30">
        <w:r>
          <w:rPr>
            <w:rStyle w:val="Hyperlink"/>
          </w:rPr>
          <w:t xml:space="preserve">参考</w:t>
        </w:r>
      </w:hyperlink>
    </w:p>
    <w:p>
      <w:pPr>
        <w:pStyle w:val="Heading2"/>
      </w:pPr>
      <w:bookmarkStart w:id="31" w:name="tomcat准备"/>
      <w:bookmarkEnd w:id="31"/>
      <w:r>
        <w:t xml:space="preserve">tomcat准备</w:t>
      </w:r>
    </w:p>
    <w:p>
      <w:pPr>
        <w:pStyle w:val="FirstParagraph"/>
      </w:pPr>
      <w:r>
        <w:t xml:space="preserve">请自行百度或点此</w:t>
      </w:r>
      <w:r>
        <w:t xml:space="preserve"> </w:t>
      </w:r>
      <w:hyperlink r:id="rId32">
        <w:r>
          <w:rPr>
            <w:rStyle w:val="Hyperlink"/>
          </w:rPr>
          <w:t xml:space="preserve">参考</w:t>
        </w:r>
      </w:hyperlink>
    </w:p>
    <w:p>
      <w:pPr>
        <w:pStyle w:val="Heading2"/>
      </w:pPr>
      <w:bookmarkStart w:id="33" w:name="初始化sql"/>
      <w:bookmarkEnd w:id="33"/>
      <w:r>
        <w:t xml:space="preserve">初始化sql</w:t>
      </w:r>
    </w:p>
    <w:p>
      <w:pPr>
        <w:pStyle w:val="FirstParagraph"/>
      </w:pPr>
      <w:r>
        <w:t xml:space="preserve">在文档目录下找到/etc目录</w:t>
      </w:r>
    </w:p>
    <w:p>
      <w:pPr>
        <w:pStyle w:val="BodyText"/>
      </w:pPr>
      <w:r>
        <w:drawing>
          <wp:inline>
            <wp:extent cx="2105025" cy="7239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/images/sql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04"/>
          <w:ilvl w:val="0"/>
        </w:numPr>
      </w:pPr>
      <w:r>
        <w:t xml:space="preserve">执行create_table.sql</w:t>
      </w:r>
    </w:p>
    <w:p>
      <w:pPr>
        <w:numPr>
          <w:numId w:val="1004"/>
          <w:ilvl w:val="0"/>
        </w:numPr>
      </w:pPr>
      <w:r>
        <w:t xml:space="preserve">执行init.sql</w:t>
      </w:r>
    </w:p>
    <w:p>
      <w:pPr>
        <w:pStyle w:val="Heading1"/>
      </w:pPr>
      <w:bookmarkStart w:id="35" w:name="布署程序包"/>
      <w:bookmarkEnd w:id="35"/>
      <w:r>
        <w:t xml:space="preserve">布署程序包</w:t>
      </w:r>
    </w:p>
    <w:p>
      <w:pPr>
        <w:numPr>
          <w:numId w:val="1005"/>
          <w:ilvl w:val="0"/>
        </w:numPr>
      </w:pPr>
      <w:r>
        <w:t xml:space="preserve">war包布署</w:t>
      </w:r>
    </w:p>
    <w:p>
      <w:pPr>
        <w:numPr>
          <w:numId w:val="1000"/>
          <w:ilvl w:val="0"/>
        </w:numPr>
      </w:pPr>
      <w:r>
        <w:t xml:space="preserve">如果是war包，则直接将war包拷贝到tomcat根目录的webapps下，然后启动tomcat，war包会自动解压。</w:t>
      </w:r>
    </w:p>
    <w:p>
      <w:pPr>
        <w:numPr>
          <w:numId w:val="1005"/>
          <w:ilvl w:val="0"/>
        </w:numPr>
      </w:pPr>
      <w:r>
        <w:t xml:space="preserve">非war包方式布署</w:t>
      </w:r>
    </w:p>
    <w:p>
      <w:pPr>
        <w:numPr>
          <w:numId w:val="1000"/>
          <w:ilvl w:val="0"/>
        </w:numPr>
      </w:pPr>
      <w:r>
        <w:t xml:space="preserve">非war包方式，需要在conf/server.xml中手动配置程序包所有位置。</w:t>
      </w:r>
    </w:p>
    <w:p>
      <w:pPr>
        <w:numPr>
          <w:numId w:val="1000"/>
          <w:ilvl w:val="0"/>
        </w:numPr>
      </w:pPr>
      <w:r>
        <w:rPr>
          <w:b/>
        </w:rPr>
        <w:t xml:space="preserve">配置示例.</w:t>
      </w:r>
    </w:p>
    <w:p>
      <w:pPr>
        <w:pStyle w:val="SourceCode"/>
        <w:numPr>
          <w:numId w:val="1000"/>
          <w:ilvl w:val="0"/>
        </w:numPr>
      </w:pPr>
      <w:r>
        <w:rPr>
          <w:rStyle w:val="KeywordTok"/>
        </w:rPr>
        <w:t xml:space="preserve">&lt;Context</w:t>
      </w:r>
      <w:r>
        <w:rPr>
          <w:rStyle w:val="OtherTok"/>
        </w:rPr>
        <w:t xml:space="preserve"> path=</w:t>
      </w:r>
      <w:r>
        <w:rPr>
          <w:rStyle w:val="StringTok"/>
        </w:rPr>
        <w:t xml:space="preserve">"/esearch2"</w:t>
      </w:r>
      <w:r>
        <w:rPr>
          <w:rStyle w:val="OtherTok"/>
        </w:rPr>
        <w:t xml:space="preserve"> docBase=</w:t>
      </w:r>
      <w:r>
        <w:rPr>
          <w:rStyle w:val="StringTok"/>
        </w:rPr>
        <w:t xml:space="preserve">"C:\zxbProgramFiles\workdir\project\code\DM-GAHYB-CODE\product\dmga-esearch\1.0.1\trunk\src\main\webapp"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&gt;</w:t>
      </w:r>
      <w:r>
        <w:br w:type="textWrapping"/>
      </w:r>
      <w:r>
        <w:rPr>
          <w:rStyle w:val="KeywordTok"/>
        </w:rPr>
        <w:t xml:space="preserve">&lt;/Context&gt;</w:t>
      </w:r>
    </w:p>
    <w:p>
      <w:pPr>
        <w:pStyle w:val="BlockText"/>
      </w:pPr>
      <w:r>
        <w:rPr>
          <w:b/>
        </w:rPr>
        <w:t xml:space="preserve">Important</w:t>
      </w:r>
    </w:p>
    <w:p>
      <w:pPr>
        <w:pStyle w:val="BlockText"/>
      </w:pPr>
      <w:r>
        <w:t xml:space="preserve">配置完成后需要手动修改管理库连接地址及密码等</w:t>
      </w:r>
    </w:p>
    <w:p>
      <w:pPr>
        <w:pStyle w:val="FigureWithCaption"/>
        <w:pStyle w:val="BlockText"/>
      </w:pPr>
      <w:r>
        <w:drawing>
          <wp:inline>
            <wp:extent cx="2143125" cy="84772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/images/jdb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8477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pStyle w:val="BlockText"/>
      </w:pPr>
      <w:r>
        <w:t xml:space="preserve">配置文件位置</w:t>
      </w:r>
    </w:p>
    <w:p>
      <w:pPr>
        <w:pStyle w:val="Heading1"/>
      </w:pPr>
      <w:bookmarkStart w:id="37" w:name="索引抽取"/>
      <w:bookmarkEnd w:id="37"/>
      <w:r>
        <w:t xml:space="preserve">索引抽取</w:t>
      </w:r>
    </w:p>
    <w:p>
      <w:pPr>
        <w:pStyle w:val="FirstParagraph"/>
      </w:pPr>
      <w:r>
        <w:t xml:space="preserve">索引抽取在这里指的是从数据库表中将数据抽取到全文库中（即插件处）。</w:t>
      </w:r>
      <w:r>
        <w:t xml:space="preserve"> </w:t>
      </w:r>
      <w:r>
        <w:t xml:space="preserve">程序实现了索引的全量抽取与增量抽取以及简单的清洗转换功能(数据最好ETL提前清洗好)。</w:t>
      </w:r>
    </w:p>
    <w:p>
      <w:pPr>
        <w:pStyle w:val="Heading2"/>
      </w:pPr>
      <w:bookmarkStart w:id="38" w:name="添加es连接节点"/>
      <w:bookmarkEnd w:id="38"/>
      <w:r>
        <w:t xml:space="preserve">添加es连接节点</w:t>
      </w:r>
    </w:p>
    <w:p>
      <w:pPr>
        <w:pStyle w:val="FigureWithCaption"/>
      </w:pPr>
      <w:r>
        <w:drawing>
          <wp:inline>
            <wp:extent cx="2590800" cy="14859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/images/manag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进入索引管理界面</w:t>
      </w:r>
    </w:p>
    <w:p>
      <w:pPr>
        <w:pStyle w:val="FigureWithCaption"/>
      </w:pPr>
      <w:r>
        <w:drawing>
          <wp:inline>
            <wp:extent cx="5334000" cy="308716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/images/nod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871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索引节点管理界面</w:t>
      </w:r>
    </w:p>
    <w:p>
      <w:pPr>
        <w:pStyle w:val="BlockText"/>
      </w:pPr>
      <w:r>
        <w:rPr>
          <w:b/>
        </w:rPr>
        <w:t xml:space="preserve">Tip</w:t>
      </w:r>
    </w:p>
    <w:tbl>
      <w:tblPr>
        <w:tblStyle w:val="TableNormal"/>
        <w:tblW w:type="pct" w:w="5000.0"/>
        <w:tblLook w:firstRow="1"/>
      </w:tblPr>
      <w:tblGrid>
        <w:gridCol w:w="3960"/>
        <w:gridCol w:w="396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  <w:pStyle w:val="BlockText"/>
            </w:pPr>
            <w:r>
              <w:t xml:space="preserve">名称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  <w:pStyle w:val="BlockText"/>
            </w:pPr>
            <w:r>
              <w:t xml:space="preserve">解释</w:t>
            </w:r>
          </w:p>
        </w:tc>
      </w:tr>
      <w:tr>
        <w:tc>
          <w:p>
            <w:pPr>
              <w:jc w:val="left"/>
              <w:pStyle w:val="BlockText"/>
            </w:pPr>
            <w:r>
              <w:t xml:space="preserve">节点名称</w:t>
            </w:r>
          </w:p>
        </w:tc>
        <w:tc>
          <w:p>
            <w:pPr>
              <w:jc w:val="left"/>
              <w:pStyle w:val="BlockText"/>
            </w:pPr>
            <w:r>
              <w:t xml:space="preserve">指定一个节点名称</w:t>
            </w:r>
          </w:p>
        </w:tc>
      </w:tr>
      <w:tr>
        <w:tc>
          <w:p>
            <w:pPr>
              <w:jc w:val="left"/>
              <w:pStyle w:val="BlockText"/>
            </w:pPr>
            <w:r>
              <w:t xml:space="preserve">节点ip</w:t>
            </w:r>
          </w:p>
        </w:tc>
        <w:tc>
          <w:p>
            <w:pPr>
              <w:jc w:val="left"/>
              <w:pStyle w:val="BlockText"/>
            </w:pPr>
            <w:r>
              <w:t xml:space="preserve">如</w:t>
            </w:r>
            <w:r>
              <w:t xml:space="preserve"> </w:t>
            </w:r>
            <w:r>
              <w:rPr>
                <w:rStyle w:val="VerbatimChar"/>
              </w:rPr>
              <w:t xml:space="preserve">10.75.198.114:9300</w:t>
            </w:r>
          </w:p>
        </w:tc>
      </w:tr>
      <w:tr>
        <w:tc>
          <w:p>
            <w:pPr>
              <w:jc w:val="left"/>
              <w:pStyle w:val="BlockText"/>
            </w:pPr>
            <w:r>
              <w:t xml:space="preserve">集群名称</w:t>
            </w:r>
          </w:p>
        </w:tc>
        <w:tc>
          <w:p>
            <w:pPr>
              <w:jc w:val="left"/>
              <w:pStyle w:val="BlockText"/>
            </w:pPr>
            <w:r>
              <w:t xml:space="preserve">必须如插件所配置的</w:t>
            </w:r>
            <w:r>
              <w:t xml:space="preserve"> </w:t>
            </w:r>
            <w:r>
              <w:rPr>
                <w:rStyle w:val="VerbatimChar"/>
              </w:rPr>
              <w:t xml:space="preserve">cluster.name</w:t>
            </w:r>
            <w:r>
              <w:t xml:space="preserve"> </w:t>
            </w:r>
            <w:r>
              <w:t xml:space="preserve">保持一致</w:t>
            </w:r>
          </w:p>
        </w:tc>
      </w:tr>
      <w:tr>
        <w:tc>
          <w:p>
            <w:pPr>
              <w:jc w:val="left"/>
              <w:pStyle w:val="BlockText"/>
            </w:pPr>
            <w:r>
              <w:t xml:space="preserve">是否集群节点</w:t>
            </w:r>
          </w:p>
        </w:tc>
        <w:tc>
          <w:p>
            <w:pPr>
              <w:jc w:val="left"/>
              <w:pStyle w:val="BlockText"/>
            </w:pPr>
            <w:r>
              <w:t xml:space="preserve">建议默认选择</w:t>
            </w:r>
            <w:r>
              <w:t xml:space="preserve"> </w:t>
            </w:r>
            <w:r>
              <w:rPr>
                <w:rStyle w:val="VerbatimChar"/>
              </w:rPr>
              <w:t xml:space="preserve">是</w:t>
            </w:r>
          </w:p>
        </w:tc>
      </w:tr>
      <w:tr>
        <w:tc>
          <w:p>
            <w:pPr>
              <w:jc w:val="left"/>
              <w:pStyle w:val="BlockText"/>
            </w:pPr>
            <w:r>
              <w:t xml:space="preserve">状态</w:t>
            </w:r>
          </w:p>
        </w:tc>
        <w:tc>
          <w:p>
            <w:pPr>
              <w:jc w:val="left"/>
              <w:pStyle w:val="BlockText"/>
            </w:pPr>
            <w:r>
              <w:t xml:space="preserve">表示是否启用该节点</w:t>
            </w:r>
          </w:p>
        </w:tc>
      </w:tr>
    </w:tbl>
    <w:p>
      <w:pPr>
        <w:pStyle w:val="BlockText"/>
      </w:pPr>
      <w:r>
        <w:t xml:space="preserve">可以先点击右上角的</w:t>
      </w:r>
      <w:r>
        <w:t xml:space="preserve"> </w:t>
      </w:r>
      <w:r>
        <w:rPr>
          <w:b/>
        </w:rPr>
        <w:t xml:space="preserve">测试</w:t>
      </w:r>
      <w:r>
        <w:t xml:space="preserve"> </w:t>
      </w:r>
      <w:r>
        <w:t xml:space="preserve">按扭进行连接测试。</w:t>
      </w:r>
    </w:p>
    <w:p>
      <w:pPr>
        <w:pStyle w:val="Heading2"/>
      </w:pPr>
      <w:bookmarkStart w:id="41" w:name="添加索引表"/>
      <w:bookmarkEnd w:id="41"/>
      <w:r>
        <w:t xml:space="preserve">添加索引表</w:t>
      </w:r>
    </w:p>
    <w:p>
      <w:pPr>
        <w:numPr>
          <w:numId w:val="1006"/>
          <w:ilvl w:val="0"/>
        </w:numPr>
      </w:pPr>
      <w:r>
        <w:t xml:space="preserve">进入索引表管理界面，点击</w:t>
      </w:r>
      <w:r>
        <w:t xml:space="preserve"> </w:t>
      </w:r>
      <w:r>
        <w:rPr>
          <w:b/>
        </w:rPr>
        <w:t xml:space="preserve">新增</w:t>
      </w:r>
      <w:r>
        <w:t xml:space="preserve"> </w:t>
      </w:r>
      <w:r>
        <w:t xml:space="preserve">按钮</w:t>
      </w:r>
    </w:p>
    <w:p>
      <w:pPr>
        <w:pStyle w:val="FigureWithCaption"/>
        <w:numPr>
          <w:numId w:val="1000"/>
          <w:ilvl w:val="0"/>
        </w:numPr>
      </w:pPr>
      <w:r>
        <w:drawing>
          <wp:inline>
            <wp:extent cx="5334000" cy="1571712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/images/index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717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numPr>
          <w:numId w:val="1000"/>
          <w:ilvl w:val="0"/>
        </w:numPr>
      </w:pPr>
      <w:r>
        <w:t xml:space="preserve">进入索引表管理界面</w:t>
      </w:r>
    </w:p>
    <w:p>
      <w:pPr>
        <w:numPr>
          <w:numId w:val="1006"/>
          <w:ilvl w:val="0"/>
        </w:numPr>
      </w:pPr>
      <w:r>
        <w:t xml:space="preserve">选择数据表所属数据源</w:t>
      </w:r>
    </w:p>
    <w:p>
      <w:pPr>
        <w:pStyle w:val="FigureWithCaption"/>
        <w:numPr>
          <w:numId w:val="1000"/>
          <w:ilvl w:val="0"/>
        </w:numPr>
      </w:pPr>
      <w:r>
        <w:drawing>
          <wp:inline>
            <wp:extent cx="5334000" cy="1315088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/images/datasourc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150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numPr>
          <w:numId w:val="1000"/>
          <w:ilvl w:val="0"/>
        </w:numPr>
      </w:pPr>
      <w:r>
        <w:t xml:space="preserve">进入数据源选择界面</w:t>
      </w:r>
    </w:p>
    <w:p>
      <w:pPr>
        <w:numPr>
          <w:numId w:val="1006"/>
          <w:ilvl w:val="0"/>
        </w:numPr>
      </w:pPr>
      <w:r>
        <w:t xml:space="preserve">进入数据集选择界面</w:t>
      </w:r>
    </w:p>
    <w:p>
      <w:pPr>
        <w:pStyle w:val="FigureWithCaption"/>
        <w:numPr>
          <w:numId w:val="1000"/>
          <w:ilvl w:val="0"/>
        </w:numPr>
      </w:pPr>
      <w:r>
        <w:drawing>
          <wp:inline>
            <wp:extent cx="5334000" cy="258233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/images/datase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23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numPr>
          <w:numId w:val="1000"/>
          <w:ilvl w:val="0"/>
        </w:numPr>
      </w:pPr>
      <w:r>
        <w:t xml:space="preserve">进入数据集选择界面</w:t>
      </w:r>
    </w:p>
    <w:p>
      <w:pPr>
        <w:numPr>
          <w:numId w:val="1000"/>
          <w:ilvl w:val="0"/>
        </w:numPr>
      </w:pPr>
      <w:r>
        <w:t xml:space="preserve">选择要添加的数据集，点击</w:t>
      </w:r>
      <w:r>
        <w:t xml:space="preserve"> </w:t>
      </w:r>
      <w:r>
        <w:rPr>
          <w:b/>
        </w:rPr>
        <w:t xml:space="preserve">添加到索引管理表</w:t>
      </w:r>
      <w:r>
        <w:t xml:space="preserve"> </w:t>
      </w:r>
      <w:r>
        <w:t xml:space="preserve">即可。</w:t>
      </w:r>
    </w:p>
    <w:p>
      <w:pPr>
        <w:pStyle w:val="Heading2"/>
      </w:pPr>
      <w:bookmarkStart w:id="45" w:name="配置索引字段信息"/>
      <w:bookmarkEnd w:id="45"/>
      <w:r>
        <w:t xml:space="preserve">配置索引字段信息</w:t>
      </w:r>
    </w:p>
    <w:p>
      <w:pPr>
        <w:pStyle w:val="BlockText"/>
      </w:pPr>
      <w:r>
        <w:rPr>
          <w:b/>
        </w:rPr>
        <w:t xml:space="preserve">Important</w:t>
      </w:r>
    </w:p>
    <w:p>
      <w:pPr>
        <w:pStyle w:val="BlockText"/>
      </w:pPr>
      <w:r>
        <w:t xml:space="preserve">在添加索引表后，</w:t>
      </w:r>
      <w:r>
        <w:t xml:space="preserve"> </w:t>
      </w:r>
      <w:r>
        <w:rPr>
          <w:b/>
        </w:rPr>
        <w:t xml:space="preserve">需要配置索引字段信息后</w:t>
      </w:r>
      <w:r>
        <w:t xml:space="preserve"> </w:t>
      </w:r>
      <w:r>
        <w:t xml:space="preserve">，方可进行索引的创建</w:t>
      </w:r>
    </w:p>
    <w:p>
      <w:pPr>
        <w:numPr>
          <w:numId w:val="1007"/>
          <w:ilvl w:val="0"/>
        </w:numPr>
      </w:pPr>
      <w:r>
        <w:t xml:space="preserve">在索引表管理界面，点击</w:t>
      </w:r>
      <w:r>
        <w:t xml:space="preserve"> </w:t>
      </w:r>
      <w:r>
        <w:rPr>
          <w:b/>
        </w:rPr>
        <w:t xml:space="preserve">索引字段配置</w:t>
      </w:r>
    </w:p>
    <w:p>
      <w:pPr>
        <w:pStyle w:val="FigureWithCaption"/>
        <w:numPr>
          <w:numId w:val="1000"/>
          <w:ilvl w:val="0"/>
        </w:numPr>
      </w:pPr>
      <w:r>
        <w:drawing>
          <wp:inline>
            <wp:extent cx="5334000" cy="36516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/images/index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51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numPr>
          <w:numId w:val="1000"/>
          <w:ilvl w:val="0"/>
        </w:numPr>
      </w:pPr>
      <w:r>
        <w:t xml:space="preserve">索引字段配置</w:t>
      </w:r>
    </w:p>
    <w:p>
      <w:pPr>
        <w:numPr>
          <w:numId w:val="1007"/>
          <w:ilvl w:val="0"/>
        </w:numPr>
      </w:pPr>
      <w:r>
        <w:t xml:space="preserve">进入索引字段配置后，可进行字段的配置</w:t>
      </w:r>
    </w:p>
    <w:p>
      <w:pPr>
        <w:pStyle w:val="FigureWithCaption"/>
        <w:numPr>
          <w:numId w:val="1000"/>
          <w:ilvl w:val="0"/>
        </w:numPr>
      </w:pPr>
      <w:r>
        <w:drawing>
          <wp:inline>
            <wp:extent cx="5334000" cy="125140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/images/colum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514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numPr>
          <w:numId w:val="1000"/>
          <w:ilvl w:val="0"/>
        </w:numPr>
      </w:pPr>
      <w:r>
        <w:t xml:space="preserve">索引列编辑界面</w:t>
      </w:r>
    </w:p>
    <w:p>
      <w:pPr>
        <w:numPr>
          <w:numId w:val="1000"/>
          <w:ilvl w:val="0"/>
        </w:numPr>
      </w:pPr>
      <w:r>
        <w:t xml:space="preserve">在上面的配置项中，可编辑的配置项依次为。</w:t>
      </w:r>
    </w:p>
    <w:p>
      <w:pPr>
        <w:pStyle w:val="DefinitionTerm"/>
        <w:numPr>
          <w:numId w:val="1000"/>
          <w:ilvl w:val="0"/>
        </w:numPr>
      </w:pPr>
      <w:r>
        <w:t xml:space="preserve">列注释</w:t>
      </w:r>
    </w:p>
    <w:p>
      <w:pPr>
        <w:pStyle w:val="Definition"/>
        <w:numPr>
          <w:numId w:val="1000"/>
          <w:ilvl w:val="0"/>
        </w:numPr>
      </w:pPr>
      <w:r>
        <w:t xml:space="preserve">列注释是确保在没有数据列注释的情况下，可以手动添加该列的注释信息。</w:t>
      </w:r>
    </w:p>
    <w:p>
      <w:pPr>
        <w:pStyle w:val="DefinitionTerm"/>
        <w:numPr>
          <w:numId w:val="1000"/>
          <w:ilvl w:val="0"/>
        </w:numPr>
      </w:pPr>
      <w:r>
        <w:t xml:space="preserve">属性设置</w:t>
      </w:r>
    </w:p>
    <w:p>
      <w:pPr>
        <w:pStyle w:val="Definition"/>
        <w:numPr>
          <w:numId w:val="1000"/>
          <w:ilvl w:val="0"/>
        </w:numPr>
      </w:pPr>
      <w:r>
        <w:t xml:space="preserve">属性设置指配置该列的属性信息。目前包括如下可配置的属性字段。</w:t>
      </w:r>
    </w:p>
    <w:p>
      <w:pPr>
        <w:pStyle w:val="Definition"/>
        <w:numPr>
          <w:numId w:val="1008"/>
          <w:ilvl w:val="1"/>
        </w:numPr>
      </w:pPr>
      <w:r>
        <w:t xml:space="preserve">asc:升序排序</w:t>
      </w:r>
    </w:p>
    <w:p>
      <w:pPr>
        <w:pStyle w:val="Definition"/>
        <w:numPr>
          <w:numId w:val="1000"/>
          <w:ilvl w:val="1"/>
        </w:numPr>
      </w:pPr>
      <w:r>
        <w:t xml:space="preserve">结果展示时将以该列进行升序排序</w:t>
      </w:r>
    </w:p>
    <w:p>
      <w:pPr>
        <w:pStyle w:val="Definition"/>
        <w:numPr>
          <w:numId w:val="1008"/>
          <w:ilvl w:val="1"/>
        </w:numPr>
      </w:pPr>
      <w:r>
        <w:t xml:space="preserve">desc:降序排序</w:t>
      </w:r>
    </w:p>
    <w:p>
      <w:pPr>
        <w:pStyle w:val="Definition"/>
        <w:numPr>
          <w:numId w:val="1000"/>
          <w:ilvl w:val="1"/>
        </w:numPr>
      </w:pPr>
      <w:r>
        <w:t xml:space="preserve">结果展示时将以该列进行降序排序</w:t>
      </w:r>
    </w:p>
    <w:p>
      <w:pPr>
        <w:pStyle w:val="Definition"/>
        <w:numPr>
          <w:numId w:val="1008"/>
          <w:ilvl w:val="1"/>
        </w:numPr>
      </w:pPr>
      <w:r>
        <w:t xml:space="preserve">csrq:标识该字段为出生日期字段</w:t>
      </w:r>
    </w:p>
    <w:p>
      <w:pPr>
        <w:pStyle w:val="Definition"/>
        <w:numPr>
          <w:numId w:val="1000"/>
          <w:ilvl w:val="1"/>
        </w:numPr>
      </w:pPr>
      <w:r>
        <w:t xml:space="preserve">备用属性</w:t>
      </w:r>
    </w:p>
    <w:p>
      <w:pPr>
        <w:pStyle w:val="Definition"/>
        <w:numPr>
          <w:numId w:val="1008"/>
          <w:ilvl w:val="1"/>
        </w:numPr>
      </w:pPr>
      <w:r>
        <w:t xml:space="preserve">date:标识该列为日期列</w:t>
      </w:r>
    </w:p>
    <w:p>
      <w:pPr>
        <w:pStyle w:val="Definition"/>
        <w:numPr>
          <w:numId w:val="1000"/>
          <w:ilvl w:val="1"/>
        </w:numPr>
      </w:pPr>
      <w:r>
        <w:t xml:space="preserve">标识该字段为日期列，配置该项后，可提供类似</w:t>
      </w:r>
      <w:r>
        <w:t xml:space="preserve"> </w:t>
      </w:r>
      <w:r>
        <w:rPr>
          <w:rStyle w:val="VerbatimChar"/>
        </w:rPr>
        <w:t xml:space="preserve">张三 25</w:t>
      </w:r>
      <w:r>
        <w:t xml:space="preserve"> </w:t>
      </w:r>
      <w:r>
        <w:t xml:space="preserve">,</w:t>
      </w:r>
      <w:r>
        <w:t xml:space="preserve"> </w:t>
      </w:r>
      <w:r>
        <w:rPr>
          <w:rStyle w:val="VerbatimChar"/>
        </w:rPr>
        <w:t xml:space="preserve">张三 1990</w:t>
      </w:r>
      <w:r>
        <w:t xml:space="preserve"> </w:t>
      </w:r>
      <w:r>
        <w:t xml:space="preserve">这种搜索。</w:t>
      </w:r>
    </w:p>
    <w:p>
      <w:pPr>
        <w:pStyle w:val="Definition"/>
        <w:numPr>
          <w:numId w:val="1008"/>
          <w:ilvl w:val="1"/>
        </w:numPr>
      </w:pPr>
      <w:r>
        <w:t xml:space="preserve">gxsj:更新时间</w:t>
      </w:r>
    </w:p>
    <w:p>
      <w:pPr>
        <w:pStyle w:val="Definition"/>
        <w:numPr>
          <w:numId w:val="1000"/>
          <w:ilvl w:val="1"/>
        </w:numPr>
      </w:pPr>
      <w:r>
        <w:t xml:space="preserve">指定该字段为更新时间，</w:t>
      </w:r>
      <w:r>
        <w:t xml:space="preserve"> </w:t>
      </w:r>
      <w:r>
        <w:rPr>
          <w:b/>
        </w:rPr>
        <w:t xml:space="preserve">同步索引</w:t>
      </w:r>
      <w:r>
        <w:t xml:space="preserve"> </w:t>
      </w:r>
      <w:r>
        <w:t xml:space="preserve">时将根据该字段进行索引更新。</w:t>
      </w:r>
    </w:p>
    <w:p>
      <w:pPr>
        <w:pStyle w:val="Definition"/>
        <w:numPr>
          <w:numId w:val="1008"/>
          <w:ilvl w:val="1"/>
        </w:numPr>
      </w:pPr>
      <w:r>
        <w:t xml:space="preserve">rksj:入库时间</w:t>
      </w:r>
    </w:p>
    <w:p>
      <w:pPr>
        <w:pStyle w:val="Definition"/>
        <w:numPr>
          <w:numId w:val="1000"/>
          <w:ilvl w:val="1"/>
        </w:numPr>
      </w:pPr>
      <w:r>
        <w:t xml:space="preserve">指定该字段为更新时间，</w:t>
      </w:r>
      <w:r>
        <w:t xml:space="preserve"> </w:t>
      </w:r>
      <w:r>
        <w:rPr>
          <w:b/>
        </w:rPr>
        <w:t xml:space="preserve">同步索引</w:t>
      </w:r>
      <w:r>
        <w:t xml:space="preserve"> </w:t>
      </w:r>
      <w:r>
        <w:t xml:space="preserve">时将根据该字段进行索引追加。</w:t>
      </w:r>
    </w:p>
    <w:p>
      <w:pPr>
        <w:pStyle w:val="Definition"/>
        <w:numPr>
          <w:numId w:val="1008"/>
          <w:ilvl w:val="1"/>
        </w:numPr>
      </w:pPr>
      <w:r>
        <w:t xml:space="preserve">is_notAnalyzed:不分词处理</w:t>
      </w:r>
    </w:p>
    <w:p>
      <w:pPr>
        <w:pStyle w:val="Definition"/>
        <w:numPr>
          <w:numId w:val="1000"/>
          <w:ilvl w:val="1"/>
        </w:numPr>
      </w:pPr>
      <w:r>
        <w:t xml:space="preserve">不分词处理，配置该项后，可支持</w:t>
      </w:r>
      <w:r>
        <w:t xml:space="preserve"> </w:t>
      </w:r>
      <w:r>
        <w:rPr>
          <w:rStyle w:val="VerbatimChar"/>
        </w:rPr>
        <w:t xml:space="preserve">张？丰</w:t>
      </w:r>
      <w:r>
        <w:t xml:space="preserve"> </w:t>
      </w:r>
      <w:r>
        <w:t xml:space="preserve">,</w:t>
      </w:r>
      <w:r>
        <w:t xml:space="preserve"> </w:t>
      </w:r>
      <w:r>
        <w:rPr>
          <w:rStyle w:val="VerbatimChar"/>
        </w:rPr>
        <w:t xml:space="preserve">张三*</w:t>
      </w:r>
      <w:r>
        <w:t xml:space="preserve"> </w:t>
      </w:r>
      <w:r>
        <w:t xml:space="preserve">这种搜索。</w:t>
      </w:r>
      <w:r>
        <w:t xml:space="preserve"> </w:t>
      </w:r>
      <w:r>
        <w:rPr>
          <w:b/>
        </w:rPr>
        <w:t xml:space="preserve">不建议多数字段配该项，会影响性能。对关键字段如XM可以配置该项。</w:t>
      </w:r>
    </w:p>
    <w:p>
      <w:pPr>
        <w:pStyle w:val="Definition"/>
        <w:numPr>
          <w:numId w:val="1008"/>
          <w:ilvl w:val="1"/>
        </w:numPr>
      </w:pPr>
      <w:r>
        <w:t xml:space="preserve">is_store:存储索引</w:t>
      </w:r>
    </w:p>
    <w:p>
      <w:pPr>
        <w:pStyle w:val="Definition"/>
        <w:numPr>
          <w:numId w:val="1000"/>
          <w:ilvl w:val="1"/>
        </w:numPr>
      </w:pPr>
      <w:r>
        <w:t xml:space="preserve">保留属性</w:t>
      </w:r>
    </w:p>
    <w:p>
      <w:pPr>
        <w:pStyle w:val="Definition"/>
        <w:numPr>
          <w:numId w:val="1008"/>
          <w:ilvl w:val="1"/>
        </w:numPr>
      </w:pPr>
      <w:r>
        <w:t xml:space="preserve">key:关键列</w:t>
      </w:r>
    </w:p>
    <w:p>
      <w:pPr>
        <w:pStyle w:val="Definition"/>
        <w:numPr>
          <w:numId w:val="1000"/>
          <w:ilvl w:val="1"/>
        </w:numPr>
      </w:pPr>
      <w:r>
        <w:rPr>
          <w:rStyle w:val="VerbatimChar"/>
        </w:rPr>
        <w:t xml:space="preserve">云搜索中使用</w:t>
      </w:r>
    </w:p>
    <w:p>
      <w:pPr>
        <w:pStyle w:val="Definition"/>
        <w:numPr>
          <w:numId w:val="1008"/>
          <w:ilvl w:val="1"/>
        </w:numPr>
      </w:pPr>
      <w:r>
        <w:t xml:space="preserve">not_query:非查询列</w:t>
      </w:r>
    </w:p>
    <w:p>
      <w:pPr>
        <w:pStyle w:val="Definition"/>
        <w:numPr>
          <w:numId w:val="1000"/>
          <w:ilvl w:val="1"/>
        </w:numPr>
      </w:pPr>
      <w:r>
        <w:t xml:space="preserve">指定该列在数据检索时，不检索该列内容。</w:t>
      </w:r>
    </w:p>
    <w:p>
      <w:pPr>
        <w:pStyle w:val="Definition"/>
        <w:numPr>
          <w:numId w:val="1008"/>
          <w:ilvl w:val="1"/>
        </w:numPr>
      </w:pPr>
      <w:r>
        <w:t xml:space="preserve">not_result:非结果列</w:t>
      </w:r>
    </w:p>
    <w:p>
      <w:pPr>
        <w:pStyle w:val="Definition"/>
        <w:numPr>
          <w:numId w:val="1000"/>
          <w:ilvl w:val="1"/>
        </w:numPr>
      </w:pPr>
      <w:r>
        <w:t xml:space="preserve">指定该列在数据检索完成后，不获取该列内容。</w:t>
      </w:r>
    </w:p>
    <w:p>
      <w:pPr>
        <w:pStyle w:val="Definition"/>
        <w:numPr>
          <w:numId w:val="1008"/>
          <w:ilvl w:val="1"/>
        </w:numPr>
      </w:pPr>
      <w:r>
        <w:t xml:space="preserve">not_show:不显示</w:t>
      </w:r>
    </w:p>
    <w:p>
      <w:pPr>
        <w:pStyle w:val="Definition"/>
        <w:numPr>
          <w:numId w:val="1000"/>
          <w:ilvl w:val="1"/>
        </w:numPr>
      </w:pPr>
      <w:r>
        <w:t xml:space="preserve">指定该列在数据展示页面不显示。</w:t>
      </w:r>
    </w:p>
    <w:p>
      <w:pPr>
        <w:pStyle w:val="Definition"/>
        <w:numPr>
          <w:numId w:val="1008"/>
          <w:ilvl w:val="1"/>
        </w:numPr>
      </w:pPr>
      <w:r>
        <w:t xml:space="preserve">pk:主键列</w:t>
      </w:r>
    </w:p>
    <w:p>
      <w:pPr>
        <w:pStyle w:val="Definition"/>
        <w:numPr>
          <w:numId w:val="1000"/>
          <w:ilvl w:val="1"/>
        </w:numPr>
      </w:pPr>
      <w:r>
        <w:t xml:space="preserve">指定该列为主键</w:t>
      </w:r>
    </w:p>
    <w:p>
      <w:pPr>
        <w:pStyle w:val="Definition"/>
        <w:numPr>
          <w:numId w:val="1008"/>
          <w:ilvl w:val="1"/>
        </w:numPr>
      </w:pPr>
      <w:r>
        <w:t xml:space="preserve">second_query:二次查询列</w:t>
      </w:r>
    </w:p>
    <w:p>
      <w:pPr>
        <w:pStyle w:val="Definition"/>
        <w:numPr>
          <w:numId w:val="1000"/>
          <w:ilvl w:val="1"/>
        </w:numPr>
      </w:pPr>
      <w:r>
        <w:t xml:space="preserve">指定该列为二次查询列（</w:t>
      </w:r>
      <w:r>
        <w:t xml:space="preserve"> </w:t>
      </w:r>
      <w:r>
        <w:rPr>
          <w:b/>
        </w:rPr>
        <w:t xml:space="preserve">一键搜索</w:t>
      </w:r>
      <w:r>
        <w:t xml:space="preserve"> </w:t>
      </w:r>
      <w:r>
        <w:t xml:space="preserve">中使用），配置该项后，在详细页面，点击该列可进行二次查询。</w:t>
      </w:r>
    </w:p>
    <w:p>
      <w:pPr>
        <w:pStyle w:val="Definition"/>
        <w:numPr>
          <w:numId w:val="1008"/>
          <w:ilvl w:val="1"/>
        </w:numPr>
      </w:pPr>
      <w:r>
        <w:t xml:space="preserve">sfzh:身份证号列</w:t>
      </w:r>
    </w:p>
    <w:p>
      <w:pPr>
        <w:pStyle w:val="Definition"/>
        <w:numPr>
          <w:numId w:val="1000"/>
          <w:ilvl w:val="1"/>
        </w:numPr>
      </w:pPr>
      <w:r>
        <w:rPr>
          <w:b/>
        </w:rPr>
        <w:t xml:space="preserve">强烈建议配置此项</w:t>
      </w:r>
    </w:p>
    <w:p>
      <w:pPr>
        <w:pStyle w:val="Definition"/>
        <w:numPr>
          <w:numId w:val="1000"/>
          <w:ilvl w:val="1"/>
        </w:numPr>
      </w:pPr>
      <w:r>
        <w:t xml:space="preserve">一键搜索中照片展示会使用该项信息。</w:t>
      </w:r>
    </w:p>
    <w:p>
      <w:pPr>
        <w:pStyle w:val="DefinitionTerm"/>
        <w:numPr>
          <w:numId w:val="1000"/>
          <w:ilvl w:val="0"/>
        </w:numPr>
      </w:pPr>
      <w:r>
        <w:t xml:space="preserve">日期格式</w:t>
      </w:r>
    </w:p>
    <w:p>
      <w:pPr>
        <w:pStyle w:val="Definition"/>
        <w:numPr>
          <w:numId w:val="1000"/>
          <w:ilvl w:val="0"/>
        </w:numPr>
      </w:pPr>
      <w:r>
        <w:t xml:space="preserve">配置数据的日期格式</w:t>
      </w:r>
    </w:p>
    <w:p>
      <w:pPr>
        <w:pStyle w:val="DefinitionTerm"/>
        <w:numPr>
          <w:numId w:val="1000"/>
          <w:ilvl w:val="0"/>
        </w:numPr>
      </w:pPr>
      <w:r>
        <w:t xml:space="preserve">权重值</w:t>
      </w:r>
    </w:p>
    <w:p>
      <w:pPr>
        <w:pStyle w:val="Definition"/>
        <w:numPr>
          <w:numId w:val="1000"/>
          <w:ilvl w:val="0"/>
        </w:numPr>
      </w:pPr>
      <w:r>
        <w:t xml:space="preserve">权重，指在数据检索过程中，该列权重值越高，如果该列有匹配内容，对应的那行数据将会显示越靠前。</w:t>
      </w:r>
    </w:p>
    <w:p>
      <w:pPr>
        <w:pStyle w:val="Definition"/>
        <w:numPr>
          <w:numId w:val="1000"/>
          <w:ilvl w:val="0"/>
        </w:numPr>
      </w:pPr>
      <w:r>
        <w:rPr>
          <w:b/>
        </w:rPr>
        <w:t xml:space="preserve">强烈建议配置此项，可选值为1~10，值越高表示权重值越大，匹配后越靠前，默认值为1</w:t>
      </w:r>
    </w:p>
    <w:p>
      <w:pPr>
        <w:pStyle w:val="Definition"/>
        <w:numPr>
          <w:numId w:val="1000"/>
          <w:ilvl w:val="0"/>
        </w:numPr>
      </w:pPr>
      <w:r>
        <w:rPr>
          <w:b/>
        </w:rPr>
        <w:t xml:space="preserve">该项只有在索引创建前配置方生效，如果索引已经创建后再配置此项将不生效。</w:t>
      </w:r>
    </w:p>
    <w:p>
      <w:pPr>
        <w:pStyle w:val="DefinitionTerm"/>
        <w:numPr>
          <w:numId w:val="1000"/>
          <w:ilvl w:val="0"/>
        </w:numPr>
      </w:pPr>
      <w:r>
        <w:t xml:space="preserve">索引分词</w:t>
      </w:r>
    </w:p>
    <w:p>
      <w:pPr>
        <w:pStyle w:val="Definition"/>
        <w:numPr>
          <w:numId w:val="1000"/>
          <w:ilvl w:val="0"/>
        </w:numPr>
      </w:pPr>
      <w:r>
        <w:t xml:space="preserve">当使用到了分词器时需要配置此项，如ik。未使用分词器时，配置此项将会报错。默认不配置。</w:t>
      </w:r>
    </w:p>
    <w:p>
      <w:pPr>
        <w:pStyle w:val="DefinitionTerm"/>
        <w:numPr>
          <w:numId w:val="1000"/>
          <w:ilvl w:val="0"/>
        </w:numPr>
      </w:pPr>
      <w:r>
        <w:t xml:space="preserve">搜索分词</w:t>
      </w:r>
    </w:p>
    <w:p>
      <w:pPr>
        <w:pStyle w:val="Definition"/>
        <w:numPr>
          <w:numId w:val="1000"/>
          <w:ilvl w:val="0"/>
        </w:numPr>
      </w:pPr>
      <w:r>
        <w:t xml:space="preserve">当使用到了分词器时需要配置此项，如ik。未使用分词器时，配置此项将会报错。默认不配置。</w:t>
      </w:r>
    </w:p>
    <w:p>
      <w:pPr>
        <w:pStyle w:val="DefinitionTerm"/>
        <w:numPr>
          <w:numId w:val="1000"/>
          <w:ilvl w:val="0"/>
        </w:numPr>
      </w:pPr>
      <w:r>
        <w:t xml:space="preserve">是否索引</w:t>
      </w:r>
    </w:p>
    <w:p>
      <w:pPr>
        <w:pStyle w:val="Definition"/>
        <w:numPr>
          <w:numId w:val="1000"/>
          <w:ilvl w:val="0"/>
        </w:numPr>
      </w:pPr>
      <w:r>
        <w:t xml:space="preserve">建议默认</w:t>
      </w:r>
      <w:r>
        <w:t xml:space="preserve"> </w:t>
      </w:r>
      <w:r>
        <w:rPr>
          <w:b/>
        </w:rPr>
        <w:t xml:space="preserve">分词索引</w:t>
      </w:r>
      <w:r>
        <w:t xml:space="preserve"> </w:t>
      </w:r>
      <w:r>
        <w:t xml:space="preserve">，当该列不需要建索引时选择</w:t>
      </w:r>
      <w:r>
        <w:t xml:space="preserve"> </w:t>
      </w:r>
      <w:r>
        <w:rPr>
          <w:b/>
        </w:rPr>
        <w:t xml:space="preserve">不索引</w:t>
      </w:r>
    </w:p>
    <w:p>
      <w:pPr>
        <w:pStyle w:val="DefinitionTerm"/>
        <w:numPr>
          <w:numId w:val="1000"/>
          <w:ilvl w:val="0"/>
        </w:numPr>
      </w:pPr>
      <w:r>
        <w:t xml:space="preserve">数据字典</w:t>
      </w:r>
    </w:p>
    <w:p>
      <w:pPr>
        <w:pStyle w:val="Definition"/>
        <w:numPr>
          <w:numId w:val="1000"/>
          <w:ilvl w:val="0"/>
        </w:numPr>
      </w:pPr>
      <w:r>
        <w:t xml:space="preserve">指定后可以</w:t>
      </w:r>
      <w:r>
        <w:t xml:space="preserve"> </w:t>
      </w:r>
      <w:r>
        <w:rPr>
          <w:b/>
        </w:rPr>
        <w:t xml:space="preserve">在创建索引过程中</w:t>
      </w:r>
      <w:r>
        <w:t xml:space="preserve"> </w:t>
      </w:r>
      <w:r>
        <w:t xml:space="preserve">对该列进行字典翻译。</w:t>
      </w:r>
    </w:p>
    <w:p>
      <w:pPr>
        <w:pStyle w:val="DefinitionTerm"/>
        <w:numPr>
          <w:numId w:val="1000"/>
          <w:ilvl w:val="0"/>
        </w:numPr>
      </w:pPr>
      <w:r>
        <w:t xml:space="preserve">排序号</w:t>
      </w:r>
    </w:p>
    <w:p>
      <w:pPr>
        <w:pStyle w:val="Definition"/>
        <w:numPr>
          <w:numId w:val="1000"/>
          <w:ilvl w:val="0"/>
        </w:numPr>
      </w:pPr>
      <w:r>
        <w:t xml:space="preserve">指定后将控制在</w:t>
      </w:r>
      <w:r>
        <w:t xml:space="preserve"> </w:t>
      </w:r>
      <w:r>
        <w:rPr>
          <w:b/>
        </w:rPr>
        <w:t xml:space="preserve">一键搜索</w:t>
      </w:r>
      <w:r>
        <w:t xml:space="preserve"> </w:t>
      </w:r>
      <w:r>
        <w:t xml:space="preserve">中列的显示顺序。</w:t>
      </w:r>
    </w:p>
    <w:p>
      <w:pPr>
        <w:pStyle w:val="Heading2"/>
      </w:pPr>
      <w:bookmarkStart w:id="48" w:name="创建索引"/>
      <w:bookmarkEnd w:id="48"/>
      <w:r>
        <w:t xml:space="preserve">创建索引</w:t>
      </w:r>
    </w:p>
    <w:p>
      <w:pPr>
        <w:pStyle w:val="FirstParagraph"/>
      </w:pPr>
      <w:r>
        <w:t xml:space="preserve">创建索引指的是将数据库表数据抽取到全文资源库。</w:t>
      </w:r>
    </w:p>
    <w:p>
      <w:pPr>
        <w:pStyle w:val="Heading3"/>
      </w:pPr>
      <w:bookmarkStart w:id="49" w:name="指定创建索引sql"/>
      <w:bookmarkEnd w:id="49"/>
      <w:r>
        <w:t xml:space="preserve">指定创建索引sql</w:t>
      </w:r>
    </w:p>
    <w:p>
      <w:pPr>
        <w:numPr>
          <w:numId w:val="1009"/>
          <w:ilvl w:val="0"/>
        </w:numPr>
      </w:pPr>
      <w:r>
        <w:t xml:space="preserve">选择自定义sql</w:t>
      </w:r>
    </w:p>
    <w:p>
      <w:pPr>
        <w:pStyle w:val="FigureWithCaption"/>
        <w:numPr>
          <w:numId w:val="1000"/>
          <w:ilvl w:val="0"/>
        </w:numPr>
      </w:pPr>
      <w:r>
        <w:drawing>
          <wp:inline>
            <wp:extent cx="5334000" cy="1239706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/images/custom_sql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397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numPr>
          <w:numId w:val="1000"/>
          <w:ilvl w:val="0"/>
        </w:numPr>
      </w:pPr>
      <w:r>
        <w:t xml:space="preserve">自定义sql</w:t>
      </w:r>
    </w:p>
    <w:p>
      <w:pPr>
        <w:numPr>
          <w:numId w:val="1009"/>
          <w:ilvl w:val="0"/>
        </w:numPr>
      </w:pPr>
      <w:r>
        <w:t xml:space="preserve">指定sql语句</w:t>
      </w:r>
    </w:p>
    <w:p>
      <w:pPr>
        <w:pStyle w:val="FigureWithCaption"/>
        <w:numPr>
          <w:numId w:val="1000"/>
          <w:ilvl w:val="0"/>
        </w:numPr>
      </w:pPr>
      <w:r>
        <w:drawing>
          <wp:inline>
            <wp:extent cx="5334000" cy="324011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/images/edit_sql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401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numPr>
          <w:numId w:val="1000"/>
          <w:ilvl w:val="0"/>
        </w:numPr>
      </w:pPr>
      <w:r>
        <w:t xml:space="preserve">指定sql语句</w:t>
      </w:r>
    </w:p>
    <w:p>
      <w:pPr>
        <w:pStyle w:val="DefinitionTerm"/>
        <w:numPr>
          <w:numId w:val="1000"/>
          <w:ilvl w:val="0"/>
        </w:numPr>
      </w:pPr>
      <w:r>
        <w:t xml:space="preserve">创建索引sql</w:t>
      </w:r>
    </w:p>
    <w:p>
      <w:pPr>
        <w:pStyle w:val="Definition"/>
        <w:numPr>
          <w:numId w:val="1000"/>
          <w:ilvl w:val="0"/>
        </w:numPr>
      </w:pPr>
      <w:r>
        <w:t xml:space="preserve">指定用来创建索引的sql语句</w:t>
      </w:r>
    </w:p>
    <w:p>
      <w:pPr>
        <w:pStyle w:val="DefinitionTerm"/>
        <w:numPr>
          <w:numId w:val="1000"/>
          <w:ilvl w:val="0"/>
        </w:numPr>
      </w:pPr>
      <w:r>
        <w:t xml:space="preserve">更新索引sql</w:t>
      </w:r>
    </w:p>
    <w:p>
      <w:pPr>
        <w:pStyle w:val="Definition"/>
        <w:numPr>
          <w:numId w:val="1000"/>
          <w:ilvl w:val="0"/>
        </w:numPr>
      </w:pPr>
      <w:r>
        <w:t xml:space="preserve">指定同步索引时用来更新索引的sql语句</w:t>
      </w:r>
    </w:p>
    <w:p>
      <w:pPr>
        <w:pStyle w:val="DefinitionTerm"/>
        <w:numPr>
          <w:numId w:val="1000"/>
          <w:ilvl w:val="0"/>
        </w:numPr>
      </w:pPr>
      <w:r>
        <w:t xml:space="preserve">追加索引sql</w:t>
      </w:r>
    </w:p>
    <w:p>
      <w:pPr>
        <w:pStyle w:val="Definition"/>
        <w:numPr>
          <w:numId w:val="1000"/>
          <w:ilvl w:val="0"/>
        </w:numPr>
      </w:pPr>
      <w:r>
        <w:t xml:space="preserve">指定同步索引时用来追加新索引数据的sql语句</w:t>
      </w:r>
    </w:p>
    <w:p>
      <w:pPr>
        <w:pStyle w:val="BlockText"/>
        <w:numPr>
          <w:numId w:val="1000"/>
          <w:ilvl w:val="0"/>
        </w:numPr>
      </w:pPr>
      <w:r>
        <w:rPr>
          <w:b/>
        </w:rPr>
        <w:t xml:space="preserve">Tip</w:t>
      </w:r>
    </w:p>
    <w:p>
      <w:pPr>
        <w:pStyle w:val="BlockText"/>
        <w:numPr>
          <w:numId w:val="1000"/>
          <w:ilvl w:val="0"/>
        </w:numPr>
      </w:pPr>
      <w:r>
        <w:t xml:space="preserve">指定索引sql时，上面三者可指定其中一到多个</w:t>
      </w:r>
    </w:p>
    <w:p>
      <w:pPr>
        <w:pStyle w:val="Heading3"/>
      </w:pPr>
      <w:bookmarkStart w:id="52" w:name="直接创建索引"/>
      <w:bookmarkEnd w:id="52"/>
      <w:r>
        <w:t xml:space="preserve">直接创建索引</w:t>
      </w:r>
    </w:p>
    <w:p>
      <w:pPr>
        <w:pStyle w:val="FirstParagraph"/>
      </w:pPr>
      <w:r>
        <w:t xml:space="preserve">当指定或者没有指定创建索引sql语句后，点击创建索引即可开始索引的创建。</w:t>
      </w:r>
    </w:p>
    <w:p>
      <w:pPr>
        <w:pStyle w:val="BlockText"/>
      </w:pPr>
      <w:r>
        <w:rPr>
          <w:b/>
        </w:rPr>
        <w:t xml:space="preserve">Tip</w:t>
      </w:r>
    </w:p>
    <w:p>
      <w:pPr>
        <w:pStyle w:val="BlockText"/>
      </w:pPr>
      <w:r>
        <w:t xml:space="preserve">如果没有手动指定创建索引sql，则会以下面的sql默认创建索引。</w:t>
      </w:r>
      <w:r>
        <w:t xml:space="preserve"> </w:t>
      </w:r>
      <w:r>
        <w:rPr>
          <w:rStyle w:val="VerbatimChar"/>
        </w:rPr>
        <w:t xml:space="preserve">select * from schema.table</w:t>
      </w:r>
    </w:p>
    <w:p>
      <w:pPr>
        <w:pStyle w:val="FirstParagraph"/>
      </w:pPr>
      <w:r>
        <w:t xml:space="preserve">当需要同时创建多个索引时，可以在多个索引表上点击创建索引。</w:t>
      </w:r>
    </w:p>
    <w:p>
      <w:pPr>
        <w:pStyle w:val="BlockText"/>
      </w:pPr>
      <w:r>
        <w:rPr>
          <w:b/>
        </w:rPr>
        <w:t xml:space="preserve">Warning</w:t>
      </w:r>
    </w:p>
    <w:p>
      <w:pPr>
        <w:pStyle w:val="BlockText"/>
      </w:pPr>
      <w:r>
        <w:t xml:space="preserve">注意，此时是并行创建，不推荐使用这种方式同时创建多索引。可查看</w:t>
      </w:r>
      <w:r>
        <w:t xml:space="preserve"> </w:t>
      </w:r>
      <w:r>
        <w:rPr>
          <w:rStyle w:val="VerbatimChar"/>
        </w:rPr>
        <w:t xml:space="preserve">加入队列</w:t>
      </w:r>
      <w:r>
        <w:t xml:space="preserve"> </w:t>
      </w:r>
      <w:r>
        <w:t xml:space="preserve">后创建索引。</w:t>
      </w:r>
    </w:p>
    <w:p>
      <w:pPr>
        <w:pStyle w:val="Heading3"/>
      </w:pPr>
      <w:bookmarkStart w:id="53" w:name="加入队列后创建索引"/>
      <w:bookmarkEnd w:id="53"/>
      <w:r>
        <w:t xml:space="preserve">加入队列后创建索引</w:t>
      </w:r>
    </w:p>
    <w:p>
      <w:pPr>
        <w:pStyle w:val="FirstParagraph"/>
      </w:pPr>
      <w:r>
        <w:t xml:space="preserve">当需要为多个索引表创建索引时，可将待创建的索引表</w:t>
      </w:r>
      <w:r>
        <w:t xml:space="preserve"> </w:t>
      </w:r>
      <w:r>
        <w:rPr>
          <w:rStyle w:val="VerbatimChar"/>
        </w:rPr>
        <w:t xml:space="preserve">加入队列</w:t>
      </w:r>
      <w:r>
        <w:t xml:space="preserve"> </w:t>
      </w:r>
      <w:r>
        <w:t xml:space="preserve">，然后在</w:t>
      </w:r>
      <w:r>
        <w:t xml:space="preserve"> </w:t>
      </w:r>
      <w:r>
        <w:rPr>
          <w:rStyle w:val="VerbatimChar"/>
        </w:rPr>
        <w:t xml:space="preserve">查看队列</w:t>
      </w:r>
      <w:r>
        <w:t xml:space="preserve"> </w:t>
      </w:r>
      <w:r>
        <w:t xml:space="preserve">中点击</w:t>
      </w:r>
      <w:r>
        <w:t xml:space="preserve"> </w:t>
      </w:r>
      <w:r>
        <w:rPr>
          <w:rStyle w:val="VerbatimChar"/>
        </w:rPr>
        <w:t xml:space="preserve">创建索引</w:t>
      </w:r>
      <w:r>
        <w:t xml:space="preserve"> </w:t>
      </w:r>
      <w:r>
        <w:t xml:space="preserve">完成索引的创建。队列中的索引表创建任务是串行的，即按顺序依次创建。</w:t>
      </w:r>
    </w:p>
    <w:p>
      <w:pPr>
        <w:numPr>
          <w:numId w:val="1010"/>
          <w:ilvl w:val="0"/>
        </w:numPr>
      </w:pPr>
      <w:r>
        <w:t xml:space="preserve">将待创建索引表加入队列</w:t>
      </w:r>
    </w:p>
    <w:p>
      <w:pPr>
        <w:numPr>
          <w:numId w:val="1000"/>
          <w:ilvl w:val="0"/>
        </w:numPr>
      </w:pPr>
      <w:r>
        <w:drawing>
          <wp:inline>
            <wp:extent cx="5334000" cy="1165646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/images/add_queu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656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10"/>
          <w:ilvl w:val="0"/>
        </w:numPr>
      </w:pPr>
      <w:r>
        <w:t xml:space="preserve">点击查看队列</w:t>
      </w:r>
    </w:p>
    <w:p>
      <w:pPr>
        <w:numPr>
          <w:numId w:val="1000"/>
          <w:ilvl w:val="0"/>
        </w:numPr>
      </w:pPr>
      <w:r>
        <w:drawing>
          <wp:inline>
            <wp:extent cx="3962400" cy="96202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/images/view_queu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9620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10"/>
          <w:ilvl w:val="0"/>
        </w:numPr>
      </w:pPr>
      <w:r>
        <w:t xml:space="preserve">队列任务中点击创建索引</w:t>
      </w:r>
    </w:p>
    <w:p>
      <w:pPr>
        <w:numPr>
          <w:numId w:val="1000"/>
          <w:ilvl w:val="0"/>
        </w:numPr>
      </w:pPr>
      <w:r>
        <w:drawing>
          <wp:inline>
            <wp:extent cx="5334000" cy="1829317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/images/queu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293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lockText"/>
        <w:numPr>
          <w:numId w:val="1000"/>
          <w:ilvl w:val="0"/>
        </w:numPr>
      </w:pPr>
      <w:r>
        <w:rPr>
          <w:b/>
        </w:rPr>
        <w:t xml:space="preserve">Tip</w:t>
      </w:r>
    </w:p>
    <w:p>
      <w:pPr>
        <w:pStyle w:val="BlockText"/>
        <w:numPr>
          <w:numId w:val="1011"/>
          <w:ilvl w:val="1"/>
        </w:numPr>
      </w:pPr>
      <w:r>
        <w:t xml:space="preserve">队列中</w:t>
      </w:r>
      <w:r>
        <w:t xml:space="preserve"> </w:t>
      </w:r>
      <w:r>
        <w:rPr>
          <w:b/>
        </w:rPr>
        <w:t xml:space="preserve">正在被创建的索引任务</w:t>
      </w:r>
      <w:r>
        <w:t xml:space="preserve"> </w:t>
      </w:r>
      <w:r>
        <w:t xml:space="preserve">不可以移出队列，而后面</w:t>
      </w:r>
      <w:r>
        <w:t xml:space="preserve"> </w:t>
      </w:r>
      <w:r>
        <w:rPr>
          <w:b/>
        </w:rPr>
        <w:t xml:space="preserve">尚未开始创建</w:t>
      </w:r>
      <w:r>
        <w:t xml:space="preserve"> </w:t>
      </w:r>
      <w:r>
        <w:t xml:space="preserve">的索引任务可以被移出队列。</w:t>
      </w:r>
    </w:p>
    <w:p>
      <w:pPr>
        <w:pStyle w:val="BlockText"/>
        <w:numPr>
          <w:numId w:val="1011"/>
          <w:ilvl w:val="1"/>
        </w:numPr>
      </w:pPr>
      <w:r>
        <w:t xml:space="preserve">队列任务执行过程中，可随时添加新的索引任务。</w:t>
      </w:r>
    </w:p>
    <w:p>
      <w:pPr>
        <w:pStyle w:val="Heading1"/>
      </w:pPr>
      <w:bookmarkStart w:id="57" w:name="检索测试"/>
      <w:bookmarkEnd w:id="57"/>
      <w:r>
        <w:t xml:space="preserve">检索测试</w:t>
      </w:r>
    </w:p>
    <w:p>
      <w:pPr>
        <w:pStyle w:val="FirstParagraph"/>
      </w:pPr>
      <w:r>
        <w:t xml:space="preserve">当索引创建完成后，可以直接在这个管理界面，点击</w:t>
      </w:r>
      <w:r>
        <w:t xml:space="preserve"> </w:t>
      </w:r>
      <w:r>
        <w:rPr>
          <w:b/>
        </w:rPr>
        <w:t xml:space="preserve">测试查询</w:t>
      </w:r>
      <w:r>
        <w:t xml:space="preserve"> </w:t>
      </w:r>
      <w:r>
        <w:t xml:space="preserve">进行查询测试。</w:t>
      </w:r>
    </w:p>
    <w:p>
      <w:pPr>
        <w:numPr>
          <w:numId w:val="1012"/>
          <w:ilvl w:val="0"/>
        </w:numPr>
      </w:pPr>
      <w:r>
        <w:t xml:space="preserve">进入测试查询界面</w:t>
      </w:r>
    </w:p>
    <w:p>
      <w:pPr>
        <w:numPr>
          <w:numId w:val="1000"/>
          <w:ilvl w:val="0"/>
        </w:numPr>
      </w:pPr>
      <w:r>
        <w:drawing>
          <wp:inline>
            <wp:extent cx="5334000" cy="742182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/images/view_search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421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12"/>
          <w:ilvl w:val="0"/>
        </w:numPr>
      </w:pPr>
      <w:r>
        <w:t xml:space="preserve">点击测试查询</w:t>
      </w:r>
    </w:p>
    <w:p>
      <w:pPr>
        <w:numPr>
          <w:numId w:val="1000"/>
          <w:ilvl w:val="0"/>
        </w:numPr>
      </w:pPr>
      <w:r>
        <w:drawing>
          <wp:inline>
            <wp:extent cx="5334000" cy="165984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/images/do_search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598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60" w:name="一键搜索"/>
      <w:bookmarkEnd w:id="60"/>
      <w:r>
        <w:t xml:space="preserve">一键搜索</w:t>
      </w:r>
    </w:p>
    <w:p>
      <w:pPr>
        <w:pStyle w:val="FirstParagraph"/>
      </w:pPr>
      <w:r>
        <w:t xml:space="preserve">一键搜索是基于已经整合的索引表进行综合检索的功能。见下图：</w:t>
      </w:r>
    </w:p>
    <w:p>
      <w:pPr>
        <w:pStyle w:val="BodyText"/>
      </w:pPr>
      <w:r>
        <w:drawing>
          <wp:inline>
            <wp:extent cx="5334000" cy="27646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/images/esearch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64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lockText"/>
      </w:pPr>
      <w:r>
        <w:rPr>
          <w:b/>
        </w:rPr>
        <w:t xml:space="preserve">Tip</w:t>
      </w:r>
    </w:p>
    <w:p>
      <w:pPr>
        <w:pStyle w:val="BlockText"/>
      </w:pPr>
      <w:r>
        <w:t xml:space="preserve">完成上述功能需要完成以下几步</w:t>
      </w:r>
    </w:p>
    <w:p>
      <w:pPr>
        <w:pStyle w:val="BlockText"/>
        <w:numPr>
          <w:numId w:val="1013"/>
          <w:ilvl w:val="0"/>
        </w:numPr>
      </w:pPr>
      <w:r>
        <w:t xml:space="preserve">索引表对应的数据集进行资源编目</w:t>
      </w:r>
    </w:p>
    <w:p>
      <w:pPr>
        <w:pStyle w:val="BlockText"/>
        <w:numPr>
          <w:numId w:val="1000"/>
          <w:ilvl w:val="0"/>
        </w:numPr>
      </w:pPr>
      <w:r>
        <w:t xml:space="preserve">未编目的资源不会显示在一键搜索中</w:t>
      </w:r>
    </w:p>
    <w:p>
      <w:pPr>
        <w:pStyle w:val="BlockText"/>
        <w:numPr>
          <w:numId w:val="1013"/>
          <w:ilvl w:val="0"/>
        </w:numPr>
      </w:pPr>
      <w:r>
        <w:t xml:space="preserve">后台管理中配置查询方案</w:t>
      </w:r>
    </w:p>
    <w:p>
      <w:pPr>
        <w:pStyle w:val="BlockText"/>
        <w:numPr>
          <w:numId w:val="1013"/>
          <w:ilvl w:val="0"/>
        </w:numPr>
      </w:pPr>
      <w:r>
        <w:t xml:space="preserve">挂接索引表到查询方案对应的分类下</w:t>
      </w:r>
    </w:p>
    <w:p>
      <w:pPr>
        <w:pStyle w:val="Heading2"/>
      </w:pPr>
      <w:bookmarkStart w:id="62" w:name="配置查询方案"/>
      <w:bookmarkEnd w:id="62"/>
      <w:r>
        <w:t xml:space="preserve">配置查询方案</w:t>
      </w:r>
    </w:p>
    <w:p>
      <w:pPr>
        <w:numPr>
          <w:numId w:val="1014"/>
          <w:ilvl w:val="0"/>
        </w:numPr>
      </w:pPr>
      <w:r>
        <w:t xml:space="preserve">点击查询方案</w:t>
      </w:r>
    </w:p>
    <w:p>
      <w:pPr>
        <w:numPr>
          <w:numId w:val="1000"/>
          <w:ilvl w:val="0"/>
        </w:numPr>
      </w:pPr>
      <w:r>
        <w:drawing>
          <wp:inline>
            <wp:extent cx="1914525" cy="116205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/images/view_schem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11620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00"/>
          <w:ilvl w:val="0"/>
        </w:numPr>
      </w:pPr>
      <w:r>
        <w:t xml:space="preserve">此处的查询方案同</w:t>
      </w:r>
      <w:r>
        <w:t xml:space="preserve"> </w:t>
      </w:r>
      <w:r>
        <w:rPr>
          <w:b/>
        </w:rPr>
        <w:t xml:space="preserve">数据资源&gt;查询方案</w:t>
      </w:r>
      <w:r>
        <w:t xml:space="preserve"> </w:t>
      </w:r>
      <w:r>
        <w:t xml:space="preserve">相同，只是挂了个链接。</w:t>
      </w:r>
    </w:p>
    <w:p>
      <w:pPr>
        <w:numPr>
          <w:numId w:val="1000"/>
          <w:ilvl w:val="0"/>
        </w:numPr>
      </w:pPr>
      <w:r>
        <w:drawing>
          <wp:inline>
            <wp:extent cx="1885950" cy="269557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/images/schema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6955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14"/>
          <w:ilvl w:val="0"/>
        </w:numPr>
      </w:pPr>
      <w:r>
        <w:t xml:space="preserve">手动添加</w:t>
      </w:r>
      <w:r>
        <w:t xml:space="preserve"> </w:t>
      </w:r>
      <w:r>
        <w:rPr>
          <w:b/>
        </w:rPr>
        <w:t xml:space="preserve">查询方案</w:t>
      </w:r>
      <w:r>
        <w:t xml:space="preserve"> </w:t>
      </w:r>
      <w:r>
        <w:t xml:space="preserve">，进入查询方案后，手动添加</w:t>
      </w:r>
      <w:r>
        <w:t xml:space="preserve"> </w:t>
      </w:r>
      <w:r>
        <w:rPr>
          <w:b/>
        </w:rPr>
        <w:t xml:space="preserve">分类</w:t>
      </w:r>
    </w:p>
    <w:p>
      <w:pPr>
        <w:numPr>
          <w:numId w:val="1014"/>
          <w:ilvl w:val="0"/>
        </w:numPr>
      </w:pPr>
      <w:r>
        <w:t xml:space="preserve">依次点击</w:t>
      </w:r>
      <w:r>
        <w:t xml:space="preserve"> </w:t>
      </w:r>
      <w:r>
        <w:rPr>
          <w:b/>
        </w:rPr>
        <w:t xml:space="preserve">设置分类</w:t>
      </w:r>
      <w:r>
        <w:t xml:space="preserve"> </w:t>
      </w:r>
      <w:r>
        <w:t xml:space="preserve">，</w:t>
      </w:r>
      <w:r>
        <w:t xml:space="preserve"> </w:t>
      </w:r>
      <w:r>
        <w:rPr>
          <w:b/>
        </w:rPr>
        <w:t xml:space="preserve">设置索引</w:t>
      </w:r>
    </w:p>
    <w:p>
      <w:pPr>
        <w:numPr>
          <w:numId w:val="1000"/>
          <w:ilvl w:val="0"/>
        </w:numPr>
      </w:pPr>
      <w:r>
        <w:drawing>
          <wp:inline>
            <wp:extent cx="5334000" cy="-26965397022934738615939577861835371004269654684134598591014512173659901370825144469906271598361130403168017081980709003648818465322162493373927114595921118656665184013729822791445332940186914117917962442812750865325722602351369432221086966581124085574502576602687944735992086890771957445725303449443633620582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/images/set_schema.png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-2696539702293473861593957786183537100426965468413459859101451217365990137082514446990627159836113040316801708198070900364881846532216249337392711459592111865666518401372982279144533294018691411791796244281275086532572260235136943222108696658112408557450257660268794473599208689077195744572530344944363362058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00"/>
          <w:ilvl w:val="0"/>
        </w:numPr>
      </w:pPr>
      <w:r>
        <w:drawing>
          <wp:inline>
            <wp:extent cx="5334000" cy="-26965397022934738615939577861835371004269654684134598591014512173659901370825144469906271598361130403168017081980709003648818465322162493373927114595921118656665184013729822791445332940186914117917962442812750865325722602351369432221086966581124085574502576602687944735992086890771957445725303449443633620582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/images/set_classify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-2696539702293473861593957786183537100426965468413459859101451217365990137082514446990627159836113040316801708198070900364881846532216249337392711459592111865666518401372982279144533294018691411791796244281275086532572260235136943222108696658112408557450257660268794473599208689077195744572530344944363362058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14"/>
          <w:ilvl w:val="0"/>
        </w:numPr>
      </w:pPr>
      <w:r>
        <w:t xml:space="preserve">将左侧的资源添加至右侧即可</w:t>
      </w:r>
    </w:p>
    <w:p>
      <w:pPr>
        <w:numPr>
          <w:numId w:val="1000"/>
          <w:ilvl w:val="0"/>
        </w:numPr>
      </w:pPr>
      <w:r>
        <w:drawing>
          <wp:inline>
            <wp:extent cx="5334000" cy="-26965397022934738615939577861835371004269654684134598591014512173659901370825144469906271598361130403168017081980709003648818465322162493373927114595921118656665184013729822791445332940186914117917962442812750865325722602351369432221086966581124085574502576602687944735992086890771957445725303449443633620582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/images/set_index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-2696539702293473861593957786183537100426965468413459859101451217365990137082514446990627159836113040316801708198070900364881846532216249337392711459592111865666518401372982279144533294018691411791796244281275086532572260235136943222108696658112408557450257660268794473599208689077195744572530344944363362058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lockText"/>
        <w:numPr>
          <w:numId w:val="1000"/>
          <w:ilvl w:val="0"/>
        </w:numPr>
      </w:pPr>
      <w:r>
        <w:rPr>
          <w:b/>
        </w:rPr>
        <w:t xml:space="preserve">Note</w:t>
      </w:r>
    </w:p>
    <w:p>
      <w:pPr>
        <w:pStyle w:val="BlockText"/>
        <w:numPr>
          <w:numId w:val="1015"/>
          <w:ilvl w:val="1"/>
        </w:numPr>
      </w:pPr>
      <w:r>
        <w:t xml:space="preserve">左侧的资源为索引表中的数据，且必须为已经 _编目_过的。</w:t>
      </w:r>
    </w:p>
    <w:p>
      <w:pPr>
        <w:pStyle w:val="BlockText"/>
        <w:numPr>
          <w:numId w:val="1015"/>
          <w:ilvl w:val="1"/>
        </w:numPr>
      </w:pPr>
      <w:r>
        <w:t xml:space="preserve">资源名称分为三种颜色。</w:t>
      </w:r>
    </w:p>
    <w:p>
      <w:pPr>
        <w:pStyle w:val="BlockText"/>
        <w:numPr>
          <w:numId w:val="1016"/>
          <w:ilvl w:val="2"/>
        </w:numPr>
      </w:pPr>
      <w:r>
        <w:t xml:space="preserve">红色</w:t>
      </w:r>
      <w:r>
        <w:t xml:space="preserve"> </w:t>
      </w:r>
      <w:r>
        <w:t xml:space="preserve">红色表示该资源未创建索引。</w:t>
      </w:r>
    </w:p>
    <w:p>
      <w:pPr>
        <w:pStyle w:val="BlockText"/>
        <w:numPr>
          <w:numId w:val="1016"/>
          <w:ilvl w:val="2"/>
        </w:numPr>
      </w:pPr>
      <w:r>
        <w:t xml:space="preserve">紫色</w:t>
      </w:r>
      <w:r>
        <w:t xml:space="preserve"> </w:t>
      </w:r>
      <w:r>
        <w:t xml:space="preserve">紫色表示该资源被其它分类已经挂接过。</w:t>
      </w:r>
    </w:p>
    <w:p>
      <w:pPr>
        <w:pStyle w:val="BlockText"/>
        <w:numPr>
          <w:numId w:val="1016"/>
          <w:ilvl w:val="2"/>
        </w:numPr>
      </w:pPr>
      <w:r>
        <w:t xml:space="preserve">绿色</w:t>
      </w:r>
      <w:r>
        <w:t xml:space="preserve"> </w:t>
      </w:r>
      <w:r>
        <w:t xml:space="preserve">绿色表示该资源已创建索引且未被其它分类挂接过。</w:t>
      </w:r>
    </w:p>
    <w:p>
      <w:pPr>
        <w:pStyle w:val="FirstParagraph"/>
      </w:pPr>
      <w:r>
        <w:t xml:space="preserve">上述步骤完成后，整个一键搜索即配置完成。</w:t>
      </w:r>
    </w:p>
    <w:p>
      <w:pPr>
        <w:pStyle w:val="BlockText"/>
      </w:pPr>
      <w:r>
        <w:rPr>
          <w:b/>
        </w:rPr>
        <w:t xml:space="preserve">Important</w:t>
      </w:r>
    </w:p>
    <w:p>
      <w:pPr>
        <w:pStyle w:val="BlockText"/>
      </w:pPr>
      <w:r>
        <w:t xml:space="preserve">为提高检索速度，分类信息均缓存。配置成功后，请点击</w:t>
      </w:r>
      <w:r>
        <w:t xml:space="preserve"> </w:t>
      </w:r>
      <w:r>
        <w:rPr>
          <w:b/>
        </w:rPr>
        <w:t xml:space="preserve">清除缓存</w:t>
      </w:r>
    </w:p>
    <w:p>
      <w:pPr>
        <w:pStyle w:val="Heading2"/>
      </w:pPr>
      <w:bookmarkStart w:id="68" w:name="一键搜索页面"/>
      <w:bookmarkEnd w:id="68"/>
      <w:r>
        <w:t xml:space="preserve">一键搜索页面</w:t>
      </w:r>
    </w:p>
    <w:p>
      <w:pPr>
        <w:pStyle w:val="FirstParagraph"/>
      </w:pPr>
      <w:r>
        <w:t xml:space="preserve">上述工作完成后，可按以下地址进入一键搜索界面。</w:t>
      </w:r>
      <w:r>
        <w:t xml:space="preserve"> </w:t>
      </w:r>
      <w:hyperlink r:id="rId69">
        <w:r>
          <w:rPr>
            <w:rStyle w:val="Hyperlink"/>
          </w:rPr>
          <w:t xml:space="preserve">http://host:port/esearch2/elasticsearch/DefaultQuery_init.do?scheme_id=scheme_id</w:t>
        </w:r>
      </w:hyperlink>
    </w:p>
    <w:p>
      <w:pPr>
        <w:pStyle w:val="DefinitionTerm"/>
      </w:pPr>
      <w:r>
        <w:t xml:space="preserve">host</w:t>
      </w:r>
    </w:p>
    <w:p>
      <w:pPr>
        <w:pStyle w:val="Definition"/>
      </w:pPr>
      <w:r>
        <w:t xml:space="preserve">你布署esearhc2的机器ip</w:t>
      </w:r>
    </w:p>
    <w:p>
      <w:pPr>
        <w:pStyle w:val="DefinitionTerm"/>
      </w:pPr>
      <w:r>
        <w:t xml:space="preserve">port</w:t>
      </w:r>
    </w:p>
    <w:p>
      <w:pPr>
        <w:pStyle w:val="Definition"/>
      </w:pPr>
      <w:r>
        <w:t xml:space="preserve">你的tomcat的端口号</w:t>
      </w:r>
    </w:p>
    <w:p>
      <w:pPr>
        <w:pStyle w:val="DefinitionTerm"/>
      </w:pPr>
      <w:r>
        <w:t xml:space="preserve">scheme_id</w:t>
      </w:r>
    </w:p>
    <w:p>
      <w:pPr>
        <w:pStyle w:val="Definition"/>
      </w:pPr>
      <w:r>
        <w:t xml:space="preserve">你刚才配的查询方案的ID（点击查询方案详细可看到）</w:t>
      </w:r>
    </w:p>
    <w:p>
      <w:pPr>
        <w:pStyle w:val="FirstParagraph"/>
      </w:pPr>
      <w:hyperlink r:id="rId70">
        <w:r>
          <w:rPr>
            <w:rStyle w:val="Hyperlink"/>
          </w:rPr>
          <w:t xml:space="preserve">http://localhost:8080/esearch2/elasticsearch/DefaultQuery_init.do?scheme_id=ejc</w:t>
        </w:r>
      </w:hyperlink>
    </w:p>
    <w:p>
      <w:pPr>
        <w:pStyle w:val="Heading3"/>
      </w:pPr>
      <w:bookmarkStart w:id="71" w:name="直接搜索"/>
      <w:bookmarkEnd w:id="71"/>
      <w:r>
        <w:t xml:space="preserve">直接搜索</w:t>
      </w:r>
    </w:p>
    <w:p>
      <w:pPr>
        <w:pStyle w:val="FirstParagraph"/>
      </w:pPr>
      <w:r>
        <w:t xml:space="preserve">主关键字框中输入关键字，点击搜索直接开始搜索。</w:t>
      </w:r>
    </w:p>
    <w:p>
      <w:pPr>
        <w:pStyle w:val="BodyText"/>
      </w:pPr>
      <w:r>
        <w:drawing>
          <wp:inline>
            <wp:extent cx="5334000" cy="294154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/images/search_step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415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73" w:name="资源展示顺序"/>
      <w:bookmarkEnd w:id="73"/>
      <w:r>
        <w:t xml:space="preserve">资源展示顺序</w:t>
      </w:r>
    </w:p>
    <w:p>
      <w:pPr>
        <w:pStyle w:val="FirstParagraph"/>
      </w:pPr>
      <w:r>
        <w:t xml:space="preserve">左侧资源展示顺序，可在后台管理中进行配置。</w:t>
      </w:r>
    </w:p>
    <w:p>
      <w:pPr>
        <w:pStyle w:val="BodyText"/>
      </w:pPr>
      <w:r>
        <w:drawing>
          <wp:inline>
            <wp:extent cx="5334000" cy="3224147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/images/search_orde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241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17"/>
          <w:ilvl w:val="0"/>
        </w:numPr>
      </w:pPr>
      <w:r>
        <w:t xml:space="preserve">点击修改表</w:t>
      </w:r>
    </w:p>
    <w:p>
      <w:pPr>
        <w:numPr>
          <w:numId w:val="1000"/>
          <w:ilvl w:val="0"/>
        </w:numPr>
      </w:pPr>
      <w:r>
        <w:drawing>
          <wp:inline>
            <wp:extent cx="5334000" cy="161059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/images/edit_tabl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105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17"/>
          <w:ilvl w:val="0"/>
        </w:numPr>
      </w:pPr>
      <w:r>
        <w:t xml:space="preserve">修改排序号并保存</w:t>
      </w:r>
    </w:p>
    <w:p>
      <w:pPr>
        <w:numPr>
          <w:numId w:val="1000"/>
          <w:ilvl w:val="0"/>
        </w:numPr>
      </w:pPr>
      <w:r>
        <w:drawing>
          <wp:inline>
            <wp:extent cx="4362450" cy="4381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/images/save_tabl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438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77" w:name="照片展示"/>
      <w:bookmarkEnd w:id="77"/>
      <w:r>
        <w:t xml:space="preserve">照片展示</w:t>
      </w:r>
    </w:p>
    <w:p>
      <w:pPr>
        <w:pStyle w:val="FirstParagraph"/>
      </w:pPr>
      <w:r>
        <w:t xml:space="preserve">人物照片展示会在如下两个位置进行展示。</w:t>
      </w:r>
    </w:p>
    <w:p>
      <w:pPr>
        <w:pStyle w:val="FigureWithCaption"/>
      </w:pPr>
      <w:r>
        <w:drawing>
          <wp:inline>
            <wp:extent cx="5334000" cy="107502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/images/photo_lis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750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数据列表处展示</w:t>
      </w:r>
    </w:p>
    <w:p>
      <w:pPr>
        <w:pStyle w:val="FigureWithCaption"/>
      </w:pPr>
      <w:r>
        <w:drawing>
          <wp:inline>
            <wp:extent cx="3019425" cy="3619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/images/photo_view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3619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数据详细页面展示</w:t>
      </w:r>
    </w:p>
    <w:p>
      <w:pPr>
        <w:pStyle w:val="BodyText"/>
      </w:pPr>
      <w:r>
        <w:t xml:space="preserve">如上所示，图片均挂了，图片展示功能不属于一键搜索的范围。需要其它系统提供一个获取照片的接口。例如：</w:t>
      </w:r>
    </w:p>
    <w:p>
      <w:pPr>
        <w:pStyle w:val="SourceCode"/>
      </w:pPr>
      <w:r>
        <w:rPr>
          <w:rStyle w:val="VerbatimChar"/>
        </w:rPr>
        <w:t xml:space="preserve">http://localhost:8080/esearch2/elasticsearch/GetImg_getImg.do?sfzh=422130194202175629</w:t>
      </w:r>
    </w:p>
    <w:p>
      <w:pPr>
        <w:pStyle w:val="BlockText"/>
      </w:pPr>
      <w:r>
        <w:rPr>
          <w:b/>
        </w:rPr>
        <w:t xml:space="preserve">Tip</w:t>
      </w:r>
    </w:p>
    <w:p>
      <w:pPr>
        <w:pStyle w:val="BlockText"/>
      </w:pPr>
      <w:r>
        <w:t xml:space="preserve">需要添加照片展示功能，需要具备如下条件。</w:t>
      </w:r>
    </w:p>
    <w:p>
      <w:pPr>
        <w:pStyle w:val="BlockText"/>
        <w:numPr>
          <w:numId w:val="1018"/>
          <w:ilvl w:val="0"/>
        </w:numPr>
      </w:pPr>
      <w:r>
        <w:t xml:space="preserve">具备一个照片获取接口，可根据身份证号获取的。</w:t>
      </w:r>
    </w:p>
    <w:p>
      <w:pPr>
        <w:pStyle w:val="BlockText"/>
        <w:numPr>
          <w:numId w:val="1018"/>
          <w:ilvl w:val="0"/>
        </w:numPr>
      </w:pPr>
      <w:r>
        <w:t xml:space="preserve">该索引表已经指定了身份证号列。</w:t>
      </w:r>
    </w:p>
    <w:p>
      <w:pPr>
        <w:pStyle w:val="BlockText"/>
        <w:numPr>
          <w:numId w:val="1000"/>
          <w:ilvl w:val="0"/>
        </w:numPr>
      </w:pPr>
      <w:r>
        <w:drawing>
          <wp:inline>
            <wp:extent cx="5076825" cy="23241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/images/sfzh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81" w:name="二次查询"/>
      <w:bookmarkEnd w:id="81"/>
      <w:r>
        <w:t xml:space="preserve">二次查询</w:t>
      </w:r>
    </w:p>
    <w:p>
      <w:pPr>
        <w:pStyle w:val="FirstParagraph"/>
      </w:pPr>
      <w:r>
        <w:t xml:space="preserve">二次查询，在此处是指通过在详细页面点击某列信息，然后基于该列值再次进行检索。</w:t>
      </w:r>
    </w:p>
    <w:p>
      <w:pPr>
        <w:pStyle w:val="DefinitionTerm"/>
      </w:pPr>
      <w:r>
        <w:t xml:space="preserve">功能介绍</w:t>
      </w:r>
    </w:p>
    <w:p>
      <w:pPr>
        <w:pStyle w:val="Definition"/>
        <w:numPr>
          <w:numId w:val="1019"/>
          <w:ilvl w:val="0"/>
        </w:numPr>
      </w:pPr>
      <w:r>
        <w:t xml:space="preserve">点击详细页面中的二次查询列后，将以该列值进行二次检索。</w:t>
      </w:r>
    </w:p>
    <w:p>
      <w:pPr>
        <w:pStyle w:val="Definition"/>
        <w:numPr>
          <w:numId w:val="1000"/>
          <w:ilvl w:val="0"/>
        </w:numPr>
      </w:pPr>
      <w:r>
        <w:drawing>
          <wp:inline>
            <wp:extent cx="5334000" cy="5052852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/images/second_query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528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Definition"/>
        <w:numPr>
          <w:numId w:val="1019"/>
          <w:ilvl w:val="0"/>
        </w:numPr>
      </w:pPr>
      <w:r>
        <w:t xml:space="preserve">点击检索后的结果行，将跳转到对应资源页面</w:t>
      </w:r>
    </w:p>
    <w:p>
      <w:pPr>
        <w:pStyle w:val="Definition"/>
        <w:numPr>
          <w:numId w:val="1000"/>
          <w:ilvl w:val="0"/>
        </w:numPr>
      </w:pPr>
      <w:r>
        <w:drawing>
          <wp:inline>
            <wp:extent cx="5334000" cy="131814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/images/resourc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181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DefinitionTerm"/>
      </w:pPr>
      <w:r>
        <w:t xml:space="preserve">配置说明</w:t>
      </w:r>
    </w:p>
    <w:p>
      <w:pPr>
        <w:pStyle w:val="Definition"/>
        <w:numPr>
          <w:numId w:val="1020"/>
          <w:ilvl w:val="0"/>
        </w:numPr>
      </w:pPr>
      <w:r>
        <w:t xml:space="preserve">配置二次查询列</w:t>
      </w:r>
    </w:p>
    <w:p>
      <w:pPr>
        <w:pStyle w:val="Definition"/>
        <w:numPr>
          <w:numId w:val="1000"/>
          <w:ilvl w:val="0"/>
        </w:numPr>
      </w:pPr>
      <w:r>
        <w:drawing>
          <wp:inline>
            <wp:extent cx="5334000" cy="369276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/images/second_query_colum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927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Definition"/>
        <w:numPr>
          <w:numId w:val="1020"/>
          <w:ilvl w:val="0"/>
        </w:numPr>
      </w:pPr>
      <w:r>
        <w:t xml:space="preserve">配置可被二次查询检索的资源</w:t>
      </w:r>
    </w:p>
    <w:p>
      <w:pPr>
        <w:pStyle w:val="Definition"/>
        <w:numPr>
          <w:numId w:val="1021"/>
          <w:ilvl w:val="1"/>
        </w:numPr>
      </w:pPr>
      <w:r>
        <w:t xml:space="preserve">点击查询方案，添加方案，如</w:t>
      </w:r>
      <w:r>
        <w:t xml:space="preserve"> </w:t>
      </w:r>
      <w:r>
        <w:rPr>
          <w:b/>
        </w:rPr>
        <w:t xml:space="preserve">关联查询分类</w:t>
      </w:r>
    </w:p>
    <w:p>
      <w:pPr>
        <w:pStyle w:val="Definition"/>
        <w:numPr>
          <w:numId w:val="1000"/>
          <w:ilvl w:val="1"/>
        </w:numPr>
      </w:pPr>
      <w:r>
        <w:drawing>
          <wp:inline>
            <wp:extent cx="5334000" cy="2145688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/images/image0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456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Definition"/>
        <w:numPr>
          <w:numId w:val="1021"/>
          <w:ilvl w:val="1"/>
        </w:numPr>
      </w:pPr>
      <w:r>
        <w:t xml:space="preserve">点击详细，此处scheme_id需要修改为[big red]</w:t>
      </w:r>
      <w:r>
        <w:rPr>
          <w:i/>
        </w:rPr>
        <w:t xml:space="preserve">renyuan</w:t>
      </w:r>
    </w:p>
    <w:p>
      <w:pPr>
        <w:pStyle w:val="Definition"/>
        <w:numPr>
          <w:numId w:val="1000"/>
          <w:ilvl w:val="1"/>
        </w:numPr>
      </w:pPr>
      <w:r>
        <w:drawing>
          <wp:inline>
            <wp:extent cx="5334000" cy="1856887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/images/image0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568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Definition"/>
        <w:numPr>
          <w:numId w:val="1021"/>
          <w:ilvl w:val="1"/>
        </w:numPr>
      </w:pPr>
      <w:r>
        <w:t xml:space="preserve">依次点击设置分类，设置索引。同上面挂接资源一样即可。</w:t>
      </w:r>
    </w:p>
    <w:p>
      <w:pPr>
        <w:pStyle w:val="Definition"/>
        <w:numPr>
          <w:numId w:val="1000"/>
          <w:ilvl w:val="1"/>
        </w:numPr>
      </w:pPr>
      <w:r>
        <w:drawing>
          <wp:inline>
            <wp:extent cx="5334000" cy="724042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/images/image0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240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88" w:name="筛选查询"/>
      <w:bookmarkEnd w:id="88"/>
      <w:r>
        <w:t xml:space="preserve">筛选查询</w:t>
      </w:r>
    </w:p>
    <w:p>
      <w:pPr>
        <w:pStyle w:val="FirstParagraph"/>
      </w:pPr>
      <w:r>
        <w:t xml:space="preserve">筛选查询指的是在已经查询后的结果集中进行筛选，支持多个条件同时筛选。</w:t>
      </w:r>
    </w:p>
    <w:p>
      <w:pPr>
        <w:pStyle w:val="BodyText"/>
      </w:pPr>
      <w:r>
        <w:drawing>
          <wp:inline>
            <wp:extent cx="5334000" cy="1621398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/images/search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213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90" w:name="搜索小提示"/>
      <w:bookmarkEnd w:id="90"/>
      <w:r>
        <w:t xml:space="preserve">搜索小提示</w:t>
      </w:r>
    </w:p>
    <w:p>
      <w:pPr>
        <w:pStyle w:val="FirstParagraph"/>
      </w:pPr>
      <w:r>
        <w:t xml:space="preserve">搜索按钮右侧可以点击提示按钮获取搜索语法。</w:t>
      </w:r>
    </w:p>
    <w:p>
      <w:pPr>
        <w:numPr>
          <w:numId w:val="1022"/>
          <w:ilvl w:val="0"/>
        </w:numPr>
      </w:pPr>
      <w:r>
        <w:t xml:space="preserve">点击搜索提示按钮</w:t>
      </w:r>
    </w:p>
    <w:p>
      <w:pPr>
        <w:numPr>
          <w:numId w:val="1000"/>
          <w:ilvl w:val="0"/>
        </w:numPr>
      </w:pPr>
      <w:r>
        <w:drawing>
          <wp:inline>
            <wp:extent cx="5324475" cy="124777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/images/tip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12477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22"/>
          <w:ilvl w:val="0"/>
        </w:numPr>
      </w:pPr>
      <w:r>
        <w:t xml:space="preserve">查看搜索提示</w:t>
      </w:r>
    </w:p>
    <w:p>
      <w:pPr>
        <w:numPr>
          <w:numId w:val="1000"/>
          <w:ilvl w:val="0"/>
        </w:numPr>
      </w:pPr>
      <w:r>
        <w:drawing>
          <wp:inline>
            <wp:extent cx="3057525" cy="3619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/images/tip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3619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93" w:name="其它定制化项"/>
      <w:bookmarkEnd w:id="93"/>
      <w:r>
        <w:t xml:space="preserve">其它定制化项</w:t>
      </w:r>
    </w:p>
    <w:p>
      <w:pPr>
        <w:pStyle w:val="FirstParagraph"/>
      </w:pPr>
      <w:r>
        <w:t xml:space="preserve">在孝感部门共享中，还添加了其它定制化开发的一些功能。</w:t>
      </w:r>
    </w:p>
    <w:p>
      <w:pPr>
        <w:pStyle w:val="Heading4"/>
      </w:pPr>
      <w:bookmarkStart w:id="94" w:name="户成员"/>
      <w:bookmarkEnd w:id="94"/>
      <w:r>
        <w:t xml:space="preserve">户成员</w:t>
      </w:r>
    </w:p>
    <w:p>
      <w:pPr>
        <w:pStyle w:val="FirstParagraph"/>
      </w:pPr>
      <w:r>
        <w:t xml:space="preserve">户成员即展示该用户的户藉变动信息。点击后会跳到对应页面根据身份证号进行查询。</w:t>
      </w:r>
    </w:p>
    <w:p>
      <w:pPr>
        <w:pStyle w:val="BlockText"/>
      </w:pPr>
      <w:r>
        <w:rPr>
          <w:b/>
        </w:rPr>
        <w:t xml:space="preserve">Tip</w:t>
      </w:r>
    </w:p>
    <w:p>
      <w:pPr>
        <w:pStyle w:val="BlockText"/>
      </w:pPr>
      <w:r>
        <w:t xml:space="preserve">不需要此功能时，可修改页面使不显示。</w:t>
      </w:r>
    </w:p>
    <w:p>
      <w:pPr>
        <w:pStyle w:val="BlockText"/>
      </w:pPr>
      <w:r>
        <w:drawing>
          <wp:inline>
            <wp:extent cx="1866900" cy="117157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/images/query_xg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11715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96" w:name="比对"/>
      <w:bookmarkEnd w:id="96"/>
      <w:r>
        <w:t xml:space="preserve">比对</w:t>
      </w:r>
    </w:p>
    <w:p>
      <w:pPr>
        <w:pStyle w:val="FirstParagraph"/>
      </w:pPr>
      <w:r>
        <w:t xml:space="preserve">比对，指将同一资源下的多条数据放在一起进行比对显示。</w:t>
      </w:r>
      <w:r>
        <w:t xml:space="preserve"> </w:t>
      </w:r>
      <w:r>
        <w:t xml:space="preserve">不需要此功能时，可修改页面使不显示。</w:t>
      </w:r>
    </w:p>
    <w:p>
      <w:pPr>
        <w:pStyle w:val="Heading1"/>
      </w:pPr>
      <w:bookmarkStart w:id="97" w:name="定时同步索引"/>
      <w:bookmarkEnd w:id="97"/>
      <w:r>
        <w:t xml:space="preserve">定时同步索引</w:t>
      </w:r>
    </w:p>
    <w:p>
      <w:pPr>
        <w:pStyle w:val="FirstParagraph"/>
      </w:pPr>
      <w:r>
        <w:t xml:space="preserve">程序实现了定时执行索引同步任务。需要在如下配置文件中配置。</w:t>
      </w:r>
    </w:p>
    <w:p>
      <w:pPr>
        <w:pStyle w:val="BodyText"/>
      </w:pPr>
      <w:r>
        <w:drawing>
          <wp:inline>
            <wp:extent cx="2895600" cy="283845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/images/task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下图则是已经配置好了同步。</w:t>
      </w:r>
    </w:p>
    <w:p>
      <w:pPr>
        <w:pStyle w:val="BodyText"/>
      </w:pPr>
      <w:r>
        <w:drawing>
          <wp:inline>
            <wp:extent cx="5334000" cy="464631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/images/task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463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&lt;property</w:t>
      </w:r>
      <w:r>
        <w:rPr>
          <w:rStyle w:val="OtherTok"/>
        </w:rPr>
        <w:t xml:space="preserve"> name=</w:t>
      </w:r>
      <w:r>
        <w:rPr>
          <w:rStyle w:val="StringTok"/>
        </w:rPr>
        <w:t xml:space="preserve">"cronExpression"</w:t>
      </w:r>
      <w:r>
        <w:rPr>
          <w:rStyle w:val="OtherTok"/>
        </w:rPr>
        <w:t xml:space="preserve"> value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"0 28 10 * * ?"</w:t>
      </w:r>
      <w:r>
        <w:rPr>
          <w:rStyle w:val="KeywordTok"/>
        </w:rPr>
        <w:t xml:space="preserve">&gt;&lt;/property&gt;</w:t>
      </w:r>
      <w:r>
        <w:rPr>
          <w:rStyle w:val="NormalTok"/>
        </w:rPr>
        <w:t xml:space="preserve"> </w:t>
      </w:r>
      <w:r>
        <w:br w:type="textWrapping"/>
      </w:r>
      <w:r>
        <w:br w:type="textWrapping"/>
      </w:r>
      <w:r>
        <w:rPr>
          <w:rStyle w:val="CommentTok"/>
        </w:rPr>
        <w:t xml:space="preserve">&lt;!-- 引用trigger --&gt;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&lt;bean</w:t>
      </w:r>
      <w:r>
        <w:rPr>
          <w:rStyle w:val="OtherTok"/>
        </w:rPr>
        <w:t xml:space="preserve">  class=</w:t>
      </w:r>
      <w:r>
        <w:rPr>
          <w:rStyle w:val="StringTok"/>
        </w:rPr>
        <w:t xml:space="preserve">"org.springframework.scheduling.quartz.SchedulerFactoryBean"</w:t>
      </w:r>
      <w:r>
        <w:rPr>
          <w:rStyle w:val="KeywordTok"/>
        </w:rPr>
        <w:t xml:space="preserve">&gt;</w:t>
      </w:r>
      <w:r>
        <w:rPr>
          <w:rStyle w:val="NormalTok"/>
        </w:rPr>
        <w:t xml:space="preserve"> 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&lt;property</w:t>
      </w:r>
      <w:r>
        <w:rPr>
          <w:rStyle w:val="OtherTok"/>
        </w:rPr>
        <w:t xml:space="preserve"> name=</w:t>
      </w:r>
      <w:r>
        <w:rPr>
          <w:rStyle w:val="StringTok"/>
        </w:rPr>
        <w:t xml:space="preserve">"triggers"</w:t>
      </w:r>
      <w:r>
        <w:rPr>
          <w:rStyle w:val="KeywordTok"/>
        </w:rPr>
        <w:t xml:space="preserve">&gt;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&lt;list&gt;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&lt;ref</w:t>
      </w:r>
      <w:r>
        <w:rPr>
          <w:rStyle w:val="OtherTok"/>
        </w:rPr>
        <w:t xml:space="preserve"> local=</w:t>
      </w:r>
      <w:r>
        <w:rPr>
          <w:rStyle w:val="StringTok"/>
        </w:rPr>
        <w:t xml:space="preserve">"sychronizedTrigger"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/&gt;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&lt;/list&gt;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&lt;/property&gt;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&lt;/bean&gt;</w:t>
      </w:r>
    </w:p>
    <w:p>
      <w:pPr>
        <w:numPr>
          <w:numId w:val="1023"/>
          <w:ilvl w:val="0"/>
        </w:numPr>
      </w:pPr>
      <w:r>
        <w:t xml:space="preserve">此处配置定时调度频率，为cron表达式。请自行百度如何编写cron表达式。</w:t>
      </w:r>
    </w:p>
    <w:p>
      <w:pPr>
        <w:numPr>
          <w:numId w:val="1023"/>
          <w:ilvl w:val="0"/>
        </w:numPr>
      </w:pPr>
      <w:r>
        <w:t xml:space="preserve">当不需要此定时任务执行时，请将此bean给注释掉即可。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2337c16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5657baad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abstractNum w:abstractNumId="99401">
    <w:nsid w:val="29b5ad80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</w:abstractNum>
  <w:abstractNum w:abstractNumId="99701">
    <w:nsid w:val="bd6f763f"/>
    <w:multiLevelType w:val="multilevel"/>
    <w:lvl w:ilvl="0">
      <w:start w:val="1"/>
      <w:numFmt w:val="lowerLetter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lowerLetter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lowerLetter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lowerLetter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lowerLetter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lowerLetter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lowerLetter"/>
      <w:lvlText w:val="%7.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1"/>
  </w:num>
  <w:num w:numId="1002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03">
    <w:abstractNumId w:val="991"/>
  </w:num>
  <w:num w:numId="1004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05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06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07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08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09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10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11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12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13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14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15">
    <w:abstractNumId w:val="991"/>
  </w:num>
  <w:num w:numId="1016">
    <w:abstractNumId w:val="991"/>
  </w:num>
  <w:num w:numId="1017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18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19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20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21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22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23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54" Target="media/rId54.png" /><Relationship Type="http://schemas.openxmlformats.org/officeDocument/2006/relationships/image" Id="rId47" Target="media/rId47.png" /><Relationship Type="http://schemas.openxmlformats.org/officeDocument/2006/relationships/image" Id="rId50" Target="media/rId50.png" /><Relationship Type="http://schemas.openxmlformats.org/officeDocument/2006/relationships/image" Id="rId44" Target="media/rId44.png" /><Relationship Type="http://schemas.openxmlformats.org/officeDocument/2006/relationships/image" Id="rId43" Target="media/rId43.png" /><Relationship Type="http://schemas.openxmlformats.org/officeDocument/2006/relationships/image" Id="rId59" Target="media/rId59.png" /><Relationship Type="http://schemas.openxmlformats.org/officeDocument/2006/relationships/image" Id="rId51" Target="media/rId51.png" /><Relationship Type="http://schemas.openxmlformats.org/officeDocument/2006/relationships/image" Id="rId75" Target="media/rId75.png" /><Relationship Type="http://schemas.openxmlformats.org/officeDocument/2006/relationships/image" Id="rId61" Target="media/rId61.png" /><Relationship Type="http://schemas.openxmlformats.org/officeDocument/2006/relationships/image" Id="rId85" Target="media/rId85.png" /><Relationship Type="http://schemas.openxmlformats.org/officeDocument/2006/relationships/image" Id="rId86" Target="media/rId86.png" /><Relationship Type="http://schemas.openxmlformats.org/officeDocument/2006/relationships/image" Id="rId87" Target="media/rId87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0" Target="media/rId40.png" /><Relationship Type="http://schemas.openxmlformats.org/officeDocument/2006/relationships/image" Id="rId78" Target="media/rId78.png" /><Relationship Type="http://schemas.openxmlformats.org/officeDocument/2006/relationships/image" Id="rId79" Target="media/rId79.png" /><Relationship Type="http://schemas.openxmlformats.org/officeDocument/2006/relationships/image" Id="rId95" Target="media/rId95.png" /><Relationship Type="http://schemas.openxmlformats.org/officeDocument/2006/relationships/image" Id="rId56" Target="media/rId56.png" /><Relationship Type="http://schemas.openxmlformats.org/officeDocument/2006/relationships/image" Id="rId83" Target="media/rId83.png" /><Relationship Type="http://schemas.openxmlformats.org/officeDocument/2006/relationships/image" Id="rId76" Target="media/rId76.png" /><Relationship Type="http://schemas.openxmlformats.org/officeDocument/2006/relationships/image" Id="rId64" Target="media/rId64.png" /><Relationship Type="http://schemas.openxmlformats.org/officeDocument/2006/relationships/image" Id="rId89" Target="media/rId89.png" /><Relationship Type="http://schemas.openxmlformats.org/officeDocument/2006/relationships/image" Id="rId74" Target="media/rId74.png" /><Relationship Type="http://schemas.openxmlformats.org/officeDocument/2006/relationships/image" Id="rId72" Target="media/rId72.png" /><Relationship Type="http://schemas.openxmlformats.org/officeDocument/2006/relationships/image" Id="rId82" Target="media/rId82.png" /><Relationship Type="http://schemas.openxmlformats.org/officeDocument/2006/relationships/image" Id="rId84" Target="media/rId84.png" /><Relationship Type="http://schemas.openxmlformats.org/officeDocument/2006/relationships/image" Id="rId66" Target="media/rId66.jpg" /><Relationship Type="http://schemas.openxmlformats.org/officeDocument/2006/relationships/image" Id="rId67" Target="media/rId67.jpg" /><Relationship Type="http://schemas.openxmlformats.org/officeDocument/2006/relationships/image" Id="rId65" Target="media/rId65.jpg" /><Relationship Type="http://schemas.openxmlformats.org/officeDocument/2006/relationships/image" Id="rId80" Target="media/rId80.png" /><Relationship Type="http://schemas.openxmlformats.org/officeDocument/2006/relationships/image" Id="rId34" Target="media/rId34.png" /><Relationship Type="http://schemas.openxmlformats.org/officeDocument/2006/relationships/image" Id="rId98" Target="media/rId98.png" /><Relationship Type="http://schemas.openxmlformats.org/officeDocument/2006/relationships/image" Id="rId99" Target="media/rId99.png" /><Relationship Type="http://schemas.openxmlformats.org/officeDocument/2006/relationships/image" Id="rId91" Target="media/rId91.png" /><Relationship Type="http://schemas.openxmlformats.org/officeDocument/2006/relationships/image" Id="rId92" Target="media/rId92.png" /><Relationship Type="http://schemas.openxmlformats.org/officeDocument/2006/relationships/image" Id="rId55" Target="media/rId55.png" /><Relationship Type="http://schemas.openxmlformats.org/officeDocument/2006/relationships/image" Id="rId63" Target="media/rId63.png" /><Relationship Type="http://schemas.openxmlformats.org/officeDocument/2006/relationships/image" Id="rId58" Target="media/rId58.png" /><Relationship Type="http://schemas.openxmlformats.org/officeDocument/2006/relationships/hyperlink" Id="rId32" Target="http://blog.csdn.net/zhuying_linux/article/details/6583096/" TargetMode="External" /><Relationship Type="http://schemas.openxmlformats.org/officeDocument/2006/relationships/hyperlink" Id="rId69" Target="http://host:port/esearch2/elasticsearch/DefaultQuery_init.do?scheme_id=scheme_id" TargetMode="External" /><Relationship Type="http://schemas.openxmlformats.org/officeDocument/2006/relationships/hyperlink" Id="rId30" Target="http://jingyan.baidu.com/article/d621e8dae805272865913fa7.html" TargetMode="External" /><Relationship Type="http://schemas.openxmlformats.org/officeDocument/2006/relationships/hyperlink" Id="rId70" Target="http://localhost:8080/esearch2/elasticsearch/DefaultQuery_init.do?scheme_id=ejc" TargetMode="External" /><Relationship Type="http://schemas.openxmlformats.org/officeDocument/2006/relationships/hyperlink" Id="rId25" Target="http://svn.dameng.com:2688/code/DM-GAHYB-CODE/product/dmga-esearch" TargetMode="External" /><Relationship Type="http://schemas.openxmlformats.org/officeDocument/2006/relationships/hyperlink" Id="rId23" Target="https://www.elastic.co" TargetMode="External" /><Relationship Type="http://schemas.openxmlformats.org/officeDocument/2006/relationships/hyperlink" Id="rId21" Target="mailto:zxb@dameng.com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32" Target="http://blog.csdn.net/zhuying_linux/article/details/6583096/" TargetMode="External" /><Relationship Type="http://schemas.openxmlformats.org/officeDocument/2006/relationships/hyperlink" Id="rId69" Target="http://host:port/esearch2/elasticsearch/DefaultQuery_init.do?scheme_id=scheme_id" TargetMode="External" /><Relationship Type="http://schemas.openxmlformats.org/officeDocument/2006/relationships/hyperlink" Id="rId30" Target="http://jingyan.baidu.com/article/d621e8dae805272865913fa7.html" TargetMode="External" /><Relationship Type="http://schemas.openxmlformats.org/officeDocument/2006/relationships/hyperlink" Id="rId70" Target="http://localhost:8080/esearch2/elasticsearch/DefaultQuery_init.do?scheme_id=ejc" TargetMode="External" /><Relationship Type="http://schemas.openxmlformats.org/officeDocument/2006/relationships/hyperlink" Id="rId25" Target="http://svn.dameng.com:2688/code/DM-GAHYB-CODE/product/dmga-esearch" TargetMode="External" /><Relationship Type="http://schemas.openxmlformats.org/officeDocument/2006/relationships/hyperlink" Id="rId23" Target="https://www.elastic.co" TargetMode="External" /><Relationship Type="http://schemas.openxmlformats.org/officeDocument/2006/relationships/hyperlink" Id="rId21" Target="mailto:zxb@dameng.com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Esearch布署手册</dc:title>
  <dc:creator>zxb123 zxb@dameng.com</dc:creator>
  <dcterms:created xsi:type="dcterms:W3CDTF">2016-02-21</dcterms:created>
  <dcterms:modified xsi:type="dcterms:W3CDTF">2016-02-21</dcterms:modified>
</cp:coreProperties>
</file>