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5" w:afterAutospacing="0" w:line="480" w:lineRule="atLeast"/>
        <w:ind w:left="0" w:right="0" w:firstLine="0"/>
        <w:rPr>
          <w:rFonts w:hint="eastAsia" w:ascii="仿宋" w:hAnsi="仿宋" w:eastAsia="仿宋" w:cs="仿宋"/>
          <w:b/>
          <w:i w:val="0"/>
          <w:caps w:val="0"/>
          <w:color w:val="262626"/>
          <w:spacing w:val="0"/>
          <w:sz w:val="33"/>
          <w:szCs w:val="33"/>
        </w:rPr>
      </w:pPr>
      <w:r>
        <w:rPr>
          <w:rFonts w:hint="eastAsia" w:ascii="仿宋" w:hAnsi="仿宋" w:eastAsia="仿宋" w:cs="仿宋"/>
          <w:b/>
          <w:i w:val="0"/>
          <w:caps w:val="0"/>
          <w:color w:val="262626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仿宋" w:hAnsi="仿宋" w:eastAsia="仿宋" w:cs="仿宋"/>
          <w:b/>
          <w:i w:val="0"/>
          <w:caps w:val="0"/>
          <w:color w:val="262626"/>
          <w:spacing w:val="0"/>
          <w:sz w:val="33"/>
          <w:szCs w:val="33"/>
          <w:bdr w:val="none" w:color="auto" w:sz="0" w:space="0"/>
          <w:shd w:val="clear" w:fill="FFFFFF"/>
        </w:rPr>
        <w:t>比特币地址为什么</w:t>
      </w:r>
      <w:bookmarkStart w:id="0" w:name="_GoBack"/>
      <w:bookmarkEnd w:id="0"/>
      <w:r>
        <w:rPr>
          <w:rFonts w:hint="eastAsia" w:ascii="仿宋" w:hAnsi="仿宋" w:eastAsia="仿宋" w:cs="仿宋"/>
          <w:b/>
          <w:i w:val="0"/>
          <w:caps w:val="0"/>
          <w:color w:val="262626"/>
          <w:spacing w:val="0"/>
          <w:sz w:val="33"/>
          <w:szCs w:val="33"/>
          <w:bdr w:val="none" w:color="auto" w:sz="0" w:space="0"/>
          <w:shd w:val="clear" w:fill="FFFFFF"/>
        </w:rPr>
        <w:t>以1开头？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t>Bitcoin地址的生成：</w:t>
      </w:r>
      <w:r>
        <w:rPr>
          <w:rFonts w:hint="eastAsia"/>
        </w:rPr>
        <w:br w:type="textWrapping"/>
      </w:r>
      <w:r>
        <w:rPr>
          <w:rFonts w:hint="eastAsia"/>
        </w:rPr>
        <w:t>base58([prefix] + [hash160(pubkey)] + [checksum])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其中,[prefix]1个字节，用于区分不同的网络，如0代表bitcoin的主网络main, 111代表testnet等。</w:t>
      </w:r>
      <w:r>
        <w:rPr>
          <w:rFonts w:hint="eastAsia"/>
        </w:rPr>
        <w:br w:type="textWrapping"/>
      </w:r>
      <w:r>
        <w:rPr>
          <w:rFonts w:hint="eastAsia"/>
        </w:rPr>
        <w:t>base58编码实际上就是对一个大整数反复除以58，依次记录余数所对应的base58字符，最后将这些字符逆序，生成一个字符串。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不同网络的[prefix]不同，所以地址首位不同：</w:t>
      </w:r>
      <w:r>
        <w:rPr>
          <w:rFonts w:hint="eastAsia"/>
        </w:rPr>
        <w:br w:type="textWrapping"/>
      </w:r>
      <w:r>
        <w:rPr>
          <w:rFonts w:hint="eastAsia"/>
        </w:rPr>
        <w:t>主网络中，［prefix］为0时，除至最后的余数必为0， 对应的base58编码为'1',  所以常规地址的首位一定是'1'. </w:t>
      </w:r>
      <w:r>
        <w:rPr>
          <w:rFonts w:hint="eastAsia"/>
        </w:rPr>
        <w:br w:type="textWrapping"/>
      </w:r>
      <w:r>
        <w:rPr>
          <w:rFonts w:hint="eastAsia"/>
        </w:rPr>
        <w:t>testnet中，［prefix]为111， 除至最后的余数为44或45, 对应的base58编码为'm'或'n', 因此testnet网络的地址首位是‘m'或'n'。</w:t>
      </w:r>
      <w:r>
        <w:rPr>
          <w:rFonts w:hint="eastAsia"/>
        </w:rPr>
        <w:br w:type="textWrapping"/>
      </w:r>
      <w:r>
        <w:rPr>
          <w:rFonts w:hint="eastAsia"/>
        </w:rPr>
        <w:t>补充：</w:t>
      </w:r>
      <w:r>
        <w:rPr>
          <w:rFonts w:hint="eastAsia"/>
        </w:rPr>
        <w:br w:type="textWrapping"/>
      </w:r>
      <w:r>
        <w:rPr>
          <w:rFonts w:hint="eastAsia"/>
        </w:rPr>
        <w:t>多重签名地址用的是script hash, [prefix]为5，base58编码后，地址首位为'3'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94320" cy="11983085"/>
            <wp:effectExtent l="0" t="0" r="1143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4320" cy="1198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SansGB-W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DC7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Shawn</cp:lastModifiedBy>
  <dcterms:modified xsi:type="dcterms:W3CDTF">2020-04-23T05:59:03Z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