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"原子操作</w:t>
      </w:r>
      <w:r>
        <w:t xml:space="preserve"> </w:t>
      </w:r>
      <w:r>
        <w:t xml:space="preserve">sync/atomic</w:t>
      </w:r>
      <w:r>
        <w:t xml:space="preserve"> </w:t>
      </w:r>
      <w:r>
        <w:t xml:space="preserve">2"</w:t>
      </w:r>
    </w:p>
    <w:p>
      <w:pPr>
        <w:pStyle w:val="Date"/>
      </w:pPr>
      <w:r>
        <w:t xml:space="preserve">2020-12-25T19:52:27+08:00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header-n2"/>
    <w:p>
      <w:pPr>
        <w:pStyle w:val="Heading2"/>
      </w:pPr>
      <w:r>
        <w:t xml:space="preserve">比较并交换和比较有什么不同</w:t>
      </w:r>
    </w:p>
    <w:p>
      <w:pPr>
        <w:pStyle w:val="FirstParagraph"/>
      </w:pPr>
      <w:r>
        <w:t xml:space="preserve">比较并交换操作即 CAS 操作，是有条件的交换操作，只有在条件满足的情况下才会进行交换操作。</w:t>
      </w:r>
    </w:p>
    <w:p>
      <w:pPr>
        <w:pStyle w:val="BodyText"/>
      </w:pPr>
      <w:r>
        <w:t xml:space="preserve">所谓的交换指的是，把新值赋给变量，并返回变量的旧值。</w:t>
      </w:r>
    </w:p>
    <w:p>
      <w:pPr>
        <w:pStyle w:val="BodyText"/>
      </w:pPr>
      <w:r>
        <w:t xml:space="preserve">在进行 CAS 操作时，函数会先判断被操作变量的当前值是否与我们预期的旧值相等。如果相等就把新值赋给变量，并返回 true 表明交换操作已进行，否则就忽略交换操作，返回 false。</w:t>
      </w:r>
    </w:p>
    <w:p>
      <w:pPr>
        <w:pStyle w:val="BodyText"/>
      </w:pPr>
      <w:r>
        <w:t xml:space="preserve">CAS 操作并不是单一操作，而是一种操作组合。和其他的原子操作不同，它的用途更加广泛。例如，跟 for 语句联用可以实现自旋锁（spinlock）。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atomic.CompareAndSwapInt32(&amp;num,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fmt.Println(</w:t>
      </w:r>
      <w:r>
        <w:rPr>
          <w:rStyle w:val="StringTok"/>
        </w:rPr>
        <w:t xml:space="preserve">"The number has gone to zero."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time.Sleep(time.Millisecond *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语句中的 CAS 操作不停的检查某个需要满足的条件，一旦满足条件就退出 for 循环。只要条件未被满足，当前的流程就一直阻塞在这里。</w:t>
      </w:r>
    </w:p>
    <w:p>
      <w:pPr>
        <w:pStyle w:val="BodyText"/>
      </w:pPr>
      <w:r>
        <w:t xml:space="preserve">所以使用 CAS 操作的时候，我们还是要多加注意的，因为它可以被用来模仿锁，并有可能“阻塞”流程。</w:t>
      </w:r>
    </w:p>
    <w:p>
      <w:pPr>
        <w:pStyle w:val="BodyText"/>
      </w:pPr>
      <w:r>
        <w:t xml:space="preserve">这里的效果与互斥锁类似，但使用场景不同。使用互斥锁时，假设共享资源的状态会被其他 goroutine 频繁的修改。而 for 语句加 CAS 操作假设的往往是共享资源的状态改变不频繁，或者总是会变成期望的那样。这是一种更加乐观或者更加宽松的做法。</w:t>
      </w:r>
    </w:p>
    <w:bookmarkEnd w:id="20"/>
    <w:bookmarkStart w:id="21" w:name="header-n16"/>
    <w:p>
      <w:pPr>
        <w:pStyle w:val="Heading2"/>
      </w:pPr>
      <w:r>
        <w:t xml:space="preserve">变量的写已经是原子操作了，读还需要吗</w:t>
      </w:r>
    </w:p>
    <w:p>
      <w:pPr>
        <w:pStyle w:val="FirstParagraph"/>
      </w:pPr>
      <w:r>
        <w:t xml:space="preserve">是需要的，参照读写锁的读写互斥。读操作还没有完成时，写操作把值修改了，那面读到的值必然是错的。这显然破坏了数据的完整性。所以，一旦决定了要对共享资源进行保护，就要做到完全保护。不完全的保护和不保护基本没区别。</w:t>
      </w:r>
    </w:p>
    <w:p>
      <w:pPr>
        <w:pStyle w:val="BodyText"/>
      </w:pPr>
      <w:r>
        <w:t xml:space="preserve">由于原子操作函数只支持非常有限的数据类型，所以在很多应用场景下互斥锁往往是更加合适的。如果是只涉及并发的读写单一整数类型的值，或者多个互不相关的整数类型值时，就不要在考虑互斥锁了。</w:t>
      </w:r>
    </w:p>
    <w:p>
      <w:pPr>
        <w:pStyle w:val="BodyText"/>
      </w:pPr>
      <w:r>
        <w:t xml:space="preserve">因为原子操作函数的执行速度比互斥锁快得多。而且使用简单，不涉及临界区的选择以及死锁问题。</w:t>
      </w:r>
    </w:p>
    <w:bookmarkEnd w:id="21"/>
    <w:bookmarkStart w:id="25" w:name="header-n32"/>
    <w:p>
      <w:pPr>
        <w:pStyle w:val="Heading2"/>
      </w:pPr>
      <w:r>
        <w:t xml:space="preserve">怎样用好 sync/atomic.Value</w:t>
      </w:r>
    </w:p>
    <w:p>
      <w:pPr>
        <w:pStyle w:val="FirstParagraph"/>
      </w:pPr>
      <w:r>
        <w:t xml:space="preserve">为了扩大原子操作的适用范围，Go 语言在 1.4 版本发布的时候向 sync/atomic 包中添加了一个新的类型 Value。此类型的值相当于一个容器，可以被用来原子的存储和加载任意的值。</w:t>
      </w:r>
    </w:p>
    <w:p>
      <w:pPr>
        <w:pStyle w:val="BodyText"/>
      </w:pPr>
      <w:r>
        <w:t xml:space="preserve">atomic.Value 类型是开箱即用的，我们声明一个该类型的值之后就可以直接使用了。这个类型只有两个指针方法 Store 和 Load。</w:t>
      </w:r>
    </w:p>
    <w:p>
      <w:pPr>
        <w:pStyle w:val="BodyText"/>
      </w:pPr>
      <w:r>
        <w:t xml:space="preserve">一旦我们使用 atomic.Value 类型来存储值，那面它就不应该再被复制了。因为该类型是结构类型是属于值类型的，复制该类型的值会产生一个完全分离的新值。这个新值和旧值完全没有关系，怎么改都不会影响旧值。</w:t>
      </w:r>
    </w:p>
    <w:bookmarkStart w:id="22" w:name="header-n40"/>
    <w:p>
      <w:pPr>
        <w:pStyle w:val="Heading3"/>
      </w:pPr>
      <w:r>
        <w:t xml:space="preserve">不能用原子值存储 nil</w:t>
      </w:r>
    </w:p>
    <w:p>
      <w:pPr>
        <w:pStyle w:val="FirstParagraph"/>
      </w:pPr>
      <w:r>
        <w:t xml:space="preserve">我们不能把 nil 作为参数值传入原子值的 Store 方法，否则就会引发一个 panic。</w:t>
      </w:r>
    </w:p>
    <w:p>
      <w:pPr>
        <w:pStyle w:val="BodyText"/>
      </w:pPr>
      <w:r>
        <w:t xml:space="preserve">注意，如果有一个接口类型的变量，它的动态值是 nil，但动态类型却不是 nil，那么它的值就不等于 nil。这样一个变量的值是可以被存入原子值的。</w:t>
      </w:r>
    </w:p>
    <w:bookmarkEnd w:id="22"/>
    <w:bookmarkStart w:id="23" w:name="header-n47"/>
    <w:p>
      <w:pPr>
        <w:pStyle w:val="Heading3"/>
      </w:pPr>
      <w:r>
        <w:t xml:space="preserve">我们向原子值存储的第一个值，决定了它今后能且只能存储哪一个类型的值</w:t>
      </w:r>
    </w:p>
    <w:p>
      <w:pPr>
        <w:pStyle w:val="FirstParagraph"/>
      </w:pPr>
      <w:r>
        <w:t xml:space="preserve">例如，我第一次向一个原子值存储了一个 string 类型的值，那我在后面就只能用该原子值来存储字符串了。如果我又想用它存储结构体，那么在调用它的 Store 方法的时候就会引发一个 panic。这个 panic 会告诉我，这次存储的值的类型与之前的不一致。</w:t>
      </w:r>
    </w:p>
    <w:p>
      <w:pPr>
        <w:pStyle w:val="BodyText"/>
      </w:pPr>
      <w:r>
        <w:t xml:space="preserve">原子值内部是依据被存储值的实际类型来做判断的，即使是实现了同一个接口的不同类型，它们的值也不能被先后存储到同一个原子值中。</w:t>
      </w:r>
    </w:p>
    <w:p>
      <w:pPr>
        <w:pStyle w:val="BodyText"/>
      </w:pPr>
      <w:r>
        <w:t xml:space="preserve">我们无法通过某个方法获知一个原子值是否已经被真正使用，并且，也没有办法通过常规的途径得到一个原子值可以存储值的实际类型。这使得我们误用原子值的可能性大大增加，尤其是在多个地方使用同一个原子值的时候。</w:t>
      </w:r>
    </w:p>
    <w:bookmarkEnd w:id="23"/>
    <w:bookmarkStart w:id="24" w:name="header-n56"/>
    <w:p>
      <w:pPr>
        <w:pStyle w:val="Heading3"/>
      </w:pPr>
      <w:r>
        <w:t xml:space="preserve">使用建议</w:t>
      </w:r>
    </w:p>
    <w:p>
      <w:pPr>
        <w:numPr>
          <w:ilvl w:val="0"/>
          <w:numId w:val="1001"/>
        </w:numPr>
      </w:pPr>
      <w:r>
        <w:t xml:space="preserve">不要把内部使用的原子值暴露给外界。比如，声明一个全局的原子变量并不是一个正确的做法。这个变量的访问权限最起码也应该是包级私有的。</w:t>
      </w:r>
    </w:p>
    <w:p>
      <w:pPr>
        <w:numPr>
          <w:ilvl w:val="0"/>
          <w:numId w:val="1001"/>
        </w:numPr>
      </w:pPr>
      <w:r>
        <w:t xml:space="preserve">如果不得不让包外，或模块外的代码使用你的原子值，那么可以声明一个包级私有的原子变量，然后再通过一个或多个公开的函数，让外界间接地使用到它。注意，这种情况下不要把原子值传递到外界，不论是传递原子值本身还是它的指针值。</w:t>
      </w:r>
    </w:p>
    <w:p>
      <w:pPr>
        <w:numPr>
          <w:ilvl w:val="0"/>
          <w:numId w:val="1001"/>
        </w:numPr>
      </w:pPr>
      <w:r>
        <w:t xml:space="preserve">如果通过某个函数可以向内部的原子值存储值的话，那么就应该在这个函数中先判断被存储值类型的合法性。若不合法，则应该直接返回对应的错误值，从而避免 panic 的发生。</w:t>
      </w:r>
    </w:p>
    <w:p>
      <w:pPr>
        <w:numPr>
          <w:ilvl w:val="0"/>
          <w:numId w:val="1001"/>
        </w:numPr>
      </w:pPr>
      <w:r>
        <w:t xml:space="preserve">如果可能的话，我们可以把原子值封装到一个数据类型中，比如一个结构体类型。这样，我们既可以通过该类型的方法更加安全地存储值，又可以在该类型中包含可存储值的合法类型信息。</w:t>
      </w:r>
    </w:p>
    <w:p>
      <w:pPr>
        <w:pStyle w:val="FirstParagraph"/>
      </w:pPr>
      <w:r>
        <w:t xml:space="preserve">尽量不要向原子值中存储引用类型的值。因为这很容易造成安全漏洞。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box6 atomic.Value</w:t>
      </w:r>
      <w:r>
        <w:br/>
      </w:r>
      <w:r>
        <w:rPr>
          <w:rStyle w:val="NormalTok"/>
        </w:rPr>
        <w:t xml:space="preserve">v6 :=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box6.Store(v6)</w:t>
      </w:r>
      <w:r>
        <w:br/>
      </w:r>
      <w:r>
        <w:rPr>
          <w:rStyle w:val="NormalTok"/>
        </w:rPr>
        <w:t xml:space="preserve">v6[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注意，此处的操作不是并发安全的！</w:t>
      </w:r>
    </w:p>
    <w:p>
      <w:pPr>
        <w:pStyle w:val="FirstParagraph"/>
      </w:pPr>
      <w:r>
        <w:t xml:space="preserve">把一个 []int 类型的切片值 v6, 存入了原子值 box6。注意，切片类型属于引用类型。所以，在外面改动这个切片值，就等于修改了 box6 中存储的那个值。这相当于绕过了原子值而进行了非并发安全的操作。</w:t>
      </w:r>
    </w:p>
    <w:p>
      <w:pPr>
        <w:pStyle w:val="SourceCode"/>
      </w:pPr>
      <w:r>
        <w:rPr>
          <w:rStyle w:val="NormalTok"/>
        </w:rPr>
        <w:t xml:space="preserve">store :=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(v 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replica :=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copy</w:t>
      </w:r>
      <w:r>
        <w:rPr>
          <w:rStyle w:val="NormalTok"/>
        </w:rPr>
        <w:t xml:space="preserve">(replica, v)</w:t>
      </w:r>
      <w:r>
        <w:br/>
      </w:r>
      <w:r>
        <w:rPr>
          <w:rStyle w:val="NormalTok"/>
        </w:rPr>
        <w:t xml:space="preserve"> box6.Store(replica)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store(v6)</w:t>
      </w:r>
      <w:r>
        <w:br/>
      </w:r>
      <w:r>
        <w:rPr>
          <w:rStyle w:val="NormalTok"/>
        </w:rPr>
        <w:t xml:space="preserve">v6[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此处的操作是安全的。</w:t>
      </w:r>
    </w:p>
    <w:p>
      <w:pPr>
        <w:pStyle w:val="FirstParagraph"/>
      </w:pPr>
      <w:r>
        <w:t xml:space="preserve">应该先为切片值 v6 创建了一个完全的副本。这个副本涉及的数据已经与原值毫不相干了。然后，我再把这个副本存入 box6。如此一来，无论我再对 v6 的值做怎样的修改，都不会破坏 box6 提供的安全保护。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"原子操作 sync/atomic 2"</dc:title>
  <dc:creator/>
  <cp:keywords/>
  <dcterms:created xsi:type="dcterms:W3CDTF">2020-12-25T14:31:33Z</dcterms:created>
  <dcterms:modified xsi:type="dcterms:W3CDTF">2020-12-25T14:31:33Z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2020-12-25T19:52:27+08:00</vt:lpwstr>
  </property>
  <property fmtid="{D5CDD505-2E9C-101B-9397-08002B2CF9AE}" pid="3" name="isCJKLanguage">
    <vt:lpwstr>true</vt:lpwstr>
  </property>
  <property fmtid="{D5CDD505-2E9C-101B-9397-08002B2CF9AE}" pid="4" name="tags">
    <vt:lpwstr/>
  </property>
  <property fmtid="{D5CDD505-2E9C-101B-9397-08002B2CF9AE}" pid="5" name="toc">
    <vt:lpwstr>true</vt:lpwstr>
  </property>
</Properties>
</file>