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列表字段（skufields/allfields）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开发环境：http://tp6.broadout.com/api/skufields/allfields</w:t>
      </w:r>
    </w:p>
    <w:p>
      <w:pPr>
        <w:numPr>
          <w:ilvl w:val="0"/>
          <w:numId w:val="3"/>
        </w:numPr>
      </w:pPr>
      <w:r>
        <w:t xml:space="preserve">测试环境：http://test.tp6.broadout.com/api/skufields/allfields</w:t>
      </w:r>
    </w:p>
    <w:p>
      <w:pPr>
        <w:numPr>
          <w:ilvl w:val="0"/>
          <w:numId w:val="3"/>
        </w:numPr>
      </w:pPr>
      <w:r>
        <w:t xml:space="preserve">生产环境：http://www.broadout.com/api/skufields/allfields</w:t>
      </w:r>
    </w:p>
    <w:p>
      <w:r>
        <w:t xml:space="preserve"/>
      </w:r>
    </w:p>
    <w:p>
      <w:r>
        <w:t xml:space="preserve">获得全部SKU信息列表可现实的字段以及和用户设置要显示的字段，如果设置为空则显示默认要显示的字段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GET发送FORM数据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成功状态0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data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/>
            </w:r>
          </w:p>
        </w:tc>
        <w:tc>
          <w:tcPr>
            <w:tcW w:w="800" w:type="dxa"/>
            <w:vAlign w:val="center"/>
          </w:tcPr>
          <w:p>
            <w:r>
              <w:t xml:space="preserve"/>
            </w:r>
          </w:p>
        </w:tc>
        <w:tc>
          <w:tcPr>
            <w:tcW w:w="6900" w:type="dxa"/>
            <w:vAlign w:val="center"/>
          </w:tcPr>
          <w:p>
            <w:r>
              <w:t xml:space="preserve"/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返回参数（data）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field_str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字段名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field_cn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字段显示名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is_show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是否列表显示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返回参数基本格式</w:t>
      </w:r>
      <w:bookmarkEnd w:id="6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更新记录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2017年08月17日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错误代码说明</w:t>
      </w:r>
      <w:bookmarkEnd w:id="8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2020-08-04T09:20:34+08:00</dcterms:created>
  <dcterms:modified xsi:type="dcterms:W3CDTF">2020-08-04T09:20:34+08:00</dcterms:modified>
  <dc:title/>
  <dc:description/>
  <dc:subject/>
  <cp:keywords/>
  <cp:category/>
</cp:coreProperties>
</file>