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20"/>
        <w:gridCol w:w="1979"/>
        <w:gridCol w:w="2311"/>
        <w:gridCol w:w="4733"/>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5" w:type="dxa"/>
            <w:gridSpan w:val="6"/>
            <w:shd w:val="clear" w:color="auto" w:fill="F4B083" w:themeFill="accent2" w:themeFillTint="99"/>
          </w:tcPr>
          <w:p>
            <w:pPr>
              <w:spacing w:after="0" w:line="240" w:lineRule="auto"/>
              <w:jc w:val="center"/>
              <w:rPr>
                <w:b/>
                <w:bCs/>
              </w:rPr>
            </w:pPr>
            <w:r>
              <w:rPr>
                <w:b/>
                <w:bCs/>
              </w:rPr>
              <w:t>SSWE 265P Spring 2024 Diary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Name:</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E-mail:</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Yanz73@uci.edu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GitHub profile:</w:t>
            </w:r>
          </w:p>
        </w:tc>
        <w:tc>
          <w:tcPr>
            <w:tcW w:w="12510" w:type="dxa"/>
            <w:gridSpan w:val="5"/>
            <w:shd w:val="clear" w:color="auto" w:fill="FFD965" w:themeFill="accent4" w:themeFillTint="99"/>
          </w:tcPr>
          <w:p>
            <w:pPr>
              <w:spacing w:after="0" w:line="240" w:lineRule="auto"/>
            </w:pPr>
            <w:r>
              <w:rPr>
                <w:rFonts w:hint="eastAsia"/>
              </w:rPr>
              <w:t>https://github.com/zhangyan233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jc w:val="center"/>
              <w:rPr>
                <w:b/>
                <w:bCs/>
              </w:rPr>
            </w:pPr>
            <w:r>
              <w:rPr>
                <w:b/>
                <w:bCs/>
              </w:rPr>
              <w:t>Date</w:t>
            </w:r>
          </w:p>
        </w:tc>
        <w:tc>
          <w:tcPr>
            <w:tcW w:w="1620" w:type="dxa"/>
            <w:shd w:val="clear" w:color="auto" w:fill="A8D08D" w:themeFill="accent6" w:themeFillTint="99"/>
          </w:tcPr>
          <w:p>
            <w:pPr>
              <w:spacing w:after="0" w:line="240" w:lineRule="auto"/>
              <w:jc w:val="center"/>
              <w:rPr>
                <w:b/>
                <w:bCs/>
              </w:rPr>
            </w:pPr>
            <w:r>
              <w:rPr>
                <w:b/>
                <w:bCs/>
              </w:rPr>
              <w:t>Time spent</w:t>
            </w:r>
          </w:p>
        </w:tc>
        <w:tc>
          <w:tcPr>
            <w:tcW w:w="1979" w:type="dxa"/>
            <w:shd w:val="clear" w:color="auto" w:fill="A8D08D" w:themeFill="accent6" w:themeFillTint="99"/>
          </w:tcPr>
          <w:p>
            <w:pPr>
              <w:spacing w:after="0" w:line="240" w:lineRule="auto"/>
              <w:jc w:val="center"/>
              <w:rPr>
                <w:b/>
                <w:bCs/>
              </w:rPr>
            </w:pPr>
            <w:r>
              <w:rPr>
                <w:b/>
                <w:bCs/>
              </w:rPr>
              <w:t>Participants</w:t>
            </w:r>
          </w:p>
        </w:tc>
        <w:tc>
          <w:tcPr>
            <w:tcW w:w="2311" w:type="dxa"/>
            <w:shd w:val="clear" w:color="auto" w:fill="A8D08D" w:themeFill="accent6" w:themeFillTint="99"/>
          </w:tcPr>
          <w:p>
            <w:pPr>
              <w:spacing w:after="0" w:line="240" w:lineRule="auto"/>
              <w:jc w:val="center"/>
              <w:rPr>
                <w:b/>
                <w:bCs/>
              </w:rPr>
            </w:pPr>
            <w:r>
              <w:rPr>
                <w:b/>
                <w:bCs/>
              </w:rPr>
              <w:t>Activity</w:t>
            </w:r>
          </w:p>
        </w:tc>
        <w:tc>
          <w:tcPr>
            <w:tcW w:w="4733" w:type="dxa"/>
            <w:shd w:val="clear" w:color="auto" w:fill="A8D08D" w:themeFill="accent6" w:themeFillTint="99"/>
          </w:tcPr>
          <w:p>
            <w:pPr>
              <w:spacing w:after="0" w:line="240" w:lineRule="auto"/>
              <w:jc w:val="center"/>
              <w:rPr>
                <w:b/>
                <w:bCs/>
              </w:rPr>
            </w:pPr>
            <w:r>
              <w:rPr>
                <w:b/>
                <w:bCs/>
              </w:rPr>
              <w:t>Insights gained</w:t>
            </w:r>
          </w:p>
        </w:tc>
        <w:tc>
          <w:tcPr>
            <w:tcW w:w="1867" w:type="dxa"/>
            <w:shd w:val="clear" w:color="auto" w:fill="A8D08D" w:themeFill="accent6" w:themeFillTint="99"/>
          </w:tcPr>
          <w:p>
            <w:pPr>
              <w:spacing w:after="0" w:line="240" w:lineRule="auto"/>
              <w:jc w:val="center"/>
              <w:rPr>
                <w:b/>
                <w:bCs/>
              </w:rPr>
            </w:pPr>
            <w:r>
              <w:rPr>
                <w:b/>
                <w:bCs/>
              </w:rPr>
              <w:t>Your overall mood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04/05/2024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9am-10am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Download FastJson from Github, build and run it</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eastAsia" w:eastAsia="宋体"/>
                <w:sz w:val="20"/>
                <w:szCs w:val="20"/>
                <w:lang w:val="en-US" w:eastAsia="zh-CN"/>
              </w:rPr>
              <w:t>It</w:t>
            </w:r>
            <w:r>
              <w:rPr>
                <w:rFonts w:hint="default" w:eastAsia="宋体"/>
                <w:sz w:val="20"/>
                <w:szCs w:val="20"/>
                <w:lang w:val="en-US" w:eastAsia="zh-CN"/>
              </w:rPr>
              <w:t xml:space="preserve"> </w:t>
            </w:r>
            <w:r>
              <w:rPr>
                <w:rFonts w:hint="eastAsia" w:eastAsia="宋体"/>
                <w:sz w:val="20"/>
                <w:szCs w:val="20"/>
                <w:lang w:val="en-US" w:eastAsia="zh-CN"/>
              </w:rPr>
              <w:t xml:space="preserve">can </w:t>
            </w:r>
            <w:r>
              <w:rPr>
                <w:rFonts w:hint="default" w:eastAsia="宋体"/>
                <w:sz w:val="20"/>
                <w:szCs w:val="20"/>
                <w:lang w:val="en-US" w:eastAsia="zh-CN"/>
              </w:rPr>
              <w:t>be used to convert Java Objects into their JSON representation. It can also be used to convert a JSON string to an equivalent Java object</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default" w:eastAsia="宋体"/>
                <w:sz w:val="20"/>
                <w:szCs w:val="20"/>
                <w:lang w:val="en-US" w:eastAsia="zh-CN"/>
              </w:rPr>
              <w:t>Build projects should consider the JDK version</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default" w:eastAsia="宋体"/>
                <w:sz w:val="20"/>
                <w:szCs w:val="20"/>
                <w:lang w:val="en-US" w:eastAsia="zh-CN"/>
              </w:rPr>
              <w:t xml:space="preserve">Not all open source projects are error-free. Testing is required when building to </w:t>
            </w:r>
            <w:r>
              <w:rPr>
                <w:rFonts w:hint="eastAsia" w:eastAsia="宋体"/>
                <w:sz w:val="20"/>
                <w:szCs w:val="20"/>
                <w:lang w:val="en-US" w:eastAsia="zh-CN"/>
              </w:rPr>
              <w:t xml:space="preserve">check </w:t>
            </w:r>
            <w:r>
              <w:rPr>
                <w:rFonts w:hint="default" w:eastAsia="宋体"/>
                <w:sz w:val="20"/>
                <w:szCs w:val="20"/>
                <w:lang w:val="en-US" w:eastAsia="zh-CN"/>
              </w:rPr>
              <w:t>whether the current project has bugs.</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default" w:eastAsia="宋体"/>
                <w:sz w:val="20"/>
                <w:szCs w:val="20"/>
                <w:lang w:val="en-US" w:eastAsia="zh-CN"/>
              </w:rPr>
              <w:t>This is a library often used in China, because data often needs to be transformed during the development process.</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default" w:eastAsia="宋体"/>
                <w:sz w:val="20"/>
                <w:szCs w:val="20"/>
                <w:lang w:val="en-US" w:eastAsia="zh-CN"/>
              </w:rPr>
              <w:t>I've used it before, but never paid attention to its source code. I found that there are a lot of test codes</w:t>
            </w:r>
            <w:r>
              <w:rPr>
                <w:rFonts w:hint="eastAsia" w:eastAsia="宋体"/>
                <w:sz w:val="20"/>
                <w:szCs w:val="20"/>
                <w:lang w:val="en-US" w:eastAsia="zh-CN"/>
              </w:rPr>
              <w:t>,</w:t>
            </w:r>
            <w:r>
              <w:rPr>
                <w:rFonts w:hint="default" w:eastAsia="宋体"/>
                <w:sz w:val="20"/>
                <w:szCs w:val="20"/>
                <w:lang w:val="en-US" w:eastAsia="zh-CN"/>
              </w:rPr>
              <w:t xml:space="preserve"> I guess it may be to improve its reliability.</w:t>
            </w:r>
          </w:p>
        </w:tc>
        <w:tc>
          <w:tcPr>
            <w:tcW w:w="1867"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It</w:t>
            </w:r>
            <w:r>
              <w:rPr>
                <w:rFonts w:hint="default" w:eastAsia="宋体"/>
                <w:sz w:val="20"/>
                <w:szCs w:val="20"/>
                <w:lang w:val="en-US" w:eastAsia="zh-CN"/>
              </w:rPr>
              <w:t>’</w:t>
            </w:r>
            <w:r>
              <w:rPr>
                <w:rFonts w:hint="eastAsia" w:eastAsia="宋体"/>
                <w:sz w:val="20"/>
                <w:szCs w:val="20"/>
                <w:lang w:val="en-US" w:eastAsia="zh-CN"/>
              </w:rPr>
              <w:t>s difficult to choose this project from a huge number of open source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04/05/2024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10am-11am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sz w:val="20"/>
                <w:szCs w:val="20"/>
              </w:rPr>
            </w:pPr>
            <w:r>
              <w:rPr>
                <w:rFonts w:hint="eastAsia" w:eastAsia="宋体"/>
                <w:sz w:val="20"/>
                <w:szCs w:val="20"/>
                <w:lang w:val="en-US" w:eastAsia="zh-CN"/>
              </w:rPr>
              <w:t>Download Jenkins from Github, build and run it</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eastAsia" w:eastAsia="宋体"/>
                <w:sz w:val="20"/>
                <w:szCs w:val="20"/>
                <w:lang w:val="en-US" w:eastAsia="zh-CN"/>
              </w:rPr>
              <w:t>It</w:t>
            </w:r>
            <w:r>
              <w:rPr>
                <w:rFonts w:hint="default" w:eastAsia="宋体"/>
                <w:sz w:val="20"/>
                <w:szCs w:val="20"/>
                <w:lang w:val="en-US" w:eastAsia="zh-CN"/>
              </w:rPr>
              <w:t xml:space="preserve"> </w:t>
            </w:r>
            <w:r>
              <w:rPr>
                <w:rFonts w:hint="eastAsia" w:eastAsia="宋体"/>
                <w:sz w:val="20"/>
                <w:szCs w:val="20"/>
                <w:lang w:val="en-US" w:eastAsia="zh-CN"/>
              </w:rPr>
              <w:t>m</w:t>
            </w:r>
            <w:r>
              <w:rPr>
                <w:rFonts w:hint="default" w:eastAsia="宋体"/>
                <w:sz w:val="20"/>
                <w:szCs w:val="20"/>
                <w:lang w:val="en-US" w:eastAsia="zh-CN"/>
              </w:rPr>
              <w:t>ainly used for continuous, automated build/test software projects</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eastAsia" w:eastAsia="宋体"/>
                <w:sz w:val="20"/>
                <w:szCs w:val="20"/>
                <w:lang w:val="en-US" w:eastAsia="zh-CN"/>
              </w:rPr>
              <w:t>It</w:t>
            </w:r>
            <w:r>
              <w:rPr>
                <w:rFonts w:hint="default" w:eastAsia="宋体"/>
                <w:sz w:val="20"/>
                <w:szCs w:val="20"/>
                <w:lang w:val="en-US" w:eastAsia="zh-CN"/>
              </w:rPr>
              <w:t>’</w:t>
            </w:r>
            <w:r>
              <w:rPr>
                <w:rFonts w:hint="eastAsia" w:eastAsia="宋体"/>
                <w:sz w:val="20"/>
                <w:szCs w:val="20"/>
                <w:lang w:val="en-US" w:eastAsia="zh-CN"/>
              </w:rPr>
              <w:t>s a useful project, I spent a whole week solving small problems that occurred in Continuous Integrity. So I wonder  how CI tools are developed.</w:t>
            </w:r>
          </w:p>
          <w:p>
            <w:pPr>
              <w:numPr>
                <w:ilvl w:val="0"/>
                <w:numId w:val="1"/>
              </w:numPr>
              <w:spacing w:after="0" w:line="240" w:lineRule="auto"/>
              <w:ind w:left="283" w:leftChars="0" w:hanging="283" w:firstLineChars="0"/>
              <w:jc w:val="both"/>
              <w:rPr>
                <w:sz w:val="20"/>
                <w:szCs w:val="20"/>
              </w:rPr>
            </w:pPr>
            <w:r>
              <w:rPr>
                <w:rFonts w:hint="default" w:eastAsia="宋体"/>
                <w:sz w:val="20"/>
                <w:szCs w:val="20"/>
                <w:lang w:val="en-US" w:eastAsia="zh-CN"/>
              </w:rPr>
              <w:t xml:space="preserve">Before running a Java project, </w:t>
            </w:r>
            <w:r>
              <w:rPr>
                <w:rFonts w:hint="eastAsia" w:eastAsia="宋体"/>
                <w:sz w:val="20"/>
                <w:szCs w:val="20"/>
                <w:lang w:val="en-US" w:eastAsia="zh-CN"/>
              </w:rPr>
              <w:t xml:space="preserve">we </w:t>
            </w:r>
            <w:r>
              <w:rPr>
                <w:rFonts w:hint="default" w:eastAsia="宋体"/>
                <w:sz w:val="20"/>
                <w:szCs w:val="20"/>
                <w:lang w:val="en-US" w:eastAsia="zh-CN"/>
              </w:rPr>
              <w:t>need to use the pom file to determine whether the project is compatible with the JDK, IntelliJ version and environment variables.</w:t>
            </w:r>
          </w:p>
          <w:p>
            <w:pPr>
              <w:numPr>
                <w:ilvl w:val="0"/>
                <w:numId w:val="1"/>
              </w:numPr>
              <w:spacing w:after="0" w:line="240" w:lineRule="auto"/>
              <w:ind w:left="283" w:leftChars="0" w:hanging="283" w:firstLineChars="0"/>
              <w:jc w:val="both"/>
              <w:rPr>
                <w:sz w:val="20"/>
                <w:szCs w:val="20"/>
              </w:rPr>
            </w:pPr>
            <w:r>
              <w:rPr>
                <w:rFonts w:hint="eastAsia"/>
                <w:sz w:val="20"/>
                <w:szCs w:val="20"/>
              </w:rPr>
              <w:t>It is unusual that most of the functionality code does not exist in the src folder under the root file</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Why does it take so long to build and test this project?</w:t>
            </w:r>
          </w:p>
          <w:p>
            <w:pPr>
              <w:numPr>
                <w:ilvl w:val="0"/>
                <w:numId w:val="1"/>
              </w:numPr>
              <w:spacing w:after="0" w:line="240" w:lineRule="auto"/>
              <w:ind w:left="283" w:leftChars="0" w:hanging="283" w:firstLineChars="0"/>
              <w:jc w:val="both"/>
              <w:rPr>
                <w:rFonts w:hint="eastAsia"/>
                <w:sz w:val="20"/>
                <w:szCs w:val="20"/>
              </w:rPr>
            </w:pPr>
            <w:r>
              <w:rPr>
                <w:rFonts w:hint="eastAsia" w:eastAsia="宋体"/>
                <w:sz w:val="20"/>
                <w:szCs w:val="20"/>
                <w:lang w:val="en-US" w:eastAsia="zh-CN"/>
              </w:rPr>
              <w:t>I'm very happy that there are no bugs in this project that can make the tests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04/05/2024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11am-12am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sz w:val="20"/>
                <w:szCs w:val="20"/>
              </w:rPr>
            </w:pPr>
            <w:r>
              <w:rPr>
                <w:rFonts w:hint="eastAsia"/>
                <w:sz w:val="20"/>
                <w:szCs w:val="20"/>
              </w:rPr>
              <w:t>Download</w:t>
            </w:r>
            <w:r>
              <w:rPr>
                <w:rFonts w:hint="eastAsia" w:eastAsia="宋体"/>
                <w:sz w:val="20"/>
                <w:szCs w:val="20"/>
                <w:lang w:val="en-US" w:eastAsia="zh-CN"/>
              </w:rPr>
              <w:t xml:space="preserve"> Grasscutters </w:t>
            </w:r>
            <w:r>
              <w:rPr>
                <w:rFonts w:hint="eastAsia"/>
                <w:sz w:val="20"/>
                <w:szCs w:val="20"/>
              </w:rPr>
              <w:t>from Github, build and run it</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Grasscutters is a server software re-implementation for a certain anime game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Readme file is very important. It not only contains basic information about the project, but also provides installation and running steps. Follow these steps to build the project in the shortest time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If multiple JDK versions in the laptop, be sure to check whether the JDK version configured in the environment variable meets the requirements of building this project</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Although I always use Maven to create projects, it seems that it is also common to use Gradle in actual development projects.</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Building</w:t>
            </w:r>
            <w:r>
              <w:rPr>
                <w:rFonts w:hint="eastAsia"/>
                <w:sz w:val="20"/>
                <w:szCs w:val="20"/>
              </w:rPr>
              <w:t xml:space="preserve"> and running the project is really annoying. It feels like there are countless parameters that need to be adjusted.</w:t>
            </w:r>
          </w:p>
        </w:tc>
      </w:tr>
    </w:tbl>
    <w:p>
      <w:bookmarkStart w:id="0" w:name="_GoBack"/>
      <w:bookmarkEnd w:id="0"/>
    </w:p>
    <w:sectPr>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2A5157"/>
    <w:multiLevelType w:val="singleLevel"/>
    <w:tmpl w:val="4A2A5157"/>
    <w:lvl w:ilvl="0" w:tentative="0">
      <w:start w:val="1"/>
      <w:numFmt w:val="bullet"/>
      <w:lvlText w:val=""/>
      <w:lvlJc w:val="left"/>
      <w:pPr>
        <w:ind w:left="283" w:leftChars="0" w:hanging="283"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xNmVkOGVhYWU2Y2E5MWI2MzExZmY3YjVlYjYwMGUifQ=="/>
  </w:docVars>
  <w:rsids>
    <w:rsidRoot w:val="00F4236C"/>
    <w:rsid w:val="00336AE4"/>
    <w:rsid w:val="00410EFC"/>
    <w:rsid w:val="00F4236C"/>
    <w:rsid w:val="22DF0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Words>
  <Characters>186</Characters>
  <Lines>1</Lines>
  <Paragraphs>1</Paragraphs>
  <TotalTime>216</TotalTime>
  <ScaleCrop>false</ScaleCrop>
  <LinksUpToDate>false</LinksUpToDate>
  <CharactersWithSpaces>217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2023-04-01T03:14:00Z</dcterms:created>
  <dc:creator>Andre van der Hoek</dc:creator>
  <cp:lastModifiedBy>东亚前海证券张琰</cp:lastModifiedBy>
  <dcterms:modified xsi:type="dcterms:W3CDTF">2024-04-05T20:05:11Z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51DB887D76E847F4822066A634A54448_12</vt:lpwstr>
  </property>
</Properties>
</file>