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75707">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Assignment2</w:t>
      </w:r>
    </w:p>
    <w:p w14:paraId="78F3AA5E">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Part 1</w:t>
      </w:r>
    </w:p>
    <w:p w14:paraId="57A0C5E3">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PLS( Project Life Cycle)</w:t>
      </w:r>
    </w:p>
    <w:p w14:paraId="69FC2471">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Preparation.</w:t>
      </w:r>
    </w:p>
    <w:p w14:paraId="512AAA52">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Clarifying the overall purpose of the project, the requirements and scope.</w:t>
      </w:r>
    </w:p>
    <w:p w14:paraId="7F477154">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Planning</w:t>
      </w:r>
    </w:p>
    <w:p w14:paraId="5A84124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Creating the project roadmap, setting timelines, resource allocation, and estimating costs.</w:t>
      </w:r>
    </w:p>
    <w:p w14:paraId="71937929">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Execution</w:t>
      </w:r>
    </w:p>
    <w:p w14:paraId="17B2ED4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 actual development work based on SDLC is performed, including designing, coding, and integrating.</w:t>
      </w:r>
    </w:p>
    <w:p w14:paraId="6A29C84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Monitoring and Control</w:t>
      </w:r>
    </w:p>
    <w:p w14:paraId="36FC7A5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Continuous assessment of progress against the plan. Tracking the project's timeline, identify variances, and adjust if necessary.</w:t>
      </w:r>
    </w:p>
    <w:p w14:paraId="55973BFD">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Closure</w:t>
      </w:r>
    </w:p>
    <w:p w14:paraId="6F932B0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After the product is delivered, we will close the project by ensuring the project meets the quality standards and requirements.</w:t>
      </w:r>
    </w:p>
    <w:p w14:paraId="3EE2A5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p>
    <w:p w14:paraId="02A3FD5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SDLC( System Development Life Cycle)</w:t>
      </w:r>
    </w:p>
    <w:p w14:paraId="4DA2DEE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Information Gathering</w:t>
      </w:r>
    </w:p>
    <w:p w14:paraId="10926F06">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Collecting user and system requirements to define the functionalities of the eye-track app.</w:t>
      </w:r>
    </w:p>
    <w:p w14:paraId="12494878">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Designing</w:t>
      </w:r>
    </w:p>
    <w:p w14:paraId="6D043D1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Translating requirements into technical specifications, designing the user interface and determining on the app architecture.</w:t>
      </w:r>
    </w:p>
    <w:p w14:paraId="7FA9E258">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Development</w:t>
      </w:r>
    </w:p>
    <w:p w14:paraId="77D0D18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Developing the eye-tracking functionality, involving multi-threading operations, and data operation.</w:t>
      </w:r>
    </w:p>
    <w:p w14:paraId="04A4FD27">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Testing</w:t>
      </w:r>
    </w:p>
    <w:p w14:paraId="517EF21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Testing the app across different devices to ensure proper functionality.</w:t>
      </w:r>
    </w:p>
    <w:p w14:paraId="7C40CCCF">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Deployment</w:t>
      </w:r>
    </w:p>
    <w:p w14:paraId="20ACC38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Deploying the app on both Android and iOS platforms.</w:t>
      </w:r>
    </w:p>
    <w:p w14:paraId="488C99AC">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Maintenance</w:t>
      </w:r>
    </w:p>
    <w:p w14:paraId="2C08E01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After deployment, maintaining the app by providing updates and fixing issues.</w:t>
      </w:r>
    </w:p>
    <w:p w14:paraId="0C4584F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p>
    <w:p w14:paraId="5B68F8B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Relationship Between PLC and SDLC:</w:t>
      </w:r>
    </w:p>
    <w:p w14:paraId="5BC4333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Execution phase of the PLC, the SDLC is actively carried out. The SDLC fits into the PLC as the "how" of developing the mobile app, while the PLC defines the broader project management framework.</w:t>
      </w:r>
    </w:p>
    <w:p w14:paraId="0A32987F">
      <w:pPr>
        <w:numPr>
          <w:ilvl w:val="0"/>
          <w:numId w:val="0"/>
        </w:numPr>
        <w:ind w:leftChars="0"/>
        <w:rPr>
          <w:rFonts w:hint="default" w:ascii="Times New Roman" w:hAnsi="Times New Roman" w:cs="Times New Roman"/>
          <w:lang w:val="en-US" w:eastAsia="zh-CN"/>
        </w:rPr>
      </w:pPr>
    </w:p>
    <w:p w14:paraId="55D68874">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Part2</w:t>
      </w:r>
    </w:p>
    <w:p w14:paraId="6524EAF7">
      <w:pPr>
        <w:keepNext w:val="0"/>
        <w:keepLines w:val="0"/>
        <w:pageBreakBefore w:val="0"/>
        <w:numPr>
          <w:ilvl w:val="0"/>
          <w:numId w:val="3"/>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Review the 6 steps to developing an MOV on pp. 62-66. For each step, list:</w:t>
      </w:r>
    </w:p>
    <w:p w14:paraId="5753E7D2">
      <w:pPr>
        <w:keepNext w:val="0"/>
        <w:keepLines w:val="0"/>
        <w:pageBreakBefore w:val="0"/>
        <w:numPr>
          <w:ilvl w:val="0"/>
          <w:numId w:val="4"/>
        </w:numPr>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Identify the Desired Area of Impact</w:t>
      </w:r>
    </w:p>
    <w:p w14:paraId="5E53EAB7">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sz w:val="24"/>
          <w:szCs w:val="24"/>
        </w:rPr>
      </w:pPr>
      <w:r>
        <w:rPr>
          <w:rFonts w:hint="default" w:ascii="Times New Roman" w:hAnsi="Times New Roman" w:cs="Times New Roman"/>
          <w:sz w:val="24"/>
          <w:szCs w:val="24"/>
          <w:lang w:val="en-US" w:eastAsia="zh-CN"/>
        </w:rPr>
        <w:t xml:space="preserve">- </w:t>
      </w:r>
      <w:r>
        <w:rPr>
          <w:rStyle w:val="6"/>
          <w:rFonts w:hint="default" w:ascii="Times New Roman" w:hAnsi="Times New Roman" w:cs="Times New Roman"/>
          <w:b w:val="0"/>
          <w:bCs/>
          <w:sz w:val="24"/>
          <w:szCs w:val="24"/>
        </w:rPr>
        <w:t>What I already know</w:t>
      </w:r>
      <w:r>
        <w:rPr>
          <w:rFonts w:hint="default" w:ascii="Times New Roman" w:hAnsi="Times New Roman" w:cs="Times New Roman"/>
          <w:b w:val="0"/>
          <w:bCs/>
          <w:sz w:val="24"/>
          <w:szCs w:val="24"/>
        </w:rPr>
        <w:t>: the potential desired area of impact could be user experience and technological innovation, specifically enhancing user interaction on mobile devices through eye-tracking technology.</w:t>
      </w:r>
    </w:p>
    <w:p w14:paraId="2578FC4D">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eastAsia="zh-CN"/>
        </w:rPr>
        <w:t>-</w:t>
      </w:r>
      <w:r>
        <w:rPr>
          <w:rFonts w:hint="default" w:ascii="Times New Roman" w:hAnsi="Times New Roman" w:eastAsia="宋体" w:cs="Times New Roman"/>
          <w:b w:val="0"/>
          <w:bCs/>
          <w:sz w:val="24"/>
          <w:szCs w:val="24"/>
        </w:rPr>
        <w:t xml:space="preserve"> </w:t>
      </w:r>
      <w:r>
        <w:rPr>
          <w:rStyle w:val="6"/>
          <w:rFonts w:hint="default" w:ascii="Times New Roman" w:hAnsi="Times New Roman" w:cs="Times New Roman"/>
          <w:b w:val="0"/>
          <w:bCs/>
          <w:sz w:val="24"/>
          <w:szCs w:val="24"/>
        </w:rPr>
        <w:t>Questions to ask stakeholders</w:t>
      </w:r>
      <w:r>
        <w:rPr>
          <w:rFonts w:hint="default" w:ascii="Times New Roman" w:hAnsi="Times New Roman" w:cs="Times New Roman"/>
          <w:b w:val="0"/>
          <w:bCs/>
          <w:sz w:val="24"/>
          <w:szCs w:val="24"/>
        </w:rPr>
        <w:t>:</w:t>
      </w:r>
    </w:p>
    <w:p w14:paraId="0367490B">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rPr>
        <w:t>What specific impact should the eye-tracking feature have on user engagement?</w:t>
      </w:r>
    </w:p>
    <w:p w14:paraId="1E193E00">
      <w:pPr>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eastAsia="zh-CN"/>
        </w:rPr>
        <w:t>Should we consider</w:t>
      </w:r>
      <w:r>
        <w:rPr>
          <w:rFonts w:hint="default" w:ascii="Times New Roman" w:hAnsi="Times New Roman" w:cs="Times New Roman"/>
          <w:b w:val="0"/>
          <w:bCs/>
          <w:sz w:val="24"/>
          <w:szCs w:val="24"/>
        </w:rPr>
        <w:t xml:space="preserve"> increas</w:t>
      </w:r>
      <w:r>
        <w:rPr>
          <w:rFonts w:hint="default" w:ascii="Times New Roman" w:hAnsi="Times New Roman" w:cs="Times New Roman"/>
          <w:b w:val="0"/>
          <w:bCs/>
          <w:sz w:val="24"/>
          <w:szCs w:val="24"/>
          <w:lang w:val="en-US" w:eastAsia="zh-CN"/>
        </w:rPr>
        <w:t>ing</w:t>
      </w:r>
      <w:r>
        <w:rPr>
          <w:rFonts w:hint="default" w:ascii="Times New Roman" w:hAnsi="Times New Roman" w:cs="Times New Roman"/>
          <w:b w:val="0"/>
          <w:bCs/>
          <w:sz w:val="24"/>
          <w:szCs w:val="24"/>
        </w:rPr>
        <w:t xml:space="preserve"> app accessibility?</w:t>
      </w:r>
    </w:p>
    <w:p w14:paraId="3B268BDD">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rPr>
      </w:pPr>
    </w:p>
    <w:p w14:paraId="2E707BC5">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Identify the Desired Value of the Project</w:t>
      </w:r>
    </w:p>
    <w:p w14:paraId="2FB23C7E">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What I already know: The desired area of impact for the eye-track mobile app development project is </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mprov</w:t>
      </w:r>
      <w:r>
        <w:rPr>
          <w:rFonts w:hint="default" w:ascii="Times New Roman" w:hAnsi="Times New Roman" w:cs="Times New Roman"/>
          <w:sz w:val="24"/>
          <w:szCs w:val="24"/>
          <w:lang w:val="en-US" w:eastAsia="zh-CN"/>
        </w:rPr>
        <w:t>ing</w:t>
      </w:r>
      <w:r>
        <w:rPr>
          <w:rFonts w:hint="default" w:ascii="Times New Roman" w:hAnsi="Times New Roman" w:cs="Times New Roman"/>
          <w:sz w:val="24"/>
          <w:szCs w:val="24"/>
        </w:rPr>
        <w:t xml:space="preserve"> the accuracy of the machine learning model, thereby enhancing the user experience.</w:t>
      </w:r>
    </w:p>
    <w:p w14:paraId="08F21581">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Questions to ask stakeholders:</w:t>
      </w:r>
    </w:p>
    <w:p w14:paraId="71AD86E2">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How should we measure the value of the eye-track app in terms of financial or user experience improvements?</w:t>
      </w:r>
    </w:p>
    <w:p w14:paraId="733A1F13">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730C1DDE">
      <w:pPr>
        <w:keepNext w:val="0"/>
        <w:keepLines w:val="0"/>
        <w:pageBreakBefore w:val="0"/>
        <w:widowControl/>
        <w:numPr>
          <w:ilvl w:val="0"/>
          <w:numId w:val="4"/>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Develop an Appropriate Metric</w:t>
      </w:r>
    </w:p>
    <w:p w14:paraId="408E987B">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What I already know: Metrics could include accuracy of eye-tracking</w:t>
      </w:r>
      <w:r>
        <w:rPr>
          <w:rFonts w:hint="default" w:ascii="Times New Roman" w:hAnsi="Times New Roman" w:cs="Times New Roman"/>
          <w:sz w:val="24"/>
          <w:szCs w:val="24"/>
          <w:lang w:val="en-US" w:eastAsia="zh-CN"/>
        </w:rPr>
        <w:t xml:space="preserve"> machine learning model</w:t>
      </w:r>
      <w:r>
        <w:rPr>
          <w:rFonts w:hint="default" w:ascii="Times New Roman" w:hAnsi="Times New Roman" w:cs="Times New Roman"/>
          <w:sz w:val="24"/>
          <w:szCs w:val="24"/>
        </w:rPr>
        <w:t>, response time.</w:t>
      </w:r>
    </w:p>
    <w:p w14:paraId="3F6D56B3">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Questions to ask stakeholders:</w:t>
      </w:r>
    </w:p>
    <w:p w14:paraId="2985BA83">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What specific metrics will best quantify </w:t>
      </w:r>
      <w:r>
        <w:rPr>
          <w:rFonts w:hint="default" w:ascii="Times New Roman" w:hAnsi="Times New Roman" w:cs="Times New Roman"/>
          <w:sz w:val="24"/>
          <w:szCs w:val="24"/>
          <w:lang w:val="en-US" w:eastAsia="zh-CN"/>
        </w:rPr>
        <w:t>the accuracy of machine learning model</w:t>
      </w:r>
      <w:r>
        <w:rPr>
          <w:rFonts w:hint="default" w:ascii="Times New Roman" w:hAnsi="Times New Roman" w:cs="Times New Roman"/>
          <w:sz w:val="24"/>
          <w:szCs w:val="24"/>
        </w:rPr>
        <w:t>?</w:t>
      </w:r>
    </w:p>
    <w:p w14:paraId="6A146ED2">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48721AE3">
      <w:pPr>
        <w:keepNext w:val="0"/>
        <w:keepLines w:val="0"/>
        <w:pageBreakBefore w:val="0"/>
        <w:widowControl/>
        <w:numPr>
          <w:ilvl w:val="0"/>
          <w:numId w:val="6"/>
        </w:numPr>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Set a Time Frame for Achieving the MOV</w:t>
      </w:r>
    </w:p>
    <w:p w14:paraId="70540711">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What I already know: The development cycle is likely spread over several months, and initial outcomes should be measurable by the quarter after the release.</w:t>
      </w:r>
    </w:p>
    <w:p w14:paraId="63B30A1B">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Questions to ask stakeholders:</w:t>
      </w:r>
    </w:p>
    <w:p w14:paraId="201390A0">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What server do we need to deploy the application on, and what requirements does it need to meet?</w:t>
      </w:r>
    </w:p>
    <w:p w14:paraId="24AB3505">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7BCE9F37">
      <w:pPr>
        <w:keepNext w:val="0"/>
        <w:keepLines w:val="0"/>
        <w:pageBreakBefore w:val="0"/>
        <w:widowControl/>
        <w:numPr>
          <w:ilvl w:val="0"/>
          <w:numId w:val="7"/>
        </w:numPr>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Verify and Get Agreement from Stakeholders</w:t>
      </w:r>
    </w:p>
    <w:p w14:paraId="7345CDFE">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What I already know: Stakeholders need to agree on data transmission efficiency between the front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end and back</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end, and the accuracy range that the machine learning model can achieve.</w:t>
      </w:r>
    </w:p>
    <w:p w14:paraId="0EF232CE">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Questions to ask stakeholders:</w:t>
      </w:r>
    </w:p>
    <w:p w14:paraId="45BBBB4C">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Have we accurately captured the expected outcomes for the app?</w:t>
      </w:r>
    </w:p>
    <w:p w14:paraId="6F70522F">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772AAA58">
      <w:pPr>
        <w:keepNext w:val="0"/>
        <w:keepLines w:val="0"/>
        <w:pageBreakBefore w:val="0"/>
        <w:widowControl/>
        <w:numPr>
          <w:ilvl w:val="0"/>
          <w:numId w:val="8"/>
        </w:numPr>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Summarize the MOV in a Clear, Concise Statement</w:t>
      </w:r>
    </w:p>
    <w:p w14:paraId="02B974AE">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What I already know: The MOV will summarize how the app will To improve the efficiency of data transmission between the frontend and backend, and to enhance the accuracy of the machine learning model</w:t>
      </w:r>
    </w:p>
    <w:p w14:paraId="65D8CDBD">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Questions to ask stakeholders:</w:t>
      </w:r>
    </w:p>
    <w:p w14:paraId="07D7375C">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Does this MOV statement align with stakeholder expectations, and does it clearly outline the project’s goals?</w:t>
      </w:r>
    </w:p>
    <w:p w14:paraId="71551A28">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14:paraId="4A89766A">
      <w:pPr>
        <w:keepNext w:val="0"/>
        <w:keepLines w:val="0"/>
        <w:pageBreakBefore w:val="0"/>
        <w:widowControl/>
        <w:numPr>
          <w:ilvl w:val="0"/>
          <w:numId w:val="3"/>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Review steps 3-7 to developing a business case on pp. 68-74. Complete the following:</w:t>
      </w:r>
    </w:p>
    <w:p w14:paraId="6486917D">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Step 3: List of Alternative Solutions</w:t>
      </w:r>
    </w:p>
    <w:p w14:paraId="6FFCC8FD">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bookmarkStart w:id="0" w:name="_GoBack"/>
      <w:r>
        <w:rPr>
          <w:rFonts w:hint="default" w:ascii="Times New Roman" w:hAnsi="Times New Roman" w:cs="Times New Roman"/>
          <w:sz w:val="24"/>
          <w:szCs w:val="24"/>
          <w:lang w:val="en-US" w:eastAsia="zh-CN"/>
        </w:rPr>
        <w:t>Solution 1: Mobile Eye-Tracking Application ( Capturing images)</w:t>
      </w:r>
    </w:p>
    <w:p w14:paraId="17726EE5">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Develop the proposed eye-tracking app that improves real-time tracking and mobile user interaction.</w:t>
      </w:r>
    </w:p>
    <w:p w14:paraId="615E1FA0">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Solution 2: Use Existing Eye-Tracking Software</w:t>
      </w:r>
    </w:p>
    <w:p w14:paraId="0B313E53">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Integrate a pre-built eye-tracking SDK (Software Development Kit) into the mobile app instead of building the feature from scratch.</w:t>
      </w:r>
    </w:p>
    <w:p w14:paraId="3C1B20CE">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Solution 3: Mobile Eye-Tracking Application (Recording videos)</w:t>
      </w:r>
    </w:p>
    <w:p w14:paraId="7D045C47">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Develop the eye-tracking mobile that collecting data via recording videos.</w:t>
      </w:r>
    </w:p>
    <w:bookmarkEnd w:id="0"/>
    <w:p w14:paraId="3714704A">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p>
    <w:p w14:paraId="0ADE5A51">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For step 5: List as many costs as you can think of involved in the Total cost of ownership (TCO) for your project</w:t>
      </w:r>
    </w:p>
    <w:p w14:paraId="50E67552">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Risk: Privacy Concerns with User Data Collection</w:t>
      </w:r>
    </w:p>
    <w:p w14:paraId="792B9D40">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Identification: Collecting eye-tracking data and other personal information may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raise privacy issues, potentially violating user privacy laws and regulations.</w:t>
      </w:r>
    </w:p>
    <w:p w14:paraId="329FCA67">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Assessment: If not handled properly, this could lead to legal consequences, user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mistrust, and reduced adoption of the app.</w:t>
      </w:r>
    </w:p>
    <w:p w14:paraId="7815B0A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Response: Ensure compliance with privacy regulations such as GDPR or CCPA.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Provide transparent user consent options, and regularly audit data collection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practices to protect user privacy.</w:t>
      </w:r>
    </w:p>
    <w:p w14:paraId="70A4D3CC">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Risk: Insufficient User Base for Machine Learning Model Accuracy</w:t>
      </w:r>
    </w:p>
    <w:p w14:paraId="246B08C9">
      <w:pPr>
        <w:keepNext w:val="0"/>
        <w:keepLines w:val="0"/>
        <w:pageBreakBefore w:val="0"/>
        <w:widowControl/>
        <w:suppressLineNumbers w:val="0"/>
        <w:kinsoku/>
        <w:wordWrap/>
        <w:overflowPunct/>
        <w:topLinePunct w:val="0"/>
        <w:autoSpaceDE/>
        <w:autoSpaceDN/>
        <w:bidi w:val="0"/>
        <w:adjustRightInd/>
        <w:snapToGrid/>
        <w:spacing w:line="300" w:lineRule="auto"/>
        <w:ind w:left="4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Identification: A small number of users might not generate enough data for the machine learning model to be accurate and effective.</w:t>
      </w:r>
    </w:p>
    <w:p w14:paraId="78BC2C4A">
      <w:pPr>
        <w:keepNext w:val="0"/>
        <w:keepLines w:val="0"/>
        <w:pageBreakBefore w:val="0"/>
        <w:widowControl/>
        <w:suppressLineNumbers w:val="0"/>
        <w:kinsoku/>
        <w:wordWrap/>
        <w:overflowPunct/>
        <w:topLinePunct w:val="0"/>
        <w:autoSpaceDE/>
        <w:autoSpaceDN/>
        <w:bidi w:val="0"/>
        <w:adjustRightInd/>
        <w:snapToGrid/>
        <w:spacing w:line="300" w:lineRule="auto"/>
        <w:ind w:left="4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Assessment: This could result in poor eye-tracking performance, affecting the overall user experience and the app’s success.</w:t>
      </w:r>
    </w:p>
    <w:p w14:paraId="572A2339">
      <w:pPr>
        <w:keepNext w:val="0"/>
        <w:keepLines w:val="0"/>
        <w:pageBreakBefore w:val="0"/>
        <w:widowControl/>
        <w:suppressLineNumbers w:val="0"/>
        <w:kinsoku/>
        <w:wordWrap/>
        <w:overflowPunct/>
        <w:topLinePunct w:val="0"/>
        <w:autoSpaceDE/>
        <w:autoSpaceDN/>
        <w:bidi w:val="0"/>
        <w:adjustRightInd/>
        <w:snapToGrid/>
        <w:spacing w:line="300" w:lineRule="auto"/>
        <w:ind w:left="4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Response: Mitigate this risk by using data augmentation techniques to artificially expand the dataset. Additionally, collaborate with research institutions or other sources to acquire more diverse datasets to improve model accuracy.</w:t>
      </w:r>
    </w:p>
    <w:p w14:paraId="505F4AFE">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Risk: Potential License Fees for Cloud Deployment</w:t>
      </w:r>
    </w:p>
    <w:p w14:paraId="6F9AFD10">
      <w:pPr>
        <w:keepNext w:val="0"/>
        <w:keepLines w:val="0"/>
        <w:pageBreakBefore w:val="0"/>
        <w:widowControl/>
        <w:suppressLineNumbers w:val="0"/>
        <w:kinsoku/>
        <w:wordWrap/>
        <w:overflowPunct/>
        <w:topLinePunct w:val="0"/>
        <w:autoSpaceDE/>
        <w:autoSpaceDN/>
        <w:bidi w:val="0"/>
        <w:adjustRightInd/>
        <w:snapToGrid/>
        <w:spacing w:line="300" w:lineRule="auto"/>
        <w:ind w:left="4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Identification: Deploying the eye-tracking app on cloud platforms may involve unforeseen license fees for scaling, data storage, and computing resources.</w:t>
      </w:r>
    </w:p>
    <w:p w14:paraId="378E3A2A">
      <w:pPr>
        <w:keepNext w:val="0"/>
        <w:keepLines w:val="0"/>
        <w:pageBreakBefore w:val="0"/>
        <w:widowControl/>
        <w:suppressLineNumbers w:val="0"/>
        <w:kinsoku/>
        <w:wordWrap/>
        <w:overflowPunct/>
        <w:topLinePunct w:val="0"/>
        <w:autoSpaceDE/>
        <w:autoSpaceDN/>
        <w:bidi w:val="0"/>
        <w:adjustRightInd/>
        <w:snapToGrid/>
        <w:spacing w:line="300" w:lineRule="auto"/>
        <w:ind w:left="4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Assessment: This could lead to budget overruns, increasing the overall cost of the project and reducing its profitability.</w:t>
      </w:r>
    </w:p>
    <w:p w14:paraId="177A7E4C">
      <w:pPr>
        <w:keepNext w:val="0"/>
        <w:keepLines w:val="0"/>
        <w:pageBreakBefore w:val="0"/>
        <w:widowControl/>
        <w:suppressLineNumbers w:val="0"/>
        <w:kinsoku/>
        <w:wordWrap/>
        <w:overflowPunct/>
        <w:topLinePunct w:val="0"/>
        <w:autoSpaceDE/>
        <w:autoSpaceDN/>
        <w:bidi w:val="0"/>
        <w:adjustRightInd/>
        <w:snapToGrid/>
        <w:spacing w:line="300" w:lineRule="auto"/>
        <w:ind w:left="4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Response: To minimize this risk, conduct a thorough cost analysis of cloud services before deployment. Opt for flexible cloud providers that offer pay-as-you-go plans, and explore open-source or lower-cost alternatives to keep expenses within budget.</w:t>
      </w:r>
    </w:p>
    <w:p w14:paraId="0095EDEF">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p>
    <w:p w14:paraId="02462756">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Total Cost of Ownership (TCO)</w:t>
      </w:r>
    </w:p>
    <w:p w14:paraId="5C5D263D">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Development Costs:</w:t>
      </w:r>
    </w:p>
    <w:p w14:paraId="3F50D6A5">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Time spent on coding, testing, debugging, and optimizing the app.</w:t>
      </w:r>
    </w:p>
    <w:p w14:paraId="35AFC703">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Cloud Hosting Costs:</w:t>
      </w:r>
    </w:p>
    <w:p w14:paraId="2E4EA22E">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Cloud service fees (e.g., AWS, Google Cloud, or Azure) for deploying and running the backend.</w:t>
      </w:r>
    </w:p>
    <w:p w14:paraId="1714D5E9">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Data storage fees for storing user data, images, and model outputs.</w:t>
      </w:r>
    </w:p>
    <w:p w14:paraId="1F1BFFE5">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Costs for scaling the application as the user base grows.</w:t>
      </w:r>
    </w:p>
    <w:p w14:paraId="2CDFE109">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Licensing Fees:</w:t>
      </w:r>
    </w:p>
    <w:p w14:paraId="1E47D7B2">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Potential costs for machine learning model tools or frameworks.</w:t>
      </w:r>
    </w:p>
    <w:p w14:paraId="1A763001">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p>
    <w:p w14:paraId="0D5D8E7D">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Total Benefits of Ownership (TBO)</w:t>
      </w:r>
    </w:p>
    <w:p w14:paraId="35F79F5C">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Learning and Growth:</w:t>
      </w:r>
    </w:p>
    <w:p w14:paraId="38591AFA">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team can gain valuable experience in machine learning, mobile app development, and cloud infrastructure, increasing their skills and capabilities for future projects.</w:t>
      </w:r>
    </w:p>
    <w:p w14:paraId="1F04FA47">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Potential Future Applications</w:t>
      </w:r>
    </w:p>
    <w:p w14:paraId="085F757E">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eye-tracking technology and machine learning models developed could be repurposed or extended for use in other applications or products, providing long-term value.</w:t>
      </w:r>
    </w:p>
    <w:p w14:paraId="1E005E5C">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4"/>
          <w:szCs w:val="24"/>
          <w:lang w:val="en-US" w:eastAsia="zh-CN"/>
        </w:rPr>
      </w:pPr>
    </w:p>
    <w:p w14:paraId="4429A5D7">
      <w:pPr>
        <w:keepNext w:val="0"/>
        <w:keepLines w:val="0"/>
        <w:pageBreakBefore w:val="0"/>
        <w:widowControl/>
        <w:numPr>
          <w:ilvl w:val="0"/>
          <w:numId w:val="9"/>
        </w:numPr>
        <w:suppressLineNumbers w:val="0"/>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For step 7: What do you think is the best way to compare and analyze the alternatives listed in step 3 and why? For example, you may choose to use something like table 3.3 on p. 74, the costs/benefits you brainstormed, the risks you listed, or some other criterion. Explain which one you would choose and why.</w:t>
      </w:r>
    </w:p>
    <w:p w14:paraId="7DB0C8EC">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z</w:t>
      </w:r>
      <w:r>
        <w:rPr>
          <w:rFonts w:hint="default" w:ascii="Times New Roman" w:hAnsi="Times New Roman" w:cs="Times New Roman"/>
          <w:sz w:val="24"/>
          <w:szCs w:val="24"/>
          <w:lang w:val="en-US" w:eastAsia="zh-CN"/>
        </w:rPr>
        <w:t>- Comparison with Other Solutions:</w:t>
      </w:r>
    </w:p>
    <w:p w14:paraId="2A67F1AF">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Solution 2 (Using Existing SDK): While this might save development time, it lacks the flexibility and control over the data format and accuracy needed for the machine learning model. Additionally, it introduces dependency on third-party providers, which could lead to higher costs and potential risks in terms of updates and customization.</w:t>
      </w:r>
    </w:p>
    <w:p w14:paraId="76D429CB">
      <w:pPr>
        <w:keepNext w:val="0"/>
        <w:keepLines w:val="0"/>
        <w:pageBreakBefore w:val="0"/>
        <w:widowControl/>
        <w:suppressLineNumbers w:val="0"/>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Solution 3 (Recording Videos): While video data might offer richer information, it would significantly increase the complexity of data handling, bandwidth usage, and backend processing. This could negatively affect system performance and user experience, while also increasing storage and computation costs.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4DA967"/>
    <w:multiLevelType w:val="singleLevel"/>
    <w:tmpl w:val="D54DA967"/>
    <w:lvl w:ilvl="0" w:tentative="0">
      <w:start w:val="5"/>
      <w:numFmt w:val="decimal"/>
      <w:suff w:val="space"/>
      <w:lvlText w:val="(%1)"/>
      <w:lvlJc w:val="left"/>
    </w:lvl>
  </w:abstractNum>
  <w:abstractNum w:abstractNumId="1">
    <w:nsid w:val="ED8074FC"/>
    <w:multiLevelType w:val="singleLevel"/>
    <w:tmpl w:val="ED8074FC"/>
    <w:lvl w:ilvl="0" w:tentative="0">
      <w:start w:val="1"/>
      <w:numFmt w:val="decimal"/>
      <w:suff w:val="space"/>
      <w:lvlText w:val="(%1)"/>
      <w:lvlJc w:val="left"/>
    </w:lvl>
  </w:abstractNum>
  <w:abstractNum w:abstractNumId="2">
    <w:nsid w:val="F2739592"/>
    <w:multiLevelType w:val="singleLevel"/>
    <w:tmpl w:val="F2739592"/>
    <w:lvl w:ilvl="0" w:tentative="0">
      <w:start w:val="1"/>
      <w:numFmt w:val="decimal"/>
      <w:suff w:val="space"/>
      <w:lvlText w:val="(%1)"/>
      <w:lvlJc w:val="left"/>
    </w:lvl>
  </w:abstractNum>
  <w:abstractNum w:abstractNumId="3">
    <w:nsid w:val="17ABCD78"/>
    <w:multiLevelType w:val="singleLevel"/>
    <w:tmpl w:val="17ABCD78"/>
    <w:lvl w:ilvl="0" w:tentative="0">
      <w:start w:val="6"/>
      <w:numFmt w:val="decimal"/>
      <w:suff w:val="space"/>
      <w:lvlText w:val="(%1)"/>
      <w:lvlJc w:val="left"/>
    </w:lvl>
  </w:abstractNum>
  <w:abstractNum w:abstractNumId="4">
    <w:nsid w:val="1C80895E"/>
    <w:multiLevelType w:val="multilevel"/>
    <w:tmpl w:val="1C80895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261832D0"/>
    <w:multiLevelType w:val="singleLevel"/>
    <w:tmpl w:val="261832D0"/>
    <w:lvl w:ilvl="0" w:tentative="0">
      <w:start w:val="1"/>
      <w:numFmt w:val="decimal"/>
      <w:suff w:val="space"/>
      <w:lvlText w:val="%1."/>
      <w:lvlJc w:val="left"/>
    </w:lvl>
  </w:abstractNum>
  <w:abstractNum w:abstractNumId="6">
    <w:nsid w:val="2C76A8C6"/>
    <w:multiLevelType w:val="singleLevel"/>
    <w:tmpl w:val="2C76A8C6"/>
    <w:lvl w:ilvl="0" w:tentative="0">
      <w:start w:val="1"/>
      <w:numFmt w:val="upperLetter"/>
      <w:suff w:val="space"/>
      <w:lvlText w:val="%1."/>
      <w:lvlJc w:val="left"/>
    </w:lvl>
  </w:abstractNum>
  <w:abstractNum w:abstractNumId="7">
    <w:nsid w:val="42999789"/>
    <w:multiLevelType w:val="singleLevel"/>
    <w:tmpl w:val="42999789"/>
    <w:lvl w:ilvl="0" w:tentative="0">
      <w:start w:val="1"/>
      <w:numFmt w:val="decimal"/>
      <w:suff w:val="space"/>
      <w:lvlText w:val="%1."/>
      <w:lvlJc w:val="left"/>
    </w:lvl>
  </w:abstractNum>
  <w:abstractNum w:abstractNumId="8">
    <w:nsid w:val="50DD2DF3"/>
    <w:multiLevelType w:val="singleLevel"/>
    <w:tmpl w:val="50DD2DF3"/>
    <w:lvl w:ilvl="0" w:tentative="0">
      <w:start w:val="4"/>
      <w:numFmt w:val="decimal"/>
      <w:suff w:val="space"/>
      <w:lvlText w:val="(%1)"/>
      <w:lvlJc w:val="left"/>
    </w:lvl>
  </w:abstractNum>
  <w:num w:numId="1">
    <w:abstractNumId w:val="4"/>
  </w:num>
  <w:num w:numId="2">
    <w:abstractNumId w:val="5"/>
  </w:num>
  <w:num w:numId="3">
    <w:abstractNumId w:val="7"/>
  </w:num>
  <w:num w:numId="4">
    <w:abstractNumId w:val="1"/>
  </w:num>
  <w:num w:numId="5">
    <w:abstractNumId w:val="6"/>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xNmVkOGVhYWU2Y2E5MWI2MzExZmY3YjVlYjYwMGUifQ=="/>
  </w:docVars>
  <w:rsids>
    <w:rsidRoot w:val="0338623D"/>
    <w:rsid w:val="0338623D"/>
    <w:rsid w:val="77E36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1375</Words>
  <Characters>7845</Characters>
  <Lines>0</Lines>
  <Paragraphs>0</Paragraphs>
  <TotalTime>176</TotalTime>
  <ScaleCrop>false</ScaleCrop>
  <LinksUpToDate>false</LinksUpToDate>
  <CharactersWithSpaces>9120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2024-10-07T16:03:00Z</dcterms:created>
  <dc:creator>东亚前海证券张琰</dc:creator>
  <cp:lastModifiedBy>东亚前海证券张琰</cp:lastModifiedBy>
  <dcterms:modified xsi:type="dcterms:W3CDTF">2024-10-14T18:12:52Z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D60870A78F134DF59D0320176C0A11D2_11</vt:lpwstr>
  </property>
</Properties>
</file>