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3D921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- AON Network Diagram</w:t>
      </w:r>
    </w:p>
    <w:bookmarkEnd w:id="0"/>
    <w:p w14:paraId="21B64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2111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3D57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-  Possible paths through the diagram and their durations:</w:t>
      </w:r>
    </w:p>
    <w:p w14:paraId="2C782D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Three paths:</w:t>
      </w:r>
    </w:p>
    <w:p w14:paraId="4708A1F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Path: A → B → C → G → H → I, Duration: 19 days</w:t>
      </w:r>
    </w:p>
    <w:p w14:paraId="4B8E2C6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Path: A → B → D → E → F → I, Duration: 14 days</w:t>
      </w:r>
    </w:p>
    <w:p w14:paraId="54B593B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Path: A → F → I, Duration: 8 days</w:t>
      </w:r>
    </w:p>
    <w:p w14:paraId="24D98AF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6D518A6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- Critical Path:</w:t>
      </w:r>
    </w:p>
    <w:p w14:paraId="16AB254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 → B → C → G → H → I, with a total duration of 19 days. This is the path that dictates the minimum time required to complete the project.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4255B"/>
    <w:multiLevelType w:val="singleLevel"/>
    <w:tmpl w:val="7714255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2AB20351"/>
    <w:rsid w:val="2AB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2024-10-21T19:32:00Z</dcterms:created>
  <dc:creator>东亚前海证券张琰</dc:creator>
  <cp:lastModifiedBy>东亚前海证券张琰</cp:lastModifiedBy>
  <dcterms:modified xsi:type="dcterms:W3CDTF">2024-10-21T19:43:07Z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CF5763E09C0F4EA9A4CBEFB1103F9860_11</vt:lpwstr>
  </property>
</Properties>
</file>