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140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页</w:t>
      </w:r>
    </w:p>
    <w:p>
      <w:pPr>
        <w:pStyle w:val="4"/>
        <w:widowControl/>
        <w:numPr>
          <w:ilvl w:val="0"/>
          <w:numId w:val="1"/>
        </w:numPr>
        <w:ind w:left="360" w:hanging="360" w:firstLineChars="0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sz w:val="24"/>
          <w:szCs w:val="24"/>
          <w:lang w:eastAsia="zh-CN"/>
        </w:rPr>
        <w:t>对于一个包含</w:t>
      </w:r>
      <w:r>
        <w:rPr>
          <w:sz w:val="24"/>
          <w:szCs w:val="24"/>
          <w:lang w:val="en-US"/>
        </w:rPr>
        <w:t>100</w:t>
      </w:r>
      <w:r>
        <w:rPr>
          <w:rFonts w:hint="eastAsia" w:ascii="Calibri" w:hAnsi="Calibri" w:eastAsia="宋体" w:cs="宋体"/>
          <w:sz w:val="24"/>
          <w:szCs w:val="24"/>
          <w:lang w:eastAsia="zh-CN"/>
        </w:rPr>
        <w:t>万随机数的数组排序，快速排序比插入排序快多少倍？</w:t>
      </w:r>
    </w:p>
    <w:p>
      <w:pPr>
        <w:pStyle w:val="4"/>
        <w:widowControl/>
        <w:ind w:left="360" w:firstLine="0" w:firstLineChars="0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sz w:val="24"/>
          <w:szCs w:val="24"/>
          <w:lang w:eastAsia="zh-CN"/>
        </w:rPr>
        <w:t>答：忽略常数、误差的平均情况下，快速排序执行约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7</w:t>
      </w:r>
      <w:r>
        <w:rPr>
          <w:rFonts w:hint="eastAsia" w:ascii="Calibri" w:hAnsi="Calibri" w:eastAsia="宋体" w:cs="宋体"/>
          <w:sz w:val="24"/>
          <w:szCs w:val="24"/>
          <w:lang w:eastAsia="zh-CN"/>
        </w:rPr>
        <w:t>次，插入排序执行约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12</w:t>
      </w:r>
      <w:r>
        <w:rPr>
          <w:rFonts w:hint="eastAsia" w:ascii="Calibri" w:hAnsi="Calibri" w:eastAsia="宋体" w:cs="宋体"/>
          <w:sz w:val="24"/>
          <w:szCs w:val="24"/>
          <w:lang w:eastAsia="zh-CN"/>
        </w:rPr>
        <w:t>次，大约是</w:t>
      </w:r>
      <w:r>
        <w:rPr>
          <w:sz w:val="24"/>
          <w:szCs w:val="24"/>
          <w:lang w:val="en-US"/>
        </w:rPr>
        <w:t>10</w:t>
      </w:r>
      <w:r>
        <w:rPr>
          <w:rFonts w:hint="eastAsia" w:ascii="Calibri" w:hAnsi="Calibri" w:eastAsia="宋体" w:cs="宋体"/>
          <w:sz w:val="24"/>
          <w:szCs w:val="24"/>
          <w:lang w:eastAsia="zh-CN"/>
        </w:rPr>
        <w:t>万倍。</w:t>
      </w:r>
    </w:p>
    <w:p>
      <w:pPr>
        <w:pStyle w:val="4"/>
        <w:widowControl/>
        <w:numPr>
          <w:ilvl w:val="0"/>
          <w:numId w:val="1"/>
        </w:numPr>
        <w:ind w:left="360" w:hanging="360" w:firstLineChars="0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sz w:val="24"/>
          <w:szCs w:val="24"/>
          <w:lang w:eastAsia="zh-CN"/>
        </w:rPr>
        <w:t>是非题</w:t>
      </w:r>
      <w:r>
        <w:rPr>
          <w:sz w:val="24"/>
          <w:szCs w:val="24"/>
          <w:lang w:val="en-US"/>
        </w:rPr>
        <w:t>:</w:t>
      </w:r>
      <w:r>
        <w:rPr>
          <w:rFonts w:hint="eastAsia" w:ascii="Calibri" w:hAnsi="Calibri" w:eastAsia="宋体" w:cs="宋体"/>
          <w:sz w:val="24"/>
          <w:szCs w:val="24"/>
          <w:lang w:eastAsia="zh-CN"/>
        </w:rPr>
        <w:t>对于</w:t>
      </w:r>
      <w:r>
        <w:rPr>
          <w:sz w:val="24"/>
          <w:szCs w:val="24"/>
          <w:lang w:val="en-US"/>
        </w:rPr>
        <w:t>n&gt;1</w:t>
      </w:r>
      <w:r>
        <w:rPr>
          <w:rFonts w:hint="eastAsia" w:ascii="Calibri" w:hAnsi="Calibri" w:eastAsia="宋体" w:cs="宋体"/>
          <w:sz w:val="24"/>
          <w:szCs w:val="24"/>
          <w:lang w:eastAsia="zh-CN"/>
        </w:rPr>
        <w:t>的</w:t>
      </w:r>
      <w:r>
        <w:rPr>
          <w:sz w:val="24"/>
          <w:szCs w:val="24"/>
          <w:lang w:val="en-US"/>
        </w:rPr>
        <w:t>n</w:t>
      </w:r>
      <w:r>
        <w:rPr>
          <w:rFonts w:hint="eastAsia" w:ascii="Calibri" w:hAnsi="Calibri" w:eastAsia="宋体" w:cs="宋体"/>
          <w:sz w:val="24"/>
          <w:szCs w:val="24"/>
          <w:lang w:eastAsia="zh-CN"/>
        </w:rPr>
        <w:t>元素数组，是否存在插入排序比快速排序更快的情形？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right="0" w:firstLine="240" w:firstLineChars="10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答：不存在</w:t>
      </w:r>
    </w:p>
    <w:p/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229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页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对于背包问题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的自底向上动态规划算法，请证明：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它的时间效率属于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θ(nW)。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它的空间效率属于θ(nW)。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从一张填好的动态规划表中求得最优子集的组合所用的时间属于О(n)。</w:t>
      </w:r>
    </w:p>
    <w:p>
      <w:pPr>
        <w:numPr>
          <w:ilvl w:val="0"/>
          <w:numId w:val="0"/>
        </w:numPr>
        <w:ind w:left="2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证明：</w:t>
      </w:r>
    </w:p>
    <w:p>
      <w:pPr>
        <w:numPr>
          <w:ilvl w:val="0"/>
          <w:numId w:val="0"/>
        </w:numPr>
        <w:ind w:left="240" w:leftChars="0" w:firstLine="960" w:firstLineChars="400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设子问题F（i,j）是能够放进承重量为j的背包中的前i个物品中最有价值子集的总价值。w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为物品的重量，v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为物品的价值。可以把前i个物品中能够放进承重量为j的背包中的子集分为两个类别：包括第i个物品的子集和不包括第i个物品的子集。</w:t>
      </w:r>
    </w:p>
    <w:p>
      <w:pPr>
        <w:numPr>
          <w:ilvl w:val="0"/>
          <w:numId w:val="0"/>
        </w:numPr>
        <w:ind w:left="240" w:leftChars="0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建立的状态转移方程为：</w:t>
      </w:r>
    </w:p>
    <w:p>
      <w:pPr>
        <w:numPr>
          <w:ilvl w:val="0"/>
          <w:numId w:val="0"/>
        </w:numPr>
        <w:ind w:left="240" w:left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49530</wp:posOffset>
                </wp:positionV>
                <wp:extent cx="95250" cy="591185"/>
                <wp:effectExtent l="76200" t="9525" r="0" b="2794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1680" y="4857115"/>
                          <a:ext cx="95250" cy="59118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3.4pt;margin-top:3.9pt;height:46.55pt;width:7.5pt;z-index:251658240;mso-width-relative:page;mso-height-relative:page;" filled="f" stroked="t" coordsize="21600,21600" o:gfxdata="UEsDBAoAAAAAAIdO4kAAAAAAAAAAAAAAAAAEAAAAZHJzL1BLAwQUAAAACACHTuJAUtVPjdYAAAAJ&#10;AQAADwAAAGRycy9kb3ducmV2LnhtbE2PQU/DMAyF70j8h8hI3FhSQF0pTXdAIITEgQ24Z41JC41T&#10;Ndna8evxTuPk9/Ss58/Vava92OMYu0AasoUCgdQE25HT8PH+dFWAiMmQNX0g1HDACKv6/KwypQ0T&#10;rXG/SU5wCcXSaGhTGkopY9OiN3ERBiTOvsLoTWI7OmlHM3G57+W1Urn0piO+0JoBH1psfjY7r8Ed&#10;7Itdvj3Szfj7Os3r78J9PhdaX15k6h5EwjmdluGIz+hQM9M27MhG0bO/zRk9aVjyOOZ5xmLLQqk7&#10;kHUl/39Q/wFQSwMEFAAAAAgAh07iQKLrnoDWAQAAdQMAAA4AAABkcnMvZTJvRG9jLnhtbK1TzY7T&#10;MBC+I/EOlu80SUWWNGq6ElTLBcFKCw8wdezEkv9km6Z9Bg68BIIL932i8hyMnbK77N4QOThjz/ib&#10;+b4Zry8PWpE990Fa09FqUVLCDbO9NENHP328etFQEiKYHpQ1vKNHHujl5vmz9eRavrSjVT33BEFM&#10;aCfX0TFG1xZFYCPXEBbWcYNOYb2GiFs/FL2HCdG1KpZleVFM1vfOW8ZDwNPt7KSbjC8EZ/GDEIFH&#10;ojqKtcW8+rzu0lps1tAOHtwo2bkM+IcqNEiDSe+gthCBfPbyCZSWzNtgRVwwqwsrhGQ8c0A2VfmI&#10;zc0IjmcuKE5wdzKF/wfL3u+vPZE99o4SAxpbdLr9fvr249eXn6evt6RKCk0utBh44679eRfQTHQP&#10;wuv0RyLk0FHkUF00qPOxoy+b+lVV1bPC/BAJw4BVvazRzdBfr6qqye7iHsf5EN9yq0kyOqq4iK89&#10;sCQCtLB/FyIWgPF/4tKxsVdSqdxIZciETFZlTgI4T0JBxHzaIcNgBkpADTioLPoMGaySfbqegIIf&#10;dm+UJ3tIw5K/VD2m+yss5d5CGOe47JpJahlxlpXUHW0e3lYGQZKGs2rJ2tn+mMXM59jbnOY8h2l4&#10;Hu7z7fvXs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tVPjdYAAAAJAQAADwAAAAAAAAABACAA&#10;AAAiAAAAZHJzL2Rvd25yZXYueG1sUEsBAhQAFAAAAAgAh07iQKLrnoDWAQAAdQMAAA4AAAAAAAAA&#10;AQAgAAAAJQEAAGRycy9lMm9Eb2MueG1sUEsFBgAAAAAGAAYAWQEAAG0FAAAAAA==&#10;" adj="289,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Max{F(i-1,j),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v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F(i-1,j-w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)}     j-w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&gt;=0</w:t>
      </w:r>
    </w:p>
    <w:p>
      <w:pPr>
        <w:numPr>
          <w:ilvl w:val="0"/>
          <w:numId w:val="0"/>
        </w:numPr>
        <w:ind w:left="2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F（i,j）=                                                     （1）</w:t>
      </w:r>
    </w:p>
    <w:p>
      <w:pPr>
        <w:numPr>
          <w:ilvl w:val="0"/>
          <w:numId w:val="0"/>
        </w:numPr>
        <w:ind w:left="240" w:leftChars="0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F(i-1,j)                        j-w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&lt;0</w:t>
      </w:r>
    </w:p>
    <w:p>
      <w:pPr>
        <w:numPr>
          <w:ilvl w:val="0"/>
          <w:numId w:val="0"/>
        </w:numPr>
        <w:ind w:left="2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="2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问题迭代的初始条件为：</w:t>
      </w:r>
    </w:p>
    <w:p>
      <w:pPr>
        <w:numPr>
          <w:ilvl w:val="0"/>
          <w:numId w:val="0"/>
        </w:numPr>
        <w:ind w:left="240" w:leftChars="0"/>
        <w:rPr>
          <w:rFonts w:hint="default" w:ascii="宋体" w:hAnsi="宋体" w:eastAsia="宋体" w:cs="宋体"/>
          <w:sz w:val="24"/>
          <w:szCs w:val="24"/>
          <w:vertAlign w:val="subscrip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11430</wp:posOffset>
                </wp:positionV>
                <wp:extent cx="95250" cy="591185"/>
                <wp:effectExtent l="76200" t="9525" r="0" b="2794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9118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17.9pt;margin-top:0.9pt;height:46.55pt;width:7.5pt;z-index:251659264;mso-width-relative:page;mso-height-relative:page;" filled="f" stroked="t" coordsize="21600,21600" o:gfxdata="UEsDBAoAAAAAAIdO4kAAAAAAAAAAAAAAAAAEAAAAZHJzL1BLAwQUAAAACACHTuJAC8nOlNYAAAAI&#10;AQAADwAAAGRycy9kb3ducmV2LnhtbE2PwU7DMAyG70i8Q2QkbixZx6ArTXdAIITEYRtwzxrTFhqn&#10;SrK14+kxJzjZ1mf9/lyuJ9eLI4bYedIwnykQSLW3HTUa3l4fr3IQMRmypveEGk4YYV2dn5WmsH6k&#10;LR53qREcQrEwGtqUhkLKWLfoTJz5AYnZhw/OJB5DI20wI4e7XmZK3UhnOuILrRnwvsX6a3dwGpqT&#10;fba3mwdahO+Xcdp+5s37U6715cVc3YFIOKW/ZfjVZ3Wo2GnvD2Sj6DVkiyWrJwZcmGdLxc1ew+p6&#10;BbIq5f8Hqh9QSwMEFAAAAAgAh07iQJH/Y8zJAQAAaQMAAA4AAABkcnMvZTJvRG9jLnhtbK1TS44T&#10;MRDdI3EHy3vSSUtBSSudkSAaNghGGjhAxW13W/JPLpNOzsCCSyDYsJ8ThXNQdjKZgdmN6IXbrs+r&#10;es/l1dXeGraTEbV3LZ9NppxJJ3ynXd/yz5+uXy04wwSuA+OdbPlBIr9av3yxGkMjaz9408nICMRh&#10;M4aWDymFpqpQDNICTnyQjpzKRwuJjrGvuggjoVtT1dPp62r0sQvRC4lI1s3JydcFXykp0kelUCZm&#10;Wk69pbLGsm7zWq1X0PQRwqDFuQ14RhcWtKOiF6gNJGBfon4CZbWIHr1KE+Ft5ZXSQhYOxGY2/YfN&#10;7QBBFi4kDoaLTPj/YMWH3U1kumt5zZkDS1d0vPtx/P7z99dfx293rM4KjQEbCrwNN/F8QtpmunsV&#10;bf4TEbYvqh4uqsp9YoKMy3k9J+kFeebL2Wwxz5DVQ26ImN5Jb1netNxIld5EEJk4NLB7j+kUfx+X&#10;zc5fa2PIDo1xbKTJW05LEaAZUgYS1bOBWKHrOQPT03CKFAskeqO7nJ6zMfbbtyayHeQBKd+5vb/C&#10;cu0N4HCKK64cBo3ViebXaNvyxeNs44hj1u2kVN5tfXcoAhY73WdR4Tx7eWAen0v2wwtZ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Lyc6U1gAAAAgBAAAPAAAAAAAAAAEAIAAAACIAAABkcnMvZG93&#10;bnJldi54bWxQSwECFAAUAAAACACHTuJAkf9jzMkBAABpAwAADgAAAAAAAAABACAAAAAlAQAAZHJz&#10;L2Uyb0RvYy54bWxQSwUGAAAAAAYABgBZAQAAYAUAAAAA&#10;" adj="289,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v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 xml:space="preserve">1         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j&gt;=w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F（1,j）=                                        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0     0&lt;=j&lt;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可以定义初始条件：当j&gt;=0时，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F(0,j)=0；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当i&gt;=0时，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F(i,0)=0     （2）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所以常规的动态规划算法的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时间效率属于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θ(nW)，空间效率属于θ(nW)。根据公式（1）和公式（2）可以写出动态规划表，故从一张填好的动态规划表中求得最优子集的组合所用的时间属于О(n)。</w:t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234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11.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矩阵相乘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考虑如何使得在计算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个矩阵的乘积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 xml:space="preserve">1  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 xml:space="preserve">2 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…A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n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 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时，总的乘法次数最小，这些矩阵的维度分别为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d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0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*d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1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,d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1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*d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2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,…,d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n-1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*d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n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 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。假设所有两个矩阵的中间乘积都使用蛮力算法（基于定义）计算。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a.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给出一个三个矩阵连乘的例子，当分别用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1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2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)A 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3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 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1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2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A 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3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)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计算时，它们的乘法次数至少相差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1000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 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答：矩阵维数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1000*1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1*1000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1000*1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b.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有多少种不同的算法来计算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个矩阵的连乘乘积？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240" w:firstLineChars="10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答：算法数递推公式为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6668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.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并且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m(1)=1.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c.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设计一个求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个矩阵乘法最优次数的动态规划算法。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解答：设矩阵连乘积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AiAi+1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…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Aj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简记为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A[i:j]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，设计算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A[i:j]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≤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i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≤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j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≤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，所需要的最少数乘次数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m[i,j]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，则原问题的最优值为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m[1,n]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。当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i=j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时，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A[i:j]=Ai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，因此，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m[i][i]=0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i=1,2,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…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,n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。当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i&lt;j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时，若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A[i:j]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的最优次序在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k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4"/>
          <w:szCs w:val="24"/>
          <w:vertAlign w:val="subscript"/>
          <w:lang w:val="en-US" w:eastAsia="zh-CN" w:bidi="ar"/>
        </w:rPr>
        <w:t>k+1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之间断开，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i&lt;=k&lt;j,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则：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m[i][j]=m[i][k]+m[k+1][j]+pi-1*pk*pj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。由于在计算是并不知道断开点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k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的位置，所以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k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还未定。不过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k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的位置只有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j-i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个可能。因此，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k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是这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j-i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个位置使计算量达到最小的那个位置。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 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综上，有递推关系如下：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3" name="矩形 1" descr="说明: https://img-my.csdn.net/uploads/201301/13/1358061539_534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alt="说明: https://img-my.csdn.net/uploads/201301/13/1358061539_5348.jp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5sjxvdwBAABvAwAADgAAAGRycy9lMm9Eb2MueG1srVPNbtQwEL4j&#10;8Q6W742Tplst0WYrRFUuFVQqnJFrO4kh/sHjbXZfgjM3JG49ceHK4/DzGIy924WFG0KKLM945puZ&#10;75ssztZmJLcqgHa2pVVRUqKscFLbvqUvX1wczSmByK3ko7OqpRsF9Gz58MFi8o06doMbpQoEQSw0&#10;k2/pEKNvGAMxKMOhcF5ZfOxcMDyiGXomA58Q3YzsuCxP2eSC9MEJBYDe8+0jXWb8rlMiPu86UJGM&#10;LcXeYj5DPm/SyZYL3vSB+0GLXRv8H7owXFssuoc655GTVdB/QRktggPXxUI4w1zXaaHyDDhNVf4x&#10;zfXAvcqzIDng9zTB/4MVz26vAtGypTUllhuU6PuHu69fPpKKEqlAIFc/Pn3+9v5dQ5I2gOJo0x+Z&#10;TSFA2sKqyFZ+dFxCmqAuK1bV+M3m5Wk1qx+9mtUn8+K17xPTE6ZjwWt/FRJX4C+deAPEuicDt716&#10;DB71wi1KsewgOBmwS1t3waR0JI+ss5KbvZJqHYlAZ12ezEvUW+DT7p4weXOf7APEp8oZki4tDVg4&#10;68dvLyFuQ+9DUi3rLvQ4op83oz1wIGby5Ha3HaZeb5zcIK8TLlZL4e2KB0XJygfdDwcDoqq5rd0G&#10;prX53c64v/6T5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zJZ00gAAAAMBAAAPAAAAAAAAAAEA&#10;IAAAACIAAABkcnMvZG93bnJldi54bWxQSwECFAAUAAAACACHTuJA5sjxvdwBAABvAwAADgAAAAAA&#10;AAABACAAAAAhAQAAZHJzL2Uyb0RvYy54bWxQSwUGAAAAAAYABgBZAQAAb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4581525" cy="7715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249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7.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谣言传播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有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人，每个人都拥有不同的谣言。通过发电子信息，他们相互想共享所有的谣言。假定发送者会在信息中包含他已知的所有谣言，而且一条信息只有一个收信人。设计一个贪心算法，保证再给个人都能获得所有谣言的条件下，是发送的信息数最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240" w:firstLineChars="10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答：将这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个人标记为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1, 2, 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…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, 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，按照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发信给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2, 2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发信给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3, 3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发信给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，…，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n-1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发信给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的方式发送谣言，该贪心算法基于每次发信都使得当前收信人掌握的谣言更多，最后由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将所有谣言发送给其他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n-1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发送信息总数为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2n-2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，这是最小的发信息数。因为每增加一个人，至少需要增加两次发送信息，当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n=2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是，发送信息数为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，归纳法可证明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2n-2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为最小发信息数。</w:t>
      </w:r>
    </w:p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C30C2"/>
    <w:multiLevelType w:val="singleLevel"/>
    <w:tmpl w:val="88DC30C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8F191D"/>
    <w:multiLevelType w:val="singleLevel"/>
    <w:tmpl w:val="DE8F191D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2">
    <w:nsid w:val="58A98C9B"/>
    <w:multiLevelType w:val="multilevel"/>
    <w:tmpl w:val="58A98C9B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97370"/>
    <w:rsid w:val="2E4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uto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listparagraph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uto"/>
      <w:ind w:left="0" w:right="0" w:firstLine="420" w:firstLineChars="200"/>
      <w:jc w:val="left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2020-07-18T13:42:00Z</dcterms:created>
  <dc:creator>小丑</dc:creator>
  <cp:lastModifiedBy>小丑</cp:lastModifiedBy>
  <dcterms:modified xsi:type="dcterms:W3CDTF">2020-07-18T15:29:44Z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