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</w:pPr>
      <w:r>
        <w:rPr>
          <w:rFonts w:hint="eastAsia" w:ascii="宋体" w:hAnsi="宋体"/>
          <w:b/>
          <w:color w:val="000000"/>
          <w:kern w:val="11"/>
          <w:sz w:val="52"/>
          <w:lang w:eastAsia="zh-CN"/>
        </w:rPr>
        <w:t>袋鼠兜</w:t>
      </w:r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APP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hint="eastAsia" w:ascii="黑体" w:hAnsi="Century Gothic"/>
          <w:b/>
          <w:sz w:val="30"/>
        </w:rPr>
        <w:t>河北师大软件学院</w:t>
      </w:r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/>
                <w:bCs/>
                <w:sz w:val="21"/>
                <w:lang w:eastAsia="zh-CN"/>
              </w:rPr>
              <w:t>刘林莉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6-11-8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  <w:lang w:eastAsia="zh-CN"/>
              </w:rPr>
              <w:t>刘林莉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9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5611542"/>
      <w:bookmarkStart w:id="1" w:name="_Toc7841916"/>
      <w:bookmarkStart w:id="2" w:name="_Toc7841668"/>
      <w:bookmarkStart w:id="3" w:name="_Toc472156533"/>
      <w:bookmarkStart w:id="4" w:name="_Toc7842076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  <w:lang w:val="en-US" w:eastAsia="zh-CN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  <w:lang w:val="en-US" w:eastAsia="zh-CN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10" w:type="default"/>
          <w:footerReference r:id="rId11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  <w:lang w:eastAsia="zh-CN"/>
        </w:rPr>
        <w:t>袋鼠兜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中的功能进行测试，</w:t>
      </w:r>
      <w:r>
        <w:rPr>
          <w:rFonts w:hint="eastAsia"/>
          <w:lang w:eastAsia="zh-CN"/>
        </w:rPr>
        <w:t>袋鼠兜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周。</w:t>
      </w: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《袋鼠兜需求规格说明书》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r>
        <w:rPr>
          <w:rFonts w:hint="eastAsia"/>
        </w:rPr>
        <w:t>《测试报告》</w:t>
      </w:r>
    </w:p>
    <w:p>
      <w:pPr>
        <w:spacing w:line="300" w:lineRule="auto"/>
        <w:ind w:left="525"/>
      </w:pPr>
      <w:r>
        <w:rPr>
          <w:rFonts w:hint="eastAsia"/>
        </w:rPr>
        <w:t>等</w:t>
      </w:r>
    </w:p>
    <w:p>
      <w:pPr>
        <w:pStyle w:val="2"/>
      </w:pPr>
      <w:bookmarkStart w:id="8" w:name="_Toc232815739"/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End w:id="11"/>
      <w:bookmarkStart w:id="12" w:name="_Toc78337824"/>
      <w:r>
        <w:rPr>
          <w:rFonts w:hint="eastAsia"/>
          <w:lang w:val="en-US" w:eastAsia="zh-CN"/>
        </w:rPr>
        <w:t>ios 安卓</w:t>
      </w:r>
    </w:p>
    <w:bookmarkEnd w:id="12"/>
    <w:p>
      <w:pPr>
        <w:pStyle w:val="28"/>
      </w:pPr>
    </w:p>
    <w:p>
      <w:pPr>
        <w:pStyle w:val="5"/>
      </w:pPr>
      <w:bookmarkStart w:id="13" w:name="_Toc232815742"/>
      <w:r>
        <w:rPr>
          <w:rFonts w:hint="eastAsia"/>
        </w:rPr>
        <w:t>硬件</w:t>
      </w:r>
      <w:bookmarkEnd w:id="13"/>
    </w:p>
    <w:p>
      <w:pPr>
        <w:pStyle w:val="28"/>
        <w:rPr>
          <w:rFonts w:hint="eastAsia"/>
        </w:rPr>
      </w:pPr>
      <w:r>
        <w:rPr>
          <w:rFonts w:hint="eastAsia"/>
        </w:rPr>
        <w:t>CPU体系结构、RAM配置、Flash存储、传感器配置、网络模式不同的OS</w:t>
      </w:r>
    </w:p>
    <w:p>
      <w:pPr>
        <w:pStyle w:val="28"/>
        <w:rPr>
          <w:rFonts w:hint="eastAsia"/>
        </w:rPr>
      </w:pPr>
      <w:r>
        <w:rPr>
          <w:rFonts w:hint="default"/>
        </w:rPr>
        <w:t>机型适配：涉及系统版本（小米MIUI，Android2.2/2.3/4.0），分辨率，LBS的应用还涉及GPS类型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28"/>
        <w:rPr>
          <w:rFonts w:hint="eastAsia"/>
        </w:rPr>
      </w:pPr>
      <w:r>
        <w:rPr>
          <w:rFonts w:hint="default"/>
        </w:rPr>
        <w:t>Wifi，2G，3G（应用接口对于网络异常的处理等）</w:t>
      </w:r>
    </w:p>
    <w:p>
      <w:pPr>
        <w:pStyle w:val="28"/>
        <w:rPr>
          <w:rFonts w:hint="eastAsia"/>
        </w:rPr>
      </w:pPr>
    </w:p>
    <w:p>
      <w:pPr>
        <w:pStyle w:val="28"/>
      </w:pPr>
    </w:p>
    <w:p>
      <w:pPr>
        <w:pStyle w:val="3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084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08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用户信息展示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  <w:lang w:val="en-US" w:eastAsia="zh-CN"/>
              </w:rPr>
              <w:t>5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</w:t>
            </w:r>
            <w:r>
              <w:rPr>
                <w:rFonts w:hint="eastAsia"/>
                <w:spacing w:val="-3"/>
              </w:rPr>
              <w:t>1</w:t>
            </w:r>
            <w:r>
              <w:rPr>
                <w:spacing w:val="-3"/>
              </w:rPr>
              <w:t>6-02-26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用户发布动态信息的展示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  <w:lang w:val="en-US" w:eastAsia="zh-CN"/>
              </w:rPr>
              <w:t>5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用户发布动态信息的评论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用户发布动态信息点赞功能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用户签到功能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系统婴幼儿孕育知识推送功能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</w:t>
            </w:r>
            <w:r>
              <w:rPr>
                <w:rFonts w:hint="eastAsia"/>
                <w:lang w:eastAsia="zh-CN"/>
              </w:rPr>
              <w:t>讨论功能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社区留言功能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树洞功能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-12-29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线下活动通知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-12-29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线下成功活动展示功能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-12-30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用户投稿功能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-12-30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提问功能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-12-31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-12-31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08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-11-25</w:t>
            </w:r>
          </w:p>
        </w:tc>
        <w:tc>
          <w:tcPr>
            <w:tcW w:w="131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-11-31</w:t>
            </w:r>
          </w:p>
        </w:tc>
        <w:tc>
          <w:tcPr>
            <w:tcW w:w="1436" w:type="dxa"/>
          </w:tcPr>
          <w:p/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3天</w:t>
            </w:r>
          </w:p>
        </w:tc>
      </w:tr>
    </w:tbl>
    <w:p>
      <w:pPr>
        <w:pStyle w:val="3"/>
      </w:pPr>
      <w:bookmarkStart w:id="15" w:name="_Toc232815745"/>
      <w:r>
        <w:rPr>
          <w:rFonts w:hint="eastAsia"/>
        </w:rPr>
        <w:t>通过准则</w:t>
      </w:r>
      <w:bookmarkEnd w:id="15"/>
    </w:p>
    <w:p>
      <w:pPr>
        <w:pStyle w:val="4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8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16" w:name="_Toc232815746"/>
      <w:r>
        <w:rPr>
          <w:rFonts w:hint="eastAsia"/>
        </w:rPr>
        <w:t>测试方案</w:t>
      </w:r>
      <w:bookmarkEnd w:id="16"/>
    </w:p>
    <w:p>
      <w:pPr>
        <w:pStyle w:val="3"/>
        <w:rPr>
          <w:color w:val="auto"/>
        </w:rPr>
      </w:pPr>
      <w:bookmarkStart w:id="17" w:name="_Toc232815747"/>
      <w:r>
        <w:rPr>
          <w:rFonts w:hint="eastAsia"/>
          <w:color w:val="auto"/>
        </w:rPr>
        <w:t>测试策略</w:t>
      </w:r>
      <w:bookmarkEnd w:id="17"/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>
      <w:pPr>
        <w:pStyle w:val="3"/>
      </w:pPr>
      <w:r>
        <w:rPr>
          <w:rFonts w:hint="eastAsia"/>
        </w:rPr>
        <w:t>测试范围</w:t>
      </w:r>
      <w:bookmarkEnd w:id="18"/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eastAsia="zh-CN"/>
              </w:rPr>
              <w:t>袋鼠兜</w:t>
            </w:r>
            <w:r>
              <w:rPr>
                <w:rFonts w:hint="eastAsia" w:ascii="宋体"/>
                <w:lang w:val="en-US" w:eastAsia="zh-CN"/>
              </w:rPr>
              <w:t>app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sz w:val="13"/>
                <w:szCs w:val="13"/>
                <w:lang w:val="en-US" w:eastAsia="zh-CN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查询宝宝年龄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eastAsia="zh-CN"/>
              </w:rPr>
              <w:t>未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显示登录首页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显示宝宝年龄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发布动态信息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登录状态下点击加号进行添加进入添加页面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输入文字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输入表情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保存添加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取消添加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登录状态下可以发表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添加成功后会跳转到首页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首页可以显示发表内容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找到动态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在首页查找感兴趣动态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点击评论按钮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进入评论页面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输入评论的文字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输入表情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取消信息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动态更新并显示评论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评论可以删除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点赞</w:t>
            </w: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找到动态</w:t>
            </w:r>
          </w:p>
          <w:p>
            <w:pPr>
              <w:pStyle w:val="28"/>
              <w:ind w:left="525" w:left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在首页查找感兴趣动态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pStyle w:val="28"/>
              <w:ind w:left="525" w:left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点赞</w:t>
            </w:r>
            <w:r>
              <w:rPr>
                <w:rFonts w:hint="eastAsia"/>
              </w:rPr>
              <w:t>按钮</w:t>
            </w:r>
          </w:p>
          <w:p>
            <w:pPr>
              <w:pStyle w:val="28"/>
              <w:ind w:left="525" w:left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进行点赞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pStyle w:val="28"/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动态更新并显示</w:t>
            </w: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点赞可以取消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pStyle w:val="28"/>
              <w:ind w:left="525"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未登陆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pStyle w:val="28"/>
              <w:ind w:left="525" w:left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</w:tbl>
    <w:p>
      <w:r>
        <w:br w:type="page"/>
      </w:r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eastAsia="zh-CN"/>
              </w:rPr>
              <w:t>袋鼠兜</w:t>
            </w:r>
            <w:r>
              <w:rPr>
                <w:rFonts w:hint="eastAsia" w:ascii="宋体"/>
                <w:lang w:val="en-US" w:eastAsia="zh-CN"/>
              </w:rPr>
              <w:t>app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sz w:val="13"/>
                <w:szCs w:val="13"/>
                <w:lang w:val="en-US" w:eastAsia="zh-CN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用户进行签到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点击“签到”按钮进入签到页面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/>
              </w:rPr>
              <w:t>进行本天的签到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取消签到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签到成功提示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签到失败提示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取消签到提示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登录状态下一天只能签到一次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一天签到一次成功后按钮禁用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每天晚上</w:t>
            </w:r>
            <w:r>
              <w:rPr>
                <w:rFonts w:hint="eastAsia" w:ascii="宋体"/>
                <w:lang w:val="en-US" w:eastAsia="zh-CN"/>
              </w:rPr>
              <w:t>12点签到按钮重用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第二天可以正常签到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查看系统推送育儿知识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登录状态下首页上栏进行浏览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可以打开文章进行浏览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用户社区讨论</w:t>
            </w:r>
          </w:p>
        </w:tc>
        <w:tc>
          <w:tcPr>
            <w:tcW w:w="29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选择感兴趣的板块点击进入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实现版块的跳转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查看话题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搜索感兴趣的话题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进行讨论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添加讨论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修改讨论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删除讨论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树洞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登录状态下进入发现树洞板块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板块跳转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登录状态下点赞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进入点赞页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返回树洞主页显示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登录状态下评论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进入评论页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编辑文字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返回树洞主页显示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用户查看活动通知及浏览以往成功活动</w:t>
            </w:r>
          </w:p>
        </w:tc>
        <w:tc>
          <w:tcPr>
            <w:tcW w:w="29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登录状态下</w:t>
            </w:r>
            <w:r>
              <w:rPr>
                <w:rFonts w:hint="eastAsia"/>
              </w:rPr>
              <w:t>查看以往成功活动</w:t>
            </w:r>
          </w:p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跳转以往成功活动页面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登录状态下</w:t>
            </w:r>
            <w:r>
              <w:rPr>
                <w:rFonts w:hint="eastAsia"/>
              </w:rPr>
              <w:t>查看活动通知板块</w:t>
            </w:r>
          </w:p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跳转活动通知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登录状态下选择喜欢的进行点击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查看活动具体详情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可以报名参加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报名成功跳转活动通知板块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用户修改个人信息</w:t>
            </w:r>
          </w:p>
        </w:tc>
        <w:tc>
          <w:tcPr>
            <w:tcW w:w="2994" w:type="dxa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登录状态下编辑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已经修改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用户意见反馈</w:t>
            </w: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登录状态下“我”页面联系我们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已经提交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用户赚积分（豆豆）</w:t>
            </w:r>
          </w:p>
        </w:tc>
        <w:tc>
          <w:tcPr>
            <w:tcW w:w="2994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登录后查看首页进行签到，给予奖励</w:t>
            </w:r>
          </w:p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增加豆豆数量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发表文章</w:t>
            </w:r>
          </w:p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增加豆豆数量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登录状态进入“我”页面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查看豆豆总数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登录状态进入“我”页面</w:t>
            </w:r>
            <w:r>
              <w:rPr>
                <w:rFonts w:hint="eastAsia" w:ascii="宋体"/>
                <w:lang w:val="en-US" w:eastAsia="zh-CN"/>
              </w:rPr>
              <w:t>-发文章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/>
                <w:lang w:eastAsia="zh-CN"/>
              </w:rPr>
            </w:pPr>
            <w:r>
              <w:rPr>
                <w:rFonts w:hint="eastAsia"/>
              </w:rPr>
              <w:t>文章编辑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/>
                <w:lang w:eastAsia="zh-CN"/>
              </w:rPr>
            </w:pPr>
            <w:r>
              <w:rPr>
                <w:rFonts w:hint="eastAsi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增加豆豆数量</w:t>
            </w:r>
          </w:p>
        </w:tc>
      </w:tr>
    </w:tbl>
    <w:tbl>
      <w:tblPr>
        <w:tblStyle w:val="36"/>
        <w:tblpPr w:leftFromText="180" w:rightFromText="180" w:vertAnchor="text" w:horzAnchor="page" w:tblpX="932" w:tblpY="360"/>
        <w:tblOverlap w:val="never"/>
        <w:tblW w:w="10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eastAsia="zh-CN"/>
              </w:rPr>
              <w:t>袋鼠兜</w:t>
            </w:r>
            <w:r>
              <w:rPr>
                <w:rFonts w:hint="eastAsia" w:ascii="宋体"/>
                <w:lang w:val="en-US" w:eastAsia="zh-CN"/>
              </w:rPr>
              <w:t>app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sz w:val="13"/>
                <w:szCs w:val="13"/>
                <w:lang w:val="en-US" w:eastAsia="zh-CN"/>
              </w:rPr>
              <w:t>（第二阶段）</w:t>
            </w:r>
          </w:p>
        </w:tc>
        <w:tc>
          <w:tcPr>
            <w:tcW w:w="242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  <w:r>
              <w:rPr>
                <w:rFonts w:hint="eastAsia"/>
              </w:rPr>
              <w:t>用户进行商品购买</w:t>
            </w: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登录状态</w:t>
            </w:r>
            <w:r>
              <w:rPr>
                <w:rFonts w:hint="eastAsia"/>
              </w:rPr>
              <w:t>并打开“商城”页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跳转到商场页面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浏览商品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商品排列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选择喜欢的商品点击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进行到商品详情页浏览商品信息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/>
              </w:rPr>
            </w:pPr>
            <w:r>
              <w:rPr>
                <w:rFonts w:hint="eastAsia"/>
              </w:rPr>
              <w:t>查看评论，查看其它用户对本商品的评论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查看其它买家的评论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确定购买，立即购买</w:t>
            </w:r>
          </w:p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ind w:left="420" w:leftChars="200" w:firstLine="420"/>
              <w:rPr>
                <w:rFonts w:hint="eastAsia"/>
              </w:rPr>
            </w:pPr>
            <w:r>
              <w:rPr>
                <w:rFonts w:hint="eastAsia"/>
              </w:rPr>
              <w:t>用户可以点击管理收货地址，进行收货人信息的更改</w:t>
            </w:r>
          </w:p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/>
              </w:rPr>
              <w:t>确认所购买的商品名称、价格和数量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点击进入支付页面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豆豆抵现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豆豆数量变化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没有立即</w:t>
            </w:r>
            <w:r>
              <w:rPr>
                <w:rFonts w:hint="eastAsia"/>
                <w:lang w:eastAsia="zh-CN"/>
              </w:rPr>
              <w:t>购买</w:t>
            </w:r>
            <w:r>
              <w:rPr>
                <w:rFonts w:hint="eastAsia"/>
              </w:rPr>
              <w:t>的商品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可以选择加入购物车，并在我的购物车中显示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没有立即支付的商品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在“我”中，待付款中有显示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跳转登录页面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</w:rPr>
            </w:pPr>
            <w:r>
              <w:rPr>
                <w:rFonts w:hint="eastAsia"/>
              </w:rPr>
              <w:t>用户查看订单详情</w:t>
            </w: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待付款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待付款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待发货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待发货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待收货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待收货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未登录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restart"/>
            <w:tcBorders>
              <w:bottom w:val="single" w:color="auto" w:sz="4" w:space="0"/>
            </w:tcBorders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用户查看</w:t>
            </w:r>
            <w:r>
              <w:rPr>
                <w:rFonts w:hint="eastAsia"/>
                <w:lang w:eastAsia="zh-CN"/>
              </w:rPr>
              <w:t>我的礼券</w:t>
            </w:r>
          </w:p>
        </w:tc>
        <w:tc>
          <w:tcPr>
            <w:tcW w:w="2994" w:type="dxa"/>
            <w:vMerge w:val="restart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未使用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待</w:t>
            </w:r>
            <w:r>
              <w:rPr>
                <w:rFonts w:hint="eastAsia"/>
                <w:lang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购物礼券抵钱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vMerge w:val="continue"/>
            <w:tcBorders>
              <w:bottom w:val="single" w:color="auto" w:sz="4" w:space="0"/>
            </w:tcBorders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礼券状态改变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已使用</w:t>
            </w: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42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2994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3762" w:type="dxa"/>
            <w:shd w:val="clear" w:color="auto" w:fill="CCCCCC"/>
            <w:textDirection w:val="lrTb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eastAsia="zh-CN"/>
              </w:rPr>
            </w:pPr>
          </w:p>
        </w:tc>
      </w:tr>
    </w:tbl>
    <w:p>
      <w:r>
        <w:br w:type="page"/>
      </w:r>
    </w:p>
    <w:p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>
      <w:pPr>
        <w:pStyle w:val="3"/>
      </w:pPr>
      <w:bookmarkStart w:id="19" w:name="_Toc232815749"/>
      <w:r>
        <w:rPr>
          <w:rFonts w:hint="eastAsia"/>
        </w:rPr>
        <w:t>测试风险分析</w:t>
      </w:r>
      <w:bookmarkEnd w:id="19"/>
      <w:bookmarkStart w:id="27" w:name="_GoBack"/>
      <w:bookmarkEnd w:id="27"/>
    </w:p>
    <w:p>
      <w:pPr>
        <w:pStyle w:val="4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20" w:name="_Toc232815750"/>
      <w:r>
        <w:rPr>
          <w:rFonts w:hint="eastAsia"/>
        </w:rPr>
        <w:t>测试方法</w:t>
      </w:r>
      <w:bookmarkEnd w:id="20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1" w:name="_Toc232815751"/>
      <w:r>
        <w:rPr>
          <w:rFonts w:hint="eastAsia"/>
        </w:rPr>
        <w:t>测试重点</w:t>
      </w:r>
      <w:bookmarkEnd w:id="21"/>
    </w:p>
    <w:p>
      <w:pPr>
        <w:pStyle w:val="4"/>
      </w:pPr>
      <w:r>
        <w:rPr>
          <w:rFonts w:hint="eastAsia"/>
        </w:rPr>
        <w:t>本次测试的重点</w:t>
      </w:r>
      <w:r>
        <w:rPr>
          <w:rFonts w:hint="eastAsia"/>
          <w:lang w:eastAsia="zh-CN"/>
        </w:rPr>
        <w:t>文章发表，树洞，讨论，评论发表</w:t>
      </w:r>
      <w:r>
        <w:rPr>
          <w:rFonts w:hint="eastAsia"/>
        </w:rPr>
        <w:t>内容。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  <w:rPr>
          <w:color w:val="auto"/>
        </w:rPr>
      </w:pPr>
      <w:bookmarkStart w:id="22" w:name="_Toc232815752"/>
      <w:r>
        <w:rPr>
          <w:rFonts w:hint="eastAsia"/>
          <w:color w:val="auto"/>
        </w:rPr>
        <w:t>测试准备</w:t>
      </w:r>
      <w:bookmarkEnd w:id="22"/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提供的教务角色名为admin，密码为admin。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2"/>
        </w:numPr>
        <w:ind w:left="0" w:firstLine="435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2"/>
      </w:pPr>
      <w:bookmarkStart w:id="23" w:name="_Toc232815753"/>
      <w:r>
        <w:rPr>
          <w:rFonts w:hint="eastAsia"/>
        </w:rPr>
        <w:t>测试项目说明</w:t>
      </w:r>
      <w:bookmarkEnd w:id="23"/>
    </w:p>
    <w:p>
      <w:pPr>
        <w:pStyle w:val="3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使用</w:t>
            </w: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管理人员t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管理</w:t>
            </w: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  <w:rPr>
          <w:color w:val="auto"/>
        </w:rPr>
      </w:pPr>
      <w:bookmarkStart w:id="25" w:name="_Toc232815756"/>
      <w:r>
        <w:rPr>
          <w:rFonts w:hint="eastAsia"/>
          <w:color w:val="auto"/>
        </w:rPr>
        <w:t>通用的测试约束</w:t>
      </w:r>
      <w:bookmarkEnd w:id="25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  <w:rPr>
          <w:color w:val="auto"/>
        </w:rPr>
      </w:pPr>
      <w:bookmarkStart w:id="26" w:name="_Toc232815757"/>
      <w:r>
        <w:rPr>
          <w:rFonts w:hint="eastAsia"/>
          <w:color w:val="auto"/>
        </w:rPr>
        <w:t>易用性测试</w:t>
      </w:r>
      <w:bookmarkEnd w:id="26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12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50602020203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7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4097" o:spid="_x0000_s4097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4097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5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7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2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429B47CA"/>
    <w:rsid w:val="55A67162"/>
    <w:rsid w:val="678C4DFE"/>
    <w:rsid w:val="72854DA6"/>
    <w:rsid w:val="77996B0F"/>
    <w:rsid w:val="791820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1"/>
    <w:basedOn w:val="31"/>
    <w:link w:val="4"/>
    <w:qFormat/>
    <w:uiPriority w:val="0"/>
    <w:rPr>
      <w:kern w:val="2"/>
      <w:sz w:val="21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7FEC0-6D86-4B04-B30B-61E7E966D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11</Pages>
  <Words>718</Words>
  <Characters>4099</Characters>
  <Lines>34</Lines>
  <Paragraphs>9</Paragraphs>
  <ScaleCrop>false</ScaleCrop>
  <LinksUpToDate>false</LinksUpToDate>
  <CharactersWithSpaces>4808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Administrator</cp:lastModifiedBy>
  <cp:lastPrinted>2002-04-30T08:36:00Z</cp:lastPrinted>
  <dcterms:modified xsi:type="dcterms:W3CDTF">2016-11-07T15:27:31Z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