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72"/>
          <w:szCs w:val="72"/>
          <w:u w:color="000000"/>
          <w:rtl w:val="0"/>
        </w:rPr>
        <w:drawing>
          <wp:inline distT="0" distB="0" distL="0" distR="0">
            <wp:extent cx="2966086" cy="58864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086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color w:val="000000"/>
          <w:sz w:val="72"/>
          <w:szCs w:val="72"/>
          <w:u w:color="000000"/>
          <w:rtl w:val="0"/>
          <w:lang w:val="en-US"/>
        </w:rPr>
        <w:t xml:space="preserve">   </w:t>
      </w:r>
    </w:p>
    <w:p>
      <w:pPr>
        <w:pStyle w:val="Normal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52"/>
          <w:szCs w:val="52"/>
          <w:u w:color="000000"/>
        </w:rPr>
      </w:pPr>
    </w:p>
    <w:p>
      <w:pPr>
        <w:pStyle w:val="Normal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52"/>
          <w:szCs w:val="52"/>
          <w:u w:color="000000"/>
        </w:rPr>
      </w:pPr>
      <w:r>
        <w:rPr>
          <w:rFonts w:ascii="微软雅黑" w:cs="微软雅黑" w:hAnsi="微软雅黑" w:eastAsia="微软雅黑"/>
          <w:b w:val="1"/>
          <w:bCs w:val="1"/>
          <w:color w:val="000000"/>
          <w:sz w:val="52"/>
          <w:szCs w:val="52"/>
          <w:u w:color="000000"/>
          <w:rtl w:val="0"/>
          <w:lang w:val="zh-TW" w:eastAsia="zh-TW"/>
        </w:rPr>
        <w:t>软件工程大作业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52"/>
          <w:szCs w:val="52"/>
          <w:u w:color="000000"/>
          <w:rtl w:val="0"/>
          <w:lang w:val="en-US"/>
        </w:rPr>
        <w:t xml:space="preserve"> </w:t>
      </w:r>
    </w:p>
    <w:p>
      <w:pPr>
        <w:pStyle w:val="Normal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52"/>
          <w:szCs w:val="52"/>
          <w:u w:color="000000"/>
        </w:rPr>
      </w:pPr>
      <w:r>
        <w:rPr>
          <w:rFonts w:ascii="微软雅黑" w:cs="微软雅黑" w:hAnsi="微软雅黑" w:eastAsia="微软雅黑"/>
          <w:b w:val="1"/>
          <w:bCs w:val="1"/>
          <w:color w:val="000000"/>
          <w:sz w:val="52"/>
          <w:szCs w:val="52"/>
          <w:u w:color="000000"/>
          <w:rtl w:val="0"/>
          <w:lang w:val="zh-TW" w:eastAsia="zh-TW"/>
        </w:rPr>
        <w:t>手机游戏：海盗足球队</w:t>
      </w:r>
    </w:p>
    <w:p>
      <w:pPr>
        <w:pStyle w:val="heading 2"/>
        <w:jc w:val="center"/>
        <w:rPr>
          <w:b w:val="0"/>
          <w:bCs w:val="0"/>
          <w:color w:val="000000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院</w:t>
      </w:r>
      <w:r>
        <w:rPr>
          <w:color w:val="000000"/>
          <w:u w:val="single" w:color="000000"/>
          <w:rtl w:val="0"/>
          <w:lang w:val="en-US"/>
        </w:rPr>
        <w:t xml:space="preserve">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系：</w:t>
      </w:r>
      <w:r>
        <w:rPr>
          <w:color w:val="000000"/>
          <w:u w:val="single" w:color="000000"/>
          <w:rtl w:val="0"/>
          <w:lang w:val="en-US"/>
        </w:rPr>
        <w:t xml:space="preserve">        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软件学院</w:t>
      </w:r>
    </w:p>
    <w:p>
      <w:pPr>
        <w:pStyle w:val="heading 2"/>
        <w:jc w:val="center"/>
        <w:rPr>
          <w:color w:val="000000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组</w:t>
      </w:r>
      <w:r>
        <w:rPr>
          <w:color w:val="000000"/>
          <w:u w:val="single" w:color="000000"/>
          <w:rtl w:val="0"/>
          <w:lang w:val="en-US"/>
        </w:rPr>
        <w:t xml:space="preserve">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员：</w:t>
      </w:r>
      <w:r>
        <w:rPr>
          <w:color w:val="000000"/>
          <w:u w:val="single" w:color="000000"/>
          <w:rtl w:val="0"/>
          <w:lang w:val="en-US"/>
        </w:rPr>
        <w:t xml:space="preserve">        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张奕、张召龙</w:t>
      </w:r>
    </w:p>
    <w:p>
      <w:pPr>
        <w:pStyle w:val="heading 2"/>
        <w:jc w:val="center"/>
        <w:rPr>
          <w:color w:val="000000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编</w:t>
      </w:r>
      <w:r>
        <w:rPr>
          <w:color w:val="000000"/>
          <w:u w:val="single" w:color="000000"/>
          <w:rtl w:val="0"/>
          <w:lang w:val="en-US"/>
        </w:rPr>
        <w:t xml:space="preserve">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制</w:t>
      </w:r>
      <w:r>
        <w:rPr>
          <w:color w:val="000000"/>
          <w:u w:val="single" w:color="000000"/>
          <w:rtl w:val="0"/>
          <w:lang w:val="en-US"/>
        </w:rPr>
        <w:t xml:space="preserve">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人：</w:t>
      </w:r>
      <w:r>
        <w:rPr>
          <w:color w:val="000000"/>
          <w:u w:val="single" w:color="000000"/>
          <w:rtl w:val="0"/>
          <w:lang w:val="en-US"/>
        </w:rPr>
        <w:t xml:space="preserve">        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张奕、张召龙</w:t>
      </w:r>
    </w:p>
    <w:p>
      <w:pPr>
        <w:pStyle w:val="heading 2"/>
        <w:jc w:val="center"/>
        <w:rPr>
          <w:color w:val="000000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编制日期：</w:t>
      </w:r>
      <w:r>
        <w:rPr>
          <w:color w:val="000000"/>
          <w:u w:val="single" w:color="000000"/>
          <w:rtl w:val="0"/>
          <w:lang w:val="en-US"/>
        </w:rPr>
        <w:t xml:space="preserve">            2014-05-26</w:t>
      </w:r>
    </w:p>
    <w:p>
      <w:pPr>
        <w:pStyle w:val="heading 2"/>
        <w:jc w:val="center"/>
        <w:rPr>
          <w:color w:val="000000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审</w:t>
      </w:r>
      <w:r>
        <w:rPr>
          <w:color w:val="000000"/>
          <w:u w:val="single" w:color="000000"/>
          <w:rtl w:val="0"/>
          <w:lang w:val="en-US"/>
        </w:rPr>
        <w:t xml:space="preserve">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核</w:t>
      </w:r>
      <w:r>
        <w:rPr>
          <w:color w:val="000000"/>
          <w:u w:val="single" w:color="000000"/>
          <w:rtl w:val="0"/>
          <w:lang w:val="en-US"/>
        </w:rPr>
        <w:t xml:space="preserve">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人：</w:t>
      </w:r>
      <w:r>
        <w:rPr>
          <w:color w:val="000000"/>
          <w:u w:val="single" w:color="000000"/>
          <w:rtl w:val="0"/>
          <w:lang w:val="en-US"/>
        </w:rPr>
        <w:t xml:space="preserve">         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张召龙</w:t>
      </w:r>
    </w:p>
    <w:p>
      <w:pPr>
        <w:pStyle w:val="heading 2"/>
        <w:jc w:val="center"/>
        <w:rPr>
          <w:color w:val="000000"/>
          <w:sz w:val="36"/>
          <w:szCs w:val="36"/>
          <w:u w:val="single" w:color="000000"/>
        </w:rPr>
      </w:pP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版</w:t>
      </w:r>
      <w:r>
        <w:rPr>
          <w:color w:val="000000"/>
          <w:u w:val="single" w:color="000000"/>
          <w:rtl w:val="0"/>
          <w:lang w:val="en-US"/>
        </w:rPr>
        <w:t xml:space="preserve">    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本：</w:t>
      </w:r>
      <w:r>
        <w:rPr>
          <w:color w:val="000000"/>
          <w:u w:val="single" w:color="000000"/>
          <w:rtl w:val="0"/>
          <w:lang w:val="en-US"/>
        </w:rPr>
        <w:t xml:space="preserve">             1.0</w:t>
      </w:r>
      <w:r>
        <w:rPr>
          <w:rFonts w:ascii="黑体" w:cs="黑体" w:hAnsi="黑体" w:eastAsia="黑体"/>
          <w:color w:val="000000"/>
          <w:u w:val="single" w:color="000000"/>
          <w:rtl w:val="0"/>
          <w:lang w:val="zh-TW" w:eastAsia="zh-TW"/>
        </w:rPr>
        <w:t>版</w:t>
      </w:r>
    </w:p>
    <w:p>
      <w:pPr>
        <w:pStyle w:val="Normal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u w:color="000000"/>
        </w:rPr>
      </w:pPr>
    </w:p>
    <w:p>
      <w:pPr>
        <w:pStyle w:val="Normal"/>
        <w:jc w:val="center"/>
        <w:rPr>
          <w:b w:val="1"/>
          <w:bCs w:val="1"/>
          <w:color w:val="000000"/>
          <w:sz w:val="44"/>
          <w:szCs w:val="44"/>
          <w:u w:color="000000"/>
        </w:rPr>
      </w:pPr>
    </w:p>
    <w:p>
      <w:pPr>
        <w:pStyle w:val="Normal"/>
        <w:jc w:val="center"/>
        <w:rPr>
          <w:b w:val="1"/>
          <w:bCs w:val="1"/>
          <w:color w:val="000000"/>
          <w:sz w:val="44"/>
          <w:szCs w:val="44"/>
          <w:u w:color="000000"/>
        </w:rPr>
      </w:pPr>
    </w:p>
    <w:p>
      <w:pPr>
        <w:pStyle w:val="Normal"/>
        <w:jc w:val="center"/>
        <w:rPr>
          <w:b w:val="1"/>
          <w:bCs w:val="1"/>
          <w:color w:val="000000"/>
          <w:sz w:val="44"/>
          <w:szCs w:val="44"/>
          <w:u w:color="000000"/>
        </w:rPr>
      </w:pPr>
    </w:p>
    <w:p>
      <w:pPr>
        <w:pStyle w:val="Normal"/>
        <w:jc w:val="center"/>
        <w:rPr>
          <w:b w:val="1"/>
          <w:bCs w:val="1"/>
          <w:color w:val="000000"/>
          <w:sz w:val="44"/>
          <w:szCs w:val="44"/>
          <w:u w:color="000000"/>
        </w:rPr>
      </w:pPr>
    </w:p>
    <w:p>
      <w:pPr>
        <w:pStyle w:val="Normal"/>
        <w:jc w:val="center"/>
        <w:rPr>
          <w:b w:val="1"/>
          <w:bCs w:val="1"/>
          <w:color w:val="000000"/>
          <w:sz w:val="44"/>
          <w:szCs w:val="44"/>
          <w:u w:color="000000"/>
        </w:rPr>
      </w:pPr>
    </w:p>
    <w:p>
      <w:pPr>
        <w:pStyle w:val="Normal"/>
        <w:jc w:val="center"/>
        <w:rPr>
          <w:color w:val="000000"/>
          <w:sz w:val="44"/>
          <w:szCs w:val="44"/>
          <w:u w:color="000000"/>
        </w:rPr>
      </w:pPr>
    </w:p>
    <w:p>
      <w:pPr>
        <w:pStyle w:val="Normal"/>
        <w:widowControl w:val="0"/>
        <w:numPr>
          <w:ilvl w:val="0"/>
          <w:numId w:val="3"/>
        </w:numPr>
        <w:tabs>
          <w:tab w:val="num" w:pos="118"/>
          <w:tab w:val="clear" w:pos="192"/>
        </w:tabs>
        <w:bidi w:val="0"/>
        <w:spacing w:after="0"/>
        <w:ind w:left="118" w:right="0" w:hanging="118"/>
        <w:jc w:val="both"/>
        <w:rPr>
          <w:b w:val="1"/>
          <w:bCs w:val="1"/>
          <w:color w:val="000000"/>
          <w:position w:val="0"/>
          <w:sz w:val="36"/>
          <w:szCs w:val="36"/>
          <w:u w:color="000000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引言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1.1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编写目的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确认游戏的核心玩法及用户需求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1.2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项目背景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随着全球</w:t>
      </w:r>
      <w:hyperlink r:id="rId5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手机</w:t>
        </w:r>
      </w:hyperlink>
      <w:hyperlink r:id="rId6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游戏</w:t>
        </w:r>
      </w:hyperlink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相关技术与基础建设的发展，将吸引对消费者参与游戏，并为新的</w:t>
      </w:r>
      <w:hyperlink r:id="rId7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商业</w:t>
        </w:r>
      </w:hyperlink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模式提供商机。而这样的趋势以及对手机游戏市场前景的乐观预估，也已经开始在该市场形成竞争，影响扩及游戏出版商、</w:t>
      </w:r>
      <w:hyperlink r:id="rId8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网络</w:t>
        </w:r>
      </w:hyperlink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营运业者、游戏开发者与</w:t>
      </w:r>
      <w:r>
        <w:rPr>
          <w:color w:val="000000"/>
          <w:sz w:val="21"/>
          <w:szCs w:val="21"/>
          <w:u w:color="000000"/>
          <w:rtl w:val="0"/>
          <w:lang w:val="en-US"/>
        </w:rPr>
        <w:t>IP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拥有者。采用订阅模式或广告赞助模式的手机游戏商业模式不断成长，因为游戏所产生的小额交易（</w:t>
      </w:r>
      <w:r>
        <w:rPr>
          <w:color w:val="000000"/>
          <w:sz w:val="21"/>
          <w:szCs w:val="21"/>
          <w:u w:color="000000"/>
          <w:rtl w:val="0"/>
          <w:lang w:val="en-US"/>
        </w:rPr>
        <w:t>micro-transactions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）或虚拟货物交易也随之增加。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与此同时，大量的传统游戏</w:t>
      </w:r>
      <w:hyperlink r:id="rId9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软件</w:t>
        </w:r>
      </w:hyperlink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供货商，纷纷跨足手机游戏领域或是推出自己的手机游戏订阅方案，比如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EA mobile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和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THQ wireless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；而</w:t>
      </w:r>
      <w:r>
        <w:rPr>
          <w:color w:val="000000"/>
          <w:sz w:val="21"/>
          <w:szCs w:val="21"/>
          <w:u w:color="000000"/>
          <w:rtl w:val="0"/>
          <w:lang w:val="en-US"/>
        </w:rPr>
        <w:t>Sega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color w:val="000000"/>
          <w:sz w:val="21"/>
          <w:szCs w:val="21"/>
          <w:u w:color="000000"/>
          <w:rtl w:val="0"/>
          <w:lang w:val="en-US"/>
        </w:rPr>
        <w:t>Konami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color w:val="000000"/>
          <w:sz w:val="21"/>
          <w:szCs w:val="21"/>
          <w:u w:color="000000"/>
          <w:rtl w:val="0"/>
          <w:lang w:val="en-US"/>
        </w:rPr>
        <w:t>MGM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color w:val="000000"/>
          <w:sz w:val="21"/>
          <w:szCs w:val="21"/>
          <w:u w:color="000000"/>
          <w:rtl w:val="0"/>
          <w:lang w:val="en-US"/>
        </w:rPr>
        <w:t>Universal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color w:val="000000"/>
          <w:sz w:val="21"/>
          <w:szCs w:val="21"/>
          <w:u w:color="000000"/>
          <w:rtl w:val="0"/>
          <w:lang w:val="en-US"/>
        </w:rPr>
        <w:t>Warner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等公司。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此外目前手机游戏市场上的多家厂商，亦开始透过合并或收购来求壮大自身实力。中国、印度等新兴市场，虽然手机价格低廉，手机用户数量也呈现爆炸性成长。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</w:t>
      </w:r>
      <w:r>
        <w:rPr>
          <w:color w:val="000000"/>
          <w:sz w:val="21"/>
          <w:szCs w:val="21"/>
          <w:u w:color="000000"/>
          <w:rtl w:val="0"/>
        </w:rPr>
        <w:br w:type="textWrapping"/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　　在未来的</w:t>
      </w:r>
      <w:r>
        <w:rPr>
          <w:color w:val="000000"/>
          <w:sz w:val="21"/>
          <w:szCs w:val="21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年中，智能手机和</w:t>
      </w:r>
      <w:hyperlink r:id="rId10" w:history="1">
        <w:r>
          <w:rPr>
            <w:rStyle w:val="Hyperlink.0"/>
            <w:rFonts w:ascii="微软雅黑" w:cs="微软雅黑" w:hAnsi="微软雅黑" w:eastAsia="微软雅黑"/>
            <w:color w:val="333333"/>
            <w:sz w:val="21"/>
            <w:szCs w:val="21"/>
            <w:u w:color="333333"/>
            <w:rtl w:val="0"/>
            <w:lang w:val="zh-TW" w:eastAsia="zh-TW"/>
          </w:rPr>
          <w:t>平板电脑</w:t>
        </w:r>
      </w:hyperlink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将成为游戏玩家的主要平台，预计下载到这两款设备上的游戏应用量将大幅增长。中商情报网分析师预测，到</w:t>
      </w:r>
      <w:r>
        <w:rPr>
          <w:color w:val="000000"/>
          <w:sz w:val="21"/>
          <w:szCs w:val="21"/>
          <w:u w:color="000000"/>
          <w:rtl w:val="0"/>
          <w:lang w:val="en-US"/>
        </w:rPr>
        <w:t>2017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年，智能手机和平板电脑上的游戏应用下载量将比</w:t>
      </w:r>
      <w:r>
        <w:rPr>
          <w:color w:val="000000"/>
          <w:sz w:val="21"/>
          <w:szCs w:val="21"/>
          <w:u w:color="000000"/>
          <w:rtl w:val="0"/>
          <w:lang w:val="en-US"/>
        </w:rPr>
        <w:t>2012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年的</w:t>
      </w:r>
      <w:r>
        <w:rPr>
          <w:color w:val="000000"/>
          <w:sz w:val="21"/>
          <w:szCs w:val="21"/>
          <w:u w:color="000000"/>
          <w:rtl w:val="0"/>
          <w:lang w:val="en-US"/>
        </w:rPr>
        <w:t>210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亿次增加两倍，达到</w:t>
      </w:r>
      <w:r>
        <w:rPr>
          <w:color w:val="000000"/>
          <w:sz w:val="21"/>
          <w:szCs w:val="21"/>
          <w:u w:color="000000"/>
          <w:rtl w:val="0"/>
          <w:lang w:val="en-US"/>
        </w:rPr>
        <w:t>641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亿次。</w:t>
      </w:r>
    </w:p>
    <w:p>
      <w:pPr>
        <w:pStyle w:val="heading 2"/>
        <w:rPr>
          <w:rFonts w:ascii="宋体" w:cs="宋体" w:hAnsi="宋体" w:eastAsia="宋体"/>
          <w:b w:val="0"/>
          <w:bCs w:val="0"/>
          <w:color w:val="000000"/>
          <w:u w:color="000000"/>
        </w:rPr>
      </w:pPr>
      <w:r>
        <w:rPr>
          <w:rFonts w:ascii="宋体" w:cs="宋体" w:hAnsi="宋体" w:eastAsia="宋体"/>
          <w:b w:val="0"/>
          <w:bCs w:val="0"/>
          <w:color w:val="000000"/>
          <w:u w:color="000000"/>
          <w:rtl w:val="0"/>
          <w:lang w:val="en-US"/>
        </w:rPr>
        <w:t>1.3</w:t>
      </w:r>
      <w:r>
        <w:rPr>
          <w:rFonts w:ascii="宋体" w:cs="宋体" w:hAnsi="宋体" w:eastAsia="宋体"/>
          <w:b w:val="0"/>
          <w:bCs w:val="0"/>
          <w:color w:val="000000"/>
          <w:u w:color="000000"/>
          <w:rtl w:val="0"/>
          <w:lang w:val="zh-TW" w:eastAsia="zh-TW"/>
        </w:rPr>
        <w:t>定义</w:t>
      </w:r>
    </w:p>
    <w:p>
      <w:pPr>
        <w:pStyle w:val="heading 2"/>
        <w:rPr>
          <w:b w:val="0"/>
          <w:bCs w:val="0"/>
          <w:color w:val="000000"/>
          <w:sz w:val="21"/>
          <w:szCs w:val="21"/>
          <w:u w:color="000000"/>
        </w:rPr>
      </w:pPr>
      <w:r>
        <w:rPr>
          <w:rFonts w:ascii="宋体" w:cs="宋体" w:hAnsi="宋体" w:eastAsia="宋体"/>
          <w:b w:val="0"/>
          <w:bCs w:val="0"/>
          <w:color w:val="000000"/>
          <w:sz w:val="21"/>
          <w:szCs w:val="21"/>
          <w:u w:color="000000"/>
          <w:rtl w:val="0"/>
          <w:lang w:val="zh-TW" w:eastAsia="zh-TW"/>
        </w:rPr>
        <w:t>本说明书中提到的定义并不多，就是游戏中的一些基本名词。</w:t>
      </w:r>
    </w:p>
    <w:p>
      <w:pPr>
        <w:pStyle w:val="heading 2"/>
        <w:rPr>
          <w:rFonts w:ascii="宋体" w:cs="宋体" w:hAnsi="宋体" w:eastAsia="宋体"/>
          <w:b w:val="0"/>
          <w:bCs w:val="0"/>
          <w:color w:val="000000"/>
          <w:u w:color="000000"/>
        </w:rPr>
      </w:pPr>
      <w:r>
        <w:rPr>
          <w:rFonts w:ascii="宋体" w:cs="宋体" w:hAnsi="宋体" w:eastAsia="宋体"/>
          <w:b w:val="0"/>
          <w:bCs w:val="0"/>
          <w:color w:val="000000"/>
          <w:u w:color="000000"/>
          <w:rtl w:val="0"/>
          <w:lang w:val="en-US"/>
        </w:rPr>
        <w:t>1.4</w:t>
      </w:r>
      <w:r>
        <w:rPr>
          <w:rFonts w:ascii="宋体" w:cs="宋体" w:hAnsi="宋体" w:eastAsia="宋体"/>
          <w:b w:val="0"/>
          <w:bCs w:val="0"/>
          <w:color w:val="000000"/>
          <w:u w:color="000000"/>
          <w:rtl w:val="0"/>
          <w:lang w:val="zh-TW" w:eastAsia="zh-TW"/>
        </w:rPr>
        <w:t>参考资料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【列出有关资料的作者、标题、编号、发表日期、出版单位或资料来源，可包括：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项目经核准的计划任务书、合同或上级机关的批文；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项目开发计划；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需求规格说明书；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测试计划（初稿）；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用户操作手册（初稿）；</w:t>
      </w:r>
    </w:p>
    <w:p>
      <w:pPr>
        <w:pStyle w:val="Normal"/>
        <w:widowControl w:val="0"/>
        <w:numPr>
          <w:ilvl w:val="0"/>
          <w:numId w:val="6"/>
        </w:numPr>
        <w:tabs>
          <w:tab w:val="num" w:pos="377"/>
          <w:tab w:val="clear" w:pos="360"/>
        </w:tabs>
        <w:spacing w:after="0"/>
        <w:ind w:left="377" w:hanging="377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文档所引用的资料、采用的标准或规范。】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《构建之法</w:t>
      </w:r>
      <w:r>
        <w:rPr>
          <w:color w:val="000000"/>
          <w:sz w:val="21"/>
          <w:szCs w:val="21"/>
          <w:u w:color="000000"/>
          <w:rtl w:val="0"/>
          <w:lang w:val="en-US"/>
        </w:rPr>
        <w:t>-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现代软件工程》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邹欣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著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人民邮电出版社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《面向对象设计</w:t>
      </w:r>
      <w:r>
        <w:rPr>
          <w:color w:val="000000"/>
          <w:sz w:val="21"/>
          <w:szCs w:val="21"/>
          <w:u w:color="000000"/>
          <w:rtl w:val="0"/>
          <w:lang w:val="en-US"/>
        </w:rPr>
        <w:t>UML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实践第</w:t>
      </w:r>
      <w:r>
        <w:rPr>
          <w:color w:val="000000"/>
          <w:sz w:val="21"/>
          <w:szCs w:val="21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版》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Mark Priestley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著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清华大学出版社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等</w:t>
      </w:r>
    </w:p>
    <w:p>
      <w:pPr>
        <w:pStyle w:val="Body Text First Indent"/>
        <w:ind w:firstLine="0"/>
        <w:rPr>
          <w:color w:val="000000"/>
          <w:sz w:val="21"/>
          <w:szCs w:val="21"/>
          <w:u w:color="000000"/>
        </w:rPr>
      </w:pPr>
    </w:p>
    <w:p>
      <w:pPr>
        <w:pStyle w:val="Normal"/>
        <w:rPr>
          <w:b w:val="1"/>
          <w:bCs w:val="1"/>
          <w:color w:val="000000"/>
          <w:sz w:val="36"/>
          <w:szCs w:val="36"/>
          <w:u w:color="000000"/>
        </w:rPr>
      </w:pPr>
      <w:r>
        <w:rPr>
          <w:b w:val="1"/>
          <w:bCs w:val="1"/>
          <w:color w:val="000000"/>
          <w:sz w:val="36"/>
          <w:szCs w:val="36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任务概述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2.1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目标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目标设计一款休闲跑酷类游戏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2.2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运行环境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操作系统：</w:t>
      </w:r>
      <w:r>
        <w:rPr>
          <w:color w:val="000000"/>
          <w:sz w:val="21"/>
          <w:szCs w:val="21"/>
          <w:u w:color="000000"/>
          <w:rtl w:val="0"/>
          <w:lang w:val="en-US"/>
        </w:rPr>
        <w:t>Microsoft Windows  /mac osx/android/iphone</w:t>
      </w:r>
    </w:p>
    <w:p>
      <w:pPr>
        <w:pStyle w:val="heading 3"/>
        <w:spacing w:before="240" w:after="225"/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支持环境：</w:t>
      </w:r>
      <w:r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  <w:rtl w:val="0"/>
          <w:lang w:val="en-US"/>
        </w:rPr>
        <w:t>Cocos2d-x</w:t>
      </w:r>
    </w:p>
    <w:tbl>
      <w:tblPr>
        <w:tblW w:w="104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0"/>
        <w:gridCol w:w="3323"/>
        <w:gridCol w:w="1330"/>
        <w:gridCol w:w="1291"/>
        <w:gridCol w:w="2416"/>
      </w:tblGrid>
      <w:tr>
        <w:tblPrEx>
          <w:shd w:val="clear" w:color="auto" w:fill="bdc0bf"/>
        </w:tblPrEx>
        <w:trPr>
          <w:trHeight w:val="170" w:hRule="atLeast"/>
          <w:tblHeader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平台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C++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Lua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移动平台</w:t>
            </w:r>
          </w:p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iOS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Android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WindowsPhone8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BlackBerry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Marmalade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桌面平台</w:t>
            </w:r>
          </w:p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win32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Linux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Mac OS X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Win8 Metro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Native Client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08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Emscripten</w:t>
            </w:r>
          </w:p>
        </w:tc>
        <w:tc>
          <w:tcPr>
            <w:tcW w:type="dxa" w:w="1330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</w:t>
            </w:r>
          </w:p>
        </w:tc>
        <w:tc>
          <w:tcPr>
            <w:tcW w:type="dxa" w:w="1291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16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"/>
        <w:spacing w:before="240" w:after="225"/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</w:rPr>
      </w:pPr>
    </w:p>
    <w:p>
      <w:pPr>
        <w:pStyle w:val="heading 3"/>
        <w:spacing w:before="240" w:after="225"/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</w:rPr>
      </w:pPr>
      <w:r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  <w:rtl w:val="0"/>
          <w:lang w:val="en-US"/>
        </w:rPr>
        <w:t>Cocos2d-html5</w:t>
      </w:r>
    </w:p>
    <w:tbl>
      <w:tblPr>
        <w:tblW w:w="104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828"/>
        <w:gridCol w:w="2318"/>
        <w:gridCol w:w="2294"/>
      </w:tblGrid>
      <w:tr>
        <w:tblPrEx>
          <w:shd w:val="clear" w:color="auto" w:fill="bdc0bf"/>
        </w:tblPrEx>
        <w:trPr>
          <w:trHeight w:val="170" w:hRule="atLeast"/>
          <w:tblHeader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浏览器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Canvas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WebGL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Chrome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FireFox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Safari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IE 9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及以上版本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nil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移动浏览器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582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其他支持</w:t>
            </w: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HTML5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zh-TW" w:eastAsia="zh-TW"/>
              </w:rPr>
              <w:t>的浏览器</w:t>
            </w:r>
          </w:p>
        </w:tc>
        <w:tc>
          <w:tcPr>
            <w:tcW w:type="dxa" w:w="2318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2294"/>
            <w:tcBorders>
              <w:top w:val="single" w:color="dddddd" w:sz="6" w:space="0" w:shadow="0" w:frame="0"/>
              <w:left w:val="single" w:color="dddddd" w:sz="6" w:space="0" w:shadow="0" w:frame="0"/>
              <w:bottom w:val="single" w:color="dddddd" w:sz="6" w:space="0" w:shadow="0" w:frame="0"/>
              <w:right w:val="single" w:color="dddddd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line="375" w:lineRule="atLeast"/>
            </w:pPr>
            <w:r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1"/>
                <w:szCs w:val="21"/>
                <w:u w:val="none" w:color="333333"/>
                <w:vertAlign w:val="baseline"/>
                <w:rtl w:val="0"/>
                <w:lang w:val="en-US"/>
              </w:rPr>
              <w:t>o</w:t>
            </w:r>
          </w:p>
        </w:tc>
      </w:tr>
    </w:tbl>
    <w:p>
      <w:pPr>
        <w:pStyle w:val="heading 3"/>
        <w:spacing w:before="240" w:after="225"/>
        <w:rPr>
          <w:rFonts w:ascii="Helvetica" w:cs="Helvetica" w:hAnsi="Helvetica" w:eastAsia="Helvetica"/>
          <w:b w:val="0"/>
          <w:bCs w:val="0"/>
          <w:color w:val="333333"/>
          <w:sz w:val="38"/>
          <w:szCs w:val="38"/>
          <w:u w:color="333333"/>
        </w:rPr>
      </w:pPr>
    </w:p>
    <w:p>
      <w:pPr>
        <w:pStyle w:val="Normal"/>
        <w:rPr>
          <w:color w:val="000000"/>
          <w:sz w:val="21"/>
          <w:szCs w:val="21"/>
          <w:u w:color="000000"/>
        </w:rPr>
      </w:pPr>
    </w:p>
    <w:p>
      <w:pPr>
        <w:pStyle w:val="Normal (Web)"/>
        <w:spacing w:before="225" w:after="225" w:line="375" w:lineRule="atLeast"/>
        <w:rPr>
          <w:rFonts w:ascii="Helvetica" w:cs="Helvetica" w:hAnsi="Helvetica" w:eastAsia="Helvetica"/>
          <w:color w:val="333333"/>
          <w:sz w:val="21"/>
          <w:szCs w:val="21"/>
          <w:u w:color="333333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数 据 库：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Cocos2d-x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中，简单数据存储，可以使用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UserDefault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。那么如何存储大量，不规则的数据？我们可以使用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SQLite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数据库存储数据。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SQLite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是使用非常广泛的嵌入式数据库，它有小巧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、高效、跨平台、开源免费和易操作的特点。</w:t>
      </w:r>
    </w:p>
    <w:p>
      <w:pPr>
        <w:pStyle w:val="Normal (Web)"/>
        <w:spacing w:before="225" w:after="225" w:line="375" w:lineRule="atLeast"/>
        <w:rPr>
          <w:rFonts w:ascii="Helvetica" w:cs="Helvetica" w:hAnsi="Helvetica" w:eastAsia="Helvetica"/>
          <w:color w:val="333333"/>
          <w:sz w:val="21"/>
          <w:szCs w:val="21"/>
          <w:u w:color="333333"/>
        </w:rPr>
      </w:pP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SQLite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数据库是使用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C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语言来编写的，那么在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Cocos2d-x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使用</w:t>
      </w:r>
      <w:r>
        <w:rPr>
          <w:rFonts w:ascii="Helvetica" w:cs="Helvetica" w:hAnsi="Helvetica" w:eastAsia="Helvetica"/>
          <w:color w:val="333333"/>
          <w:sz w:val="21"/>
          <w:szCs w:val="21"/>
          <w:u w:color="333333"/>
          <w:rtl w:val="0"/>
          <w:lang w:val="en-US"/>
        </w:rPr>
        <w:t>SQLite</w:t>
      </w:r>
      <w:r>
        <w:rPr>
          <w:rFonts w:ascii="宋体" w:cs="宋体" w:hAnsi="宋体" w:eastAsia="宋体"/>
          <w:color w:val="333333"/>
          <w:sz w:val="21"/>
          <w:szCs w:val="21"/>
          <w:u w:color="333333"/>
          <w:rtl w:val="0"/>
          <w:lang w:val="zh-TW" w:eastAsia="zh-TW"/>
        </w:rPr>
        <w:t>也是得心应手。</w:t>
      </w:r>
    </w:p>
    <w:p>
      <w:pPr>
        <w:pStyle w:val="Normal"/>
        <w:rPr>
          <w:color w:val="000000"/>
          <w:sz w:val="21"/>
          <w:szCs w:val="21"/>
          <w:u w:color="000000"/>
        </w:rPr>
      </w:pP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2.3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条件与限制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IDE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的限制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本游戏的在</w:t>
      </w:r>
      <w:r>
        <w:rPr>
          <w:color w:val="000000"/>
          <w:sz w:val="21"/>
          <w:szCs w:val="21"/>
          <w:u w:color="000000"/>
          <w:rtl w:val="0"/>
          <w:lang w:val="en-US"/>
        </w:rPr>
        <w:t>pc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端编译运行环境需要根据具体情况：</w:t>
      </w:r>
      <w:r>
        <w:rPr>
          <w:color w:val="000000"/>
          <w:sz w:val="21"/>
          <w:szCs w:val="21"/>
          <w:u w:color="000000"/>
          <w:rtl w:val="0"/>
          <w:lang w:val="en-US"/>
        </w:rPr>
        <w:t>windows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需要下载</w:t>
      </w:r>
      <w:r>
        <w:rPr>
          <w:color w:val="000000"/>
          <w:sz w:val="21"/>
          <w:szCs w:val="21"/>
          <w:u w:color="000000"/>
          <w:rtl w:val="0"/>
          <w:lang w:val="en-US"/>
        </w:rPr>
        <w:t>window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的</w:t>
      </w:r>
      <w:r>
        <w:rPr>
          <w:color w:val="000000"/>
          <w:sz w:val="21"/>
          <w:szCs w:val="21"/>
          <w:u w:color="000000"/>
          <w:rtl w:val="0"/>
          <w:lang w:val="en-US"/>
        </w:rPr>
        <w:t>vs2012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以上版本，</w:t>
      </w:r>
      <w:r>
        <w:rPr>
          <w:color w:val="000000"/>
          <w:sz w:val="21"/>
          <w:szCs w:val="21"/>
          <w:u w:color="000000"/>
          <w:rtl w:val="0"/>
          <w:lang w:val="en-US"/>
        </w:rPr>
        <w:t>mac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需要</w:t>
      </w:r>
      <w:r>
        <w:rPr>
          <w:color w:val="000000"/>
          <w:sz w:val="21"/>
          <w:szCs w:val="21"/>
          <w:u w:color="000000"/>
          <w:rtl w:val="0"/>
          <w:lang w:val="en-US"/>
        </w:rPr>
        <w:t>xcode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</w:p>
    <w:p>
      <w:pPr>
        <w:pStyle w:val="Normal"/>
        <w:rPr>
          <w:b w:val="1"/>
          <w:bCs w:val="1"/>
          <w:color w:val="000000"/>
          <w:sz w:val="36"/>
          <w:szCs w:val="36"/>
          <w:u w:color="000000"/>
        </w:rPr>
      </w:pPr>
      <w:r>
        <w:rPr>
          <w:b w:val="1"/>
          <w:bCs w:val="1"/>
          <w:color w:val="000000"/>
          <w:sz w:val="36"/>
          <w:szCs w:val="36"/>
          <w:u w:color="000000"/>
          <w:rtl w:val="0"/>
          <w:lang w:val="en-US"/>
        </w:rPr>
        <w:t>3.</w:t>
      </w:r>
      <w:r>
        <w:rPr>
          <w:rFonts w:ascii="微软雅黑" w:cs="微软雅黑" w:hAnsi="微软雅黑" w:eastAsia="微软雅黑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功能需求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3.1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功能划分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设置功能：主菜单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游戏功能：游戏界面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计分功能：显示排行</w:t>
      </w:r>
    </w:p>
    <w:p>
      <w:pPr>
        <w:pStyle w:val="Normal"/>
        <w:ind w:firstLine="420"/>
        <w:rPr>
          <w:color w:val="000000"/>
          <w:sz w:val="21"/>
          <w:szCs w:val="21"/>
          <w:u w:color="000000"/>
        </w:rPr>
      </w:pP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3.2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用例图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 xml:space="preserve">3.2.1 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总用例</w:t>
      </w:r>
    </w:p>
    <w:p>
      <w:pPr>
        <w:pStyle w:val="Normal"/>
        <w:rPr>
          <w:color w:val="000000"/>
          <w:sz w:val="30"/>
          <w:szCs w:val="30"/>
          <w:u w:color="000000"/>
        </w:rPr>
      </w:pPr>
    </w:p>
    <w:p>
      <w:pPr>
        <w:pStyle w:val="Normal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</w:rPr>
        <w:drawing>
          <wp:inline distT="0" distB="0" distL="0" distR="0">
            <wp:extent cx="3009900" cy="547254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df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u w:color="000000"/>
          <w:rtl w:val="0"/>
        </w:rPr>
      </w:pPr>
    </w:p>
    <w:p>
      <w:pPr>
        <w:pStyle w:val="Normal"/>
        <w:rPr>
          <w:color w:val="000000"/>
          <w:u w:color="000000"/>
          <w:rtl w:val="0"/>
        </w:rPr>
      </w:pPr>
    </w:p>
    <w:p>
      <w:pPr>
        <w:pStyle w:val="Normal"/>
        <w:rPr>
          <w:color w:val="000000"/>
          <w:u w:color="000000"/>
          <w:rtl w:val="0"/>
        </w:rPr>
      </w:pPr>
    </w:p>
    <w:p>
      <w:pPr>
        <w:pStyle w:val="Normal"/>
        <w:rPr>
          <w:color w:val="000000"/>
          <w:u w:color="000000"/>
          <w:rtl w:val="0"/>
        </w:rPr>
      </w:pP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3.3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用例描述</w:t>
      </w:r>
    </w:p>
    <w:p>
      <w:pPr>
        <w:pStyle w:val="Normal"/>
        <w:rPr>
          <w:color w:val="000000"/>
          <w:sz w:val="30"/>
          <w:szCs w:val="30"/>
          <w:u w:color="000000"/>
        </w:rPr>
      </w:pPr>
    </w:p>
    <w:tbl>
      <w:tblPr>
        <w:tblW w:w="87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16"/>
        <w:gridCol w:w="4980"/>
        <w:gridCol w:w="2259"/>
      </w:tblGrid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具体描述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进入游戏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after="0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玩家点击主菜单按钮进入游戏画面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主界面进入游戏画面</w:t>
            </w:r>
          </w:p>
        </w:tc>
      </w:tr>
      <w:tr>
        <w:tblPrEx>
          <w:shd w:val="clear" w:color="auto" w:fill="auto"/>
        </w:tblPrEx>
        <w:trPr>
          <w:trHeight w:val="1321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进入帮助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打开一个帮助界面，可以查看游戏玩法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界面中含有返回按钮</w:t>
            </w:r>
          </w:p>
        </w:tc>
      </w:tr>
      <w:tr>
        <w:tblPrEx>
          <w:shd w:val="clear" w:color="auto" w:fill="auto"/>
        </w:tblPrEx>
        <w:trPr>
          <w:trHeight w:val="469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查看排行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玩家查看自己的游戏记录在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gamecenter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中的排行榜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记录近三次分数排行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关闭声音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after="0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按下声音键关闭背景音乐，再次按下打开声音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关闭背景音乐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点击屏幕实现主角改变方向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游戏的核心玩法是点击屏幕改变小人的移动方向，躲避来自上方向下移动的怪物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暂停游戏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暂停游戏，同时暂停游戏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再次按下继续游戏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返回主菜单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游戏中返回主菜单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死亡后选择是否继续游戏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当玩家生命归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后角色死亡后进入计分界面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死亡返回主菜单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死亡界面返回主菜单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死亡重来游戏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死亡界面重玩游戏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游戏界面角色道具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玩家吃到道具后进入加速状态并无敌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游戏实时计分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显示游戏当前得分进度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游戏中含有的碰撞检测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主角碰敌人死亡，主角落水死亡，主角吃道具，敌人落水死亡，道具状态下落水死亡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跳跃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主角跳起，可以跳过敌人和道具，但落水仍死亡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冲刺过人</w:t>
            </w:r>
          </w:p>
        </w:tc>
        <w:tc>
          <w:tcPr>
            <w:tcW w:type="dxa" w:w="4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主角转身并瞬间移动至敌人身后</w:t>
            </w:r>
          </w:p>
        </w:tc>
        <w:tc>
          <w:tcPr>
            <w:tcW w:type="dxa" w:w="2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rPr>
          <w:color w:val="000000"/>
          <w:sz w:val="30"/>
          <w:szCs w:val="30"/>
          <w:u w:color="000000"/>
        </w:rPr>
      </w:pPr>
    </w:p>
    <w:p>
      <w:pPr>
        <w:pStyle w:val="Normal"/>
        <w:rPr>
          <w:color w:val="000000"/>
          <w:sz w:val="30"/>
          <w:szCs w:val="30"/>
          <w:u w:color="000000"/>
        </w:rPr>
      </w:pPr>
    </w:p>
    <w:p>
      <w:pPr>
        <w:pStyle w:val="Normal"/>
        <w:rPr>
          <w:color w:val="000000"/>
          <w:sz w:val="21"/>
          <w:szCs w:val="21"/>
          <w:u w:color="000000"/>
        </w:rPr>
      </w:pPr>
    </w:p>
    <w:p>
      <w:pPr>
        <w:pStyle w:val="Normal"/>
        <w:widowControl w:val="0"/>
        <w:numPr>
          <w:ilvl w:val="0"/>
          <w:numId w:val="9"/>
        </w:numPr>
        <w:tabs>
          <w:tab w:val="num" w:pos="118"/>
          <w:tab w:val="clear" w:pos="192"/>
        </w:tabs>
        <w:bidi w:val="0"/>
        <w:spacing w:after="0"/>
        <w:ind w:left="118" w:right="0" w:hanging="118"/>
        <w:jc w:val="both"/>
        <w:rPr>
          <w:b w:val="1"/>
          <w:bCs w:val="1"/>
          <w:color w:val="000000"/>
          <w:position w:val="0"/>
          <w:sz w:val="36"/>
          <w:szCs w:val="36"/>
          <w:u w:color="000000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流程图</w:t>
      </w:r>
    </w:p>
    <w:p>
      <w:pPr>
        <w:pStyle w:val="Normal"/>
        <w:rPr>
          <w:color w:val="000000"/>
          <w:sz w:val="36"/>
          <w:szCs w:val="36"/>
          <w:u w:color="000000"/>
        </w:rPr>
      </w:pPr>
    </w:p>
    <w:p>
      <w:pPr>
        <w:pStyle w:val="Normal"/>
        <w:widowControl w:val="0"/>
        <w:numPr>
          <w:ilvl w:val="0"/>
          <w:numId w:val="12"/>
        </w:numPr>
        <w:tabs>
          <w:tab w:val="num" w:pos="118"/>
          <w:tab w:val="clear" w:pos="192"/>
        </w:tabs>
        <w:bidi w:val="0"/>
        <w:spacing w:after="0"/>
        <w:ind w:left="118" w:right="0" w:hanging="118"/>
        <w:jc w:val="both"/>
        <w:rPr>
          <w:b w:val="1"/>
          <w:bCs w:val="1"/>
          <w:color w:val="000000"/>
          <w:position w:val="0"/>
          <w:sz w:val="36"/>
          <w:szCs w:val="36"/>
          <w:u w:color="000000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性能需求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5.1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数据精确度</w:t>
      </w:r>
      <w:r>
        <w:rPr>
          <w:color w:val="000000"/>
          <w:sz w:val="30"/>
          <w:szCs w:val="30"/>
          <w:u w:color="000000"/>
          <w:rtl w:val="0"/>
          <w:lang w:val="en-US"/>
        </w:rPr>
        <w:t xml:space="preserve"> 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      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，分数最大可现实</w:t>
      </w:r>
      <w:r>
        <w:rPr>
          <w:color w:val="000000"/>
          <w:sz w:val="21"/>
          <w:szCs w:val="21"/>
          <w:u w:color="000000"/>
          <w:rtl w:val="0"/>
          <w:lang w:val="en-US"/>
        </w:rPr>
        <w:t>9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位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5.2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时间特性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）如响应时间：小于</w:t>
      </w:r>
      <w:r>
        <w:rPr>
          <w:color w:val="000000"/>
          <w:sz w:val="21"/>
          <w:szCs w:val="21"/>
          <w:u w:color="000000"/>
          <w:rtl w:val="0"/>
          <w:lang w:val="en-US"/>
        </w:rPr>
        <w:t>0.1s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color w:val="000000"/>
          <w:sz w:val="21"/>
          <w:szCs w:val="21"/>
          <w:u w:color="000000"/>
          <w:rtl w:val="0"/>
          <w:lang w:val="en-US"/>
        </w:rPr>
        <w:t xml:space="preserve">2) 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更新处理时间</w:t>
      </w:r>
      <w:r>
        <w:rPr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小于</w:t>
      </w:r>
      <w:r>
        <w:rPr>
          <w:color w:val="000000"/>
          <w:sz w:val="21"/>
          <w:szCs w:val="21"/>
          <w:u w:color="000000"/>
          <w:rtl w:val="0"/>
          <w:lang w:val="en-US"/>
        </w:rPr>
        <w:t>1s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）数据转换与传输时间</w:t>
      </w:r>
      <w:r>
        <w:rPr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小于</w:t>
      </w:r>
      <w:r>
        <w:rPr>
          <w:color w:val="000000"/>
          <w:sz w:val="21"/>
          <w:szCs w:val="21"/>
          <w:u w:color="000000"/>
          <w:rtl w:val="0"/>
          <w:lang w:val="en-US"/>
        </w:rPr>
        <w:t>1s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、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color w:val="000000"/>
          <w:sz w:val="21"/>
          <w:szCs w:val="21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）运行时间</w:t>
      </w:r>
      <w:r>
        <w:rPr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大于</w:t>
      </w:r>
      <w:r>
        <w:rPr>
          <w:color w:val="000000"/>
          <w:sz w:val="21"/>
          <w:szCs w:val="21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年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5.3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适应性</w:t>
      </w:r>
    </w:p>
    <w:p>
      <w:pPr>
        <w:pStyle w:val="Normal"/>
        <w:widowControl w:val="0"/>
        <w:numPr>
          <w:ilvl w:val="0"/>
          <w:numId w:val="15"/>
        </w:numPr>
        <w:tabs>
          <w:tab w:val="num" w:pos="94"/>
          <w:tab w:val="clear" w:pos="90"/>
        </w:tabs>
        <w:spacing w:after="0"/>
        <w:ind w:left="94" w:hanging="94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在操作方式上的变化：不变</w:t>
      </w:r>
    </w:p>
    <w:p>
      <w:pPr>
        <w:pStyle w:val="Normal"/>
        <w:widowControl w:val="0"/>
        <w:numPr>
          <w:ilvl w:val="0"/>
          <w:numId w:val="15"/>
        </w:numPr>
        <w:tabs>
          <w:tab w:val="num" w:pos="94"/>
          <w:tab w:val="clear" w:pos="90"/>
        </w:tabs>
        <w:spacing w:after="0"/>
        <w:ind w:left="94" w:hanging="94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运行环境的变化：不变</w:t>
      </w:r>
    </w:p>
    <w:p>
      <w:pPr>
        <w:pStyle w:val="Normal"/>
        <w:widowControl w:val="0"/>
        <w:numPr>
          <w:ilvl w:val="0"/>
          <w:numId w:val="18"/>
        </w:numPr>
        <w:tabs>
          <w:tab w:val="num" w:pos="94"/>
          <w:tab w:val="clear" w:pos="90"/>
        </w:tabs>
        <w:spacing w:after="0"/>
        <w:ind w:left="94" w:hanging="94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与其它软件的接口：没有</w:t>
      </w:r>
    </w:p>
    <w:p>
      <w:pPr>
        <w:pStyle w:val="Normal"/>
        <w:widowControl w:val="0"/>
        <w:numPr>
          <w:ilvl w:val="0"/>
          <w:numId w:val="18"/>
        </w:numPr>
        <w:tabs>
          <w:tab w:val="num" w:pos="94"/>
          <w:tab w:val="clear" w:pos="90"/>
        </w:tabs>
        <w:spacing w:after="0"/>
        <w:ind w:left="94" w:hanging="94"/>
        <w:jc w:val="both"/>
        <w:rPr>
          <w:color w:val="000000"/>
          <w:position w:val="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开发计划等发生变化时：可调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（</w:t>
      </w:r>
      <w:r>
        <w:rPr>
          <w:color w:val="000000"/>
          <w:sz w:val="21"/>
          <w:szCs w:val="21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）应具有的适应能力：灵活可调</w:t>
      </w:r>
    </w:p>
    <w:p>
      <w:pPr>
        <w:pStyle w:val="Normal"/>
        <w:rPr>
          <w:b w:val="1"/>
          <w:bCs w:val="1"/>
          <w:color w:val="000000"/>
          <w:sz w:val="36"/>
          <w:szCs w:val="36"/>
          <w:u w:color="000000"/>
        </w:rPr>
      </w:pPr>
      <w:r>
        <w:rPr>
          <w:b w:val="1"/>
          <w:bCs w:val="1"/>
          <w:color w:val="000000"/>
          <w:sz w:val="36"/>
          <w:szCs w:val="36"/>
          <w:u w:color="000000"/>
          <w:rtl w:val="0"/>
          <w:lang w:val="en-US"/>
        </w:rPr>
        <w:t>6.</w:t>
      </w:r>
      <w:r>
        <w:rPr>
          <w:rFonts w:ascii="微软雅黑" w:cs="微软雅黑" w:hAnsi="微软雅黑" w:eastAsia="微软雅黑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运行需求</w:t>
      </w:r>
    </w:p>
    <w:p>
      <w:pPr>
        <w:pStyle w:val="Normal"/>
        <w:rPr>
          <w:color w:val="000000"/>
          <w:sz w:val="30"/>
          <w:szCs w:val="30"/>
          <w:u w:color="000000"/>
        </w:rPr>
      </w:pPr>
      <w:r>
        <w:rPr>
          <w:color w:val="000000"/>
          <w:sz w:val="30"/>
          <w:szCs w:val="30"/>
          <w:u w:color="000000"/>
          <w:rtl w:val="0"/>
          <w:lang w:val="en-US"/>
        </w:rPr>
        <w:t>6.1</w:t>
      </w:r>
      <w:r>
        <w:rPr>
          <w:rFonts w:ascii="微软雅黑" w:cs="微软雅黑" w:hAnsi="微软雅黑" w:eastAsia="微软雅黑"/>
          <w:color w:val="000000"/>
          <w:sz w:val="30"/>
          <w:szCs w:val="30"/>
          <w:u w:color="000000"/>
          <w:rtl w:val="0"/>
          <w:lang w:val="zh-TW" w:eastAsia="zh-TW"/>
        </w:rPr>
        <w:t>用户界面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主菜单界面：显示背景图片，播放背景音乐，含有进入游戏，查看排行，查看帮助，关闭声音的按钮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游戏界面含有显示分数的位置，暂停按钮，暂停按钮界面含有回主菜单，继续游戏按钮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游戏界面还有两个功能按钮，分别是跳跃和冲刺过人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排行榜界面：显示自己的</w:t>
      </w:r>
      <w:r>
        <w:rPr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个最高分，以及最高分在网络排行</w:t>
      </w:r>
    </w:p>
    <w:p>
      <w:pPr>
        <w:pStyle w:val="Normal"/>
        <w:rPr>
          <w:color w:val="000000"/>
          <w:sz w:val="21"/>
          <w:szCs w:val="21"/>
          <w:u w:color="000000"/>
        </w:rPr>
      </w:pPr>
      <w:r>
        <w:rPr>
          <w:color w:val="000000"/>
          <w:sz w:val="21"/>
          <w:szCs w:val="21"/>
          <w:u w:color="000000"/>
          <w:rtl w:val="0"/>
          <w:lang w:val="en-US"/>
        </w:rPr>
        <w:t>④</w:t>
      </w:r>
      <w:r>
        <w:rPr>
          <w:rFonts w:ascii="微软雅黑" w:cs="微软雅黑" w:hAnsi="微软雅黑" w:eastAsia="微软雅黑"/>
          <w:color w:val="000000"/>
          <w:sz w:val="21"/>
          <w:szCs w:val="21"/>
          <w:u w:color="000000"/>
          <w:rtl w:val="0"/>
          <w:lang w:val="zh-TW" w:eastAsia="zh-TW"/>
        </w:rPr>
        <w:t>游戏结束界面：显示游戏结束，本局得分，是否完成最高分</w:t>
      </w:r>
    </w:p>
    <w:p>
      <w:pPr>
        <w:pStyle w:val="Normal"/>
      </w:pPr>
      <w:r>
        <w:rPr>
          <w:color w:val="000000"/>
          <w:sz w:val="21"/>
          <w:szCs w:val="21"/>
          <w:u w:color="000000"/>
        </w:rPr>
      </w:r>
    </w:p>
    <w:sectPr>
      <w:headerReference w:type="default" r:id="rId12"/>
      <w:footerReference w:type="default" r:id="rId13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2865754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fill="norm" stroke="1" extrusionOk="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>
                          <w:pPr>
                            <w:pStyle w:val="Normal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u w:color="00000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u w:color="000000"/>
                              <w:rtl w:val="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u w:color="00000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u w:color="000000"/>
                              <w:rtl w:val="0"/>
                            </w:rPr>
                            <w:t>7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u w:color="00000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 upright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style="visibility:visible;position:absolute;margin-left:225.6pt;margin-top:774.3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<v:fill on="f"/>
              <v:stroke on="f" weight="1.0pt" dashstyle="solid" endcap="flat" miterlimit="400.0%" joinstyle="miter" linestyle="single"/>
              <v:textbox>
                <w:txbxContent>
                  <w:p>
                    <w:pPr>
                      <w:pStyle w:val="Normal"/>
                    </w:pPr>
                    <w:r>
                      <w:rPr>
                        <w:color w:val="000000"/>
                        <w:sz w:val="18"/>
                        <w:szCs w:val="18"/>
                        <w:u w:color="000000"/>
                        <w:rtl w:val="0"/>
                      </w:rPr>
                      <w:fldChar w:fldCharType="begin" w:fldLock="0"/>
                    </w:r>
                    <w:r>
                      <w:rPr>
                        <w:color w:val="000000"/>
                        <w:sz w:val="18"/>
                        <w:szCs w:val="18"/>
                        <w:u w:color="000000"/>
                        <w:rtl w:val="0"/>
                      </w:rPr>
                      <w:t xml:space="preserve"> PAGE </w:t>
                    </w:r>
                    <w:r>
                      <w:rPr>
                        <w:color w:val="000000"/>
                        <w:sz w:val="18"/>
                        <w:szCs w:val="18"/>
                        <w:u w:color="000000"/>
                        <w:rtl w:val="0"/>
                      </w:rPr>
                      <w:fldChar w:fldCharType="separate" w:fldLock="0"/>
                    </w:r>
                    <w:r>
                      <w:rPr>
                        <w:color w:val="000000"/>
                        <w:sz w:val="18"/>
                        <w:szCs w:val="18"/>
                        <w:u w:color="000000"/>
                        <w:rtl w:val="0"/>
                      </w:rPr>
                      <w:t>7</w:t>
                    </w:r>
                    <w:r>
                      <w:rPr>
                        <w:color w:val="000000"/>
                        <w:sz w:val="18"/>
                        <w:szCs w:val="18"/>
                        <w:u w:color="00000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abstractNum w:abstractNumId="5">
    <w:multiLevelType w:val="multilevel"/>
    <w:lvl w:ilvl="0">
      <w:start w:val="1"/>
      <w:numFmt w:val="low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low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4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5"/>
      <w:numFmt w:val="decimal"/>
      <w:suff w:val="tab"/>
      <w:lvlText w:val="%1."/>
      <w:lvlJc w:val="left"/>
      <w:pPr>
        <w:tabs>
          <w:tab w:val="num" w:pos="192"/>
          <w:tab w:val="clear" w:pos="0"/>
        </w:tabs>
        <w:ind w:left="192" w:hanging="192"/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81"/>
          <w:tab w:val="clear" w:pos="0"/>
        </w:tabs>
      </w:pPr>
      <w:rPr>
        <w:rFonts w:ascii="微软雅黑" w:cs="微软雅黑" w:hAnsi="微软雅黑" w:eastAsia="微软雅黑"/>
        <w:b w:val="1"/>
        <w:bCs w:val="1"/>
        <w:color w:val="000000"/>
        <w:position w:val="0"/>
        <w:sz w:val="36"/>
        <w:szCs w:val="36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  <w:ind w:left="90" w:hanging="9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  <w:ind w:left="90" w:hanging="9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0"/>
          <w:tab w:val="clear" w:pos="0"/>
        </w:tabs>
        <w:ind w:left="90" w:hanging="9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3"/>
      <w:numFmt w:val="decimal"/>
      <w:suff w:val="tab"/>
      <w:lvlText w:val="%1."/>
      <w:lvlJc w:val="left"/>
      <w:pPr>
        <w:tabs>
          <w:tab w:val="num" w:pos="90"/>
          <w:tab w:val="clear" w:pos="0"/>
        </w:tabs>
        <w:ind w:left="90" w:hanging="90"/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102"/>
          <w:tab w:val="clear" w:pos="0"/>
        </w:tabs>
      </w:pPr>
      <w:rPr>
        <w:rFonts w:ascii="微软雅黑" w:cs="微软雅黑" w:hAnsi="微软雅黑" w:eastAsia="微软雅黑"/>
        <w:color w:val="000000"/>
        <w:position w:val="0"/>
        <w:sz w:val="21"/>
        <w:szCs w:val="21"/>
        <w:u w:color="000000"/>
        <w:rtl w:val="0"/>
        <w:lang w:val="zh-TW" w:eastAsia="zh-T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微软雅黑" w:cs="微软雅黑" w:hAnsi="微软雅黑" w:eastAsia="微软雅黑"/>
      <w:color w:val="333333"/>
      <w:sz w:val="21"/>
      <w:szCs w:val="21"/>
      <w:u w:color="333333"/>
      <w:lang w:val="zh-TW" w:eastAsia="zh-TW"/>
    </w:r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498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left"/>
      <w:outlineLvl w:val="2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yperlink" Target="http://www.askci.com/reports/index179.html" TargetMode="External"/><Relationship Id="rId6" Type="http://schemas.openxmlformats.org/officeDocument/2006/relationships/hyperlink" Target="http://www.askci.com/reports/index184.html" TargetMode="External"/><Relationship Id="rId7" Type="http://schemas.openxmlformats.org/officeDocument/2006/relationships/hyperlink" Target="http://www.askci.com/reports/index188.html" TargetMode="External"/><Relationship Id="rId8" Type="http://schemas.openxmlformats.org/officeDocument/2006/relationships/hyperlink" Target="http://www.askci.com/reports/index186.html" TargetMode="External"/><Relationship Id="rId9" Type="http://schemas.openxmlformats.org/officeDocument/2006/relationships/hyperlink" Target="http://www.askci.com/reports/index182.html" TargetMode="External"/><Relationship Id="rId10" Type="http://schemas.openxmlformats.org/officeDocument/2006/relationships/hyperlink" Target="http://www.askci.com/reports/2011-02/201121893445.html" TargetMode="External"/><Relationship Id="rId11" Type="http://schemas.openxmlformats.org/officeDocument/2006/relationships/image" Target="media/image1.png"/><Relationship Id="rId12" Type="http://schemas.openxmlformats.org/officeDocument/2006/relationships/header" Target="header.xml"/><Relationship Id="rId13" Type="http://schemas.openxmlformats.org/officeDocument/2006/relationships/footer" Target="footer.xml"/><Relationship Id="rId14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