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bookmarkStart w:id="0" w:name="_GoBack"/>
      <w:r>
        <w:rPr>
          <w:rFonts w:hint="eastAsia"/>
          <w:lang w:val="en-US" w:eastAsia="zh-CN"/>
        </w:rPr>
        <w:t>剧情脚本里自定义功能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</w:t>
      </w:r>
      <w:r>
        <w:rPr>
          <w:rFonts w:hint="default"/>
          <w:lang w:val="en-US" w:eastAsia="zh-CN"/>
        </w:rPr>
        <w:t>OrderMeal</w:t>
      </w:r>
      <w:r>
        <w:rPr>
          <w:rFonts w:hint="eastAsia"/>
          <w:lang w:val="en-US" w:eastAsia="zh-CN"/>
        </w:rPr>
        <w:t xml:space="preserve"> 10002&gt;&gt;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 具体料理id 对应表menu.xlsx中菜谱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&lt;&lt;omakase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1001;1002;1003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 料理口味标签 对应表_enum_.xlsx中food.flavorTag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&lt;&lt;hybridOrder 10002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1003;1006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 int,string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  具体料理id 对应表menu.xlsx中菜谱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  料理口味标签 对应表_enum_.xlsx中food.flavorTag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&lt;&lt;OrderDrink 20001&gt;&gt;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 具体饮料id 对应表menu.xlsx中饮料 (这功能暂时还没实现)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&lt;&lt;AddFriend 100&gt;&gt;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 增加好感度 正数 好感度上涨 负数 好感度下降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&lt;&lt;KickOut 10003&gt;&gt;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 int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 对应Character.xlsx中人物id 将指定人物从当前场景中踢出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&lt;&lt;AddNewMenu 10003&gt;&gt;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 对应Menu.xlsx中菜谱id npc给菜谱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&lt;&lt;ChangePartner 0&gt;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 对应Character.xlsx中人物id,暂时对应喵老师剧情中熊,如果对话选择不接待喵老师的熊,之后喵老师就不会帯熊出现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hY2VmZTU0ZDUzYWNhOWYwMWI0ZGZmNjhmYTYwZGMifQ=="/>
  </w:docVars>
  <w:rsids>
    <w:rsidRoot w:val="179B47CB"/>
    <w:rsid w:val="179B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2023-08-09T13:41:00Z</dcterms:created>
  <dc:creator>C和弦®</dc:creator>
  <cp:lastModifiedBy>C和弦®</cp:lastModifiedBy>
  <dcterms:modified xsi:type="dcterms:W3CDTF">2023-08-09T13:52:23Z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A07CDE0D2A63434E98D3F6877E6BA40C_11</vt:lpwstr>
  </property>
</Properties>
</file>