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微软雅黑" w:hAnsi="微软雅黑" w:eastAsia="微软雅黑" w:cs="微软雅黑"/>
          <w:i w:val="0"/>
          <w:iCs w:val="0"/>
          <w:caps w:val="0"/>
          <w:color w:val="444444"/>
          <w:spacing w:val="0"/>
          <w:kern w:val="0"/>
          <w:sz w:val="16"/>
          <w:szCs w:val="16"/>
          <w:shd w:val="clear" w:fill="FFFFFF"/>
          <w:lang w:val="en-US" w:eastAsia="zh-CN" w:bidi="ar"/>
        </w:rPr>
        <w:t>用解释器模式设计一个“韶粵通”公交车卡的读卡器程序。</w:t>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说明：假如“韶粵通”公交车读卡器可以判断乘客的身份，如果是“韶关”或者“广州”的“老人” “妇女”“儿童”就可以免费乘车，其他人员乘车一次扣 2 元。</w:t>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分析：本实例用“解释器模式”设计比较适合，首先设计其文法规则如下。</w:t>
      </w:r>
    </w:p>
    <w:p>
      <w:pPr>
        <w:pStyle w:val="2"/>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bdr w:val="single" w:color="E1E1E1" w:sz="4" w:space="0"/>
          <w:shd w:val="clear" w:fill="F8F8F8"/>
        </w:rPr>
      </w:pPr>
      <w:r>
        <w:rPr>
          <w:i w:val="0"/>
          <w:iCs w:val="0"/>
          <w:caps w:val="0"/>
          <w:color w:val="444444"/>
          <w:spacing w:val="0"/>
          <w:sz w:val="16"/>
          <w:szCs w:val="16"/>
          <w:bdr w:val="single" w:color="E1E1E1" w:sz="4" w:space="0"/>
          <w:shd w:val="clear" w:fill="F8F8F8"/>
        </w:rPr>
        <w:t>&lt;expression&gt; ::= &lt;city&gt;的&lt;person&gt;</w:t>
      </w:r>
    </w:p>
    <w:p>
      <w:pPr>
        <w:pStyle w:val="2"/>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bdr w:val="single" w:color="E1E1E1" w:sz="4" w:space="0"/>
          <w:shd w:val="clear" w:fill="F8F8F8"/>
        </w:rPr>
      </w:pPr>
      <w:r>
        <w:rPr>
          <w:i w:val="0"/>
          <w:iCs w:val="0"/>
          <w:caps w:val="0"/>
          <w:color w:val="444444"/>
          <w:spacing w:val="0"/>
          <w:sz w:val="16"/>
          <w:szCs w:val="16"/>
          <w:bdr w:val="single" w:color="E1E1E1" w:sz="4" w:space="0"/>
          <w:shd w:val="clear" w:fill="F8F8F8"/>
        </w:rPr>
        <w:t>&lt;city&gt; ::= 韶关|广州</w:t>
      </w:r>
    </w:p>
    <w:p>
      <w:pPr>
        <w:pStyle w:val="2"/>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rPr>
      </w:pPr>
      <w:r>
        <w:rPr>
          <w:i w:val="0"/>
          <w:iCs w:val="0"/>
          <w:caps w:val="0"/>
          <w:color w:val="444444"/>
          <w:spacing w:val="0"/>
          <w:sz w:val="16"/>
          <w:szCs w:val="16"/>
          <w:bdr w:val="single" w:color="E1E1E1" w:sz="4" w:space="0"/>
          <w:shd w:val="clear" w:fill="F8F8F8"/>
        </w:rPr>
        <w:t>&lt;person&gt; ::= 老人|妇女|儿童</w:t>
      </w:r>
    </w:p>
    <w:p>
      <w:pPr>
        <w:keepNext w:val="0"/>
        <w:keepLines w:val="0"/>
        <w:widowControl/>
        <w:suppressLineNumbers w:val="0"/>
        <w:jc w:val="left"/>
      </w:pPr>
      <w:r>
        <w:rPr>
          <w:rFonts w:hint="eastAsia" w:ascii="微软雅黑" w:hAnsi="微软雅黑" w:eastAsia="微软雅黑" w:cs="微软雅黑"/>
          <w:i w:val="0"/>
          <w:iCs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然后，根据文法规则按以下步骤设计公交车卡的读卡器程序的类图。</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444444"/>
          <w:spacing w:val="0"/>
          <w:sz w:val="16"/>
          <w:szCs w:val="16"/>
          <w:bdr w:val="none" w:color="auto" w:sz="0" w:space="0"/>
          <w:shd w:val="clear" w:fill="FFFFFF"/>
        </w:rPr>
        <w:t>定义一个抽象表达式（Expression）接口，它包含了解释方法 interpret(String info)。</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444444"/>
          <w:spacing w:val="0"/>
          <w:sz w:val="16"/>
          <w:szCs w:val="16"/>
          <w:bdr w:val="none" w:color="auto" w:sz="0" w:space="0"/>
          <w:shd w:val="clear" w:fill="FFFFFF"/>
        </w:rPr>
        <w:t>定义一个终结符表达式（Terminal Expression）类，它用集合（Set）类来保存满足条件的城市或人，并实现抽象表达式接口中的解释方法 interpret(Stringinfo)，用来判断被分析的字符串是否是集合中的终结符。</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444444"/>
          <w:spacing w:val="0"/>
          <w:sz w:val="16"/>
          <w:szCs w:val="16"/>
          <w:bdr w:val="none" w:color="auto" w:sz="0" w:space="0"/>
          <w:shd w:val="clear" w:fill="FFFFFF"/>
        </w:rPr>
        <w:t>定义一个非终结符表达式（AndExpressicm）类，它也是抽象表达式的子类，它包含满足条件的城市的终结符表达式对象和满足条件的人员的终结符表达式对象，并实现 interpret(String info) 方法，用来判断被分析的字符串是否是满足条件的城市中的满足条件的人员。</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444444"/>
          <w:spacing w:val="0"/>
          <w:sz w:val="16"/>
          <w:szCs w:val="16"/>
          <w:bdr w:val="none" w:color="auto" w:sz="0" w:space="0"/>
          <w:shd w:val="clear" w:fill="FFFFFF"/>
        </w:rPr>
        <w:t>最后，定义一个环境（Context）类，它包含解释器需要的数据，完成对终结符表达式的初始化，并定义一个方法 freeRide(String info) 调用表达式对象的解释方法来对被分析的字符串进行解释。其结构图如图所示。</w:t>
      </w:r>
    </w:p>
    <w:p>
      <w:pPr>
        <w:rPr>
          <w:rFonts w:hint="eastAsia" w:eastAsiaTheme="minorEastAsia"/>
          <w:lang w:eastAsia="zh-CN"/>
        </w:rPr>
      </w:pPr>
      <w:r>
        <w:rPr>
          <w:rFonts w:hint="eastAsia" w:eastAsiaTheme="minorEastAsia"/>
          <w:lang w:eastAsia="zh-CN"/>
        </w:rPr>
        <w:drawing>
          <wp:inline distT="0" distB="0" distL="114300" distR="114300">
            <wp:extent cx="5274310" cy="2727325"/>
            <wp:effectExtent l="0" t="0" r="13970" b="63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4"/>
                    <a:stretch>
                      <a:fillRect/>
                    </a:stretch>
                  </pic:blipFill>
                  <pic:spPr>
                    <a:xfrm>
                      <a:off x="0" y="0"/>
                      <a:ext cx="5274310" cy="2727325"/>
                    </a:xfrm>
                    <a:prstGeom prst="rect">
                      <a:avLst/>
                    </a:prstGeom>
                  </pic:spPr>
                </pic:pic>
              </a:graphicData>
            </a:graphic>
          </wp:inline>
        </w:drawing>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5243CA"/>
    <w:multiLevelType w:val="multilevel"/>
    <w:tmpl w:val="AC5243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Y2FkMzUwMGE4NTA2ZWRkZGVmNzljOWFiMmIxYTYifQ=="/>
  </w:docVars>
  <w:rsids>
    <w:rsidRoot w:val="00000000"/>
    <w:rsid w:val="4352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2022-05-18T02:49:46Z</dcterms:created>
  <dc:creator>zy</dc:creator>
  <cp:lastModifiedBy>rush</cp:lastModifiedBy>
  <dcterms:modified xsi:type="dcterms:W3CDTF">2022-05-18T03:15:23Z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9B9E528571A647BE88CA95A899A50789</vt:lpwstr>
  </property>
</Properties>
</file>