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实验四 AD转换</w:t>
      </w:r>
    </w:p>
    <w:p>
      <w:pPr>
        <w:ind w:firstLine="482" w:firstLineChars="200"/>
        <w:jc w:val="center"/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一、实验目的</w:t>
      </w:r>
    </w:p>
    <w:p>
      <w:pPr>
        <w:ind w:firstLine="435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、理解ADC12的使用方法。</w:t>
      </w:r>
    </w:p>
    <w:p>
      <w:pPr>
        <w:ind w:firstLine="435"/>
        <w:rPr>
          <w:rFonts w:ascii="宋体" w:hAnsi="宋体"/>
        </w:rPr>
      </w:pPr>
      <w:r>
        <w:rPr>
          <w:rFonts w:hint="eastAsia" w:ascii="宋体" w:hAnsi="宋体"/>
        </w:rPr>
        <w:t>2、理解串口的使用方法。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二、实验内容</w:t>
      </w:r>
    </w:p>
    <w:p>
      <w:pPr>
        <w:autoSpaceDE w:val="0"/>
        <w:autoSpaceDN w:val="0"/>
        <w:ind w:firstLine="420"/>
        <w:rPr>
          <w:rFonts w:ascii="宋体" w:hAnsi="宋体"/>
        </w:rPr>
      </w:pPr>
      <w:r>
        <w:rPr>
          <w:rFonts w:hint="eastAsia" w:ascii="宋体" w:hAnsi="宋体"/>
        </w:rPr>
        <w:t>将ADC12的转换结果在LCD（或LED）上显示出来。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三、实验代码</w:t>
      </w:r>
    </w:p>
    <w:p>
      <w:pPr>
        <w:rPr>
          <w:rFonts w:ascii="宋体" w:hAnsi="宋体"/>
        </w:rPr>
      </w:pPr>
      <w:r>
        <w:rPr>
          <w:rFonts w:ascii="宋体" w:hAnsi="宋体"/>
        </w:rPr>
        <w:t>#include &lt;msp430.h&gt;</w:t>
      </w:r>
    </w:p>
    <w:p>
      <w:pPr>
        <w:rPr>
          <w:rFonts w:ascii="宋体" w:hAnsi="宋体"/>
        </w:rPr>
      </w:pPr>
      <w:r>
        <w:rPr>
          <w:rFonts w:ascii="宋体" w:hAnsi="宋体"/>
        </w:rPr>
        <w:t>#include "stdint.h"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NumOfResult 8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Max_Volt 3.3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Accu_Adc 4095</w:t>
      </w:r>
    </w:p>
    <w:p>
      <w:pPr>
        <w:rPr>
          <w:rFonts w:ascii="宋体" w:hAnsi="宋体"/>
        </w:rPr>
      </w:pPr>
      <w:r>
        <w:rPr>
          <w:rFonts w:ascii="宋体" w:hAnsi="宋体"/>
        </w:rPr>
        <w:t>uint32_t results[NumOfResult+1];</w:t>
      </w:r>
    </w:p>
    <w:p>
      <w:pPr>
        <w:rPr>
          <w:rFonts w:ascii="宋体" w:hAnsi="宋体"/>
        </w:rPr>
      </w:pPr>
      <w:r>
        <w:rPr>
          <w:rFonts w:ascii="宋体" w:hAnsi="宋体"/>
        </w:rPr>
        <w:t>uint16_t average;</w:t>
      </w:r>
    </w:p>
    <w:p>
      <w:pPr>
        <w:rPr>
          <w:rFonts w:ascii="宋体" w:hAnsi="宋体"/>
        </w:rPr>
      </w:pPr>
      <w:r>
        <w:rPr>
          <w:rFonts w:ascii="宋体" w:hAnsi="宋体"/>
        </w:rPr>
        <w:t>uint16_t index = 0;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XT2_PORT_SEL P7SEL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XT2_ENABLE (BIT2+BIT3)</w:t>
      </w:r>
    </w:p>
    <w:p>
      <w:pPr>
        <w:rPr>
          <w:rFonts w:ascii="宋体" w:hAnsi="宋体"/>
        </w:rPr>
      </w:pPr>
      <w:r>
        <w:rPr>
          <w:rFonts w:ascii="宋体" w:hAnsi="宋体"/>
        </w:rPr>
        <w:t>// LCD segment definitions.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d 0x01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c 0x20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b 0x40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a 0x80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dp 0x10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g 0x04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f 0x08</w:t>
      </w:r>
    </w:p>
    <w:p>
      <w:pPr>
        <w:rPr>
          <w:rFonts w:ascii="宋体" w:hAnsi="宋体"/>
        </w:rPr>
      </w:pPr>
      <w:r>
        <w:rPr>
          <w:rFonts w:ascii="宋体" w:hAnsi="宋体"/>
        </w:rPr>
        <w:t>#define e 0x02</w:t>
      </w:r>
    </w:p>
    <w:p>
      <w:pPr>
        <w:rPr>
          <w:rFonts w:ascii="宋体" w:hAnsi="宋体"/>
        </w:rPr>
      </w:pPr>
      <w:r>
        <w:rPr>
          <w:rFonts w:ascii="宋体" w:hAnsi="宋体"/>
        </w:rPr>
        <w:t>uint8_t con[10] , trans_v[10];</w:t>
      </w:r>
    </w:p>
    <w:p>
      <w:pPr>
        <w:rPr>
          <w:rFonts w:ascii="宋体" w:hAnsi="宋体"/>
        </w:rPr>
      </w:pPr>
      <w:r>
        <w:rPr>
          <w:rFonts w:ascii="宋体" w:hAnsi="宋体"/>
        </w:rPr>
        <w:t>const char char_gen[] = { // As used in 430 Day Watch Demo board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a+b+c+d+e+f, // Displays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b+c, // Displays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a+b+d+e+g, // Displays "2"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a+b+c+d+g, // Displays "3"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b+c+f+g, // Displays "4"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a+c+d+f+g, // Displays "5"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a+c+d+e+f+g, // Displays "6"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a+b+c, // Displays "7"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a+b+c+d+e+f+g, // Displays "8"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a+b+c+d+f+g, // Displays "9"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a+b+c+e+f+g, // Displays "A"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c+d+e+f+g, // Displays "b"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a+d+e+f, // Displays "c"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b+c+d+e+g, // Displays "d"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a+d+e+f+g, // Displays "E"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a+e+f+g, // Displays "f"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a+b+c+d+f+g, // Displays "g"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c+e+f+g, // Displays "h"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b+c, // Displays "i"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b+c+d, // Displays "j"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b+c+e+f+g, // Displays "k"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d+e+f, // Displays "L"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a+b+c+e+f, // Displays "n"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a+b+c+d+e+f+g+dp // Displays "full"</w:t>
      </w:r>
    </w:p>
    <w:p>
      <w:pPr>
        <w:rPr>
          <w:rFonts w:ascii="宋体" w:hAnsi="宋体"/>
        </w:rPr>
      </w:pPr>
      <w:r>
        <w:rPr>
          <w:rFonts w:ascii="宋体" w:hAnsi="宋体"/>
        </w:rPr>
        <w:t>};</w:t>
      </w:r>
    </w:p>
    <w:p>
      <w:pPr>
        <w:rPr>
          <w:rFonts w:ascii="宋体" w:hAnsi="宋体"/>
        </w:rPr>
      </w:pPr>
      <w:r>
        <w:rPr>
          <w:rFonts w:ascii="宋体" w:hAnsi="宋体"/>
        </w:rPr>
        <w:t>const char char_gen_dp[] = { // As used in 430 Day Watch Demo board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a+b+c+d+e+f+dp, // Displays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b+c+dp, // Displays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a+b+d+e+g+dp, // Displays "2"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a+b+c+d+g+dp, // Displays "3"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b+c+f+g+dp, // Displays "4"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a+c+d+f+g+dp, // Displays "5"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a+c+d+e+f+g+dp, // Displays "6"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a+b+c+dp, // Displays "7"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a+b+c+d+e+f+g+dp, // Displays "8"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a+b+c+d+f+g+dp, // Displays "9"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a+b+c+e+f+g, // Displays "A"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c+d+e+f+g, // Displays "b"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a+d+e+f, // Displays "c"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b+c+d+e+g, // Displays "d"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a+d+e+f+g, // Displays "E"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a+e+f+g, // Displays "f"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a+b+c+d+f+g, // Displays "g"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c+e+f+g, // Displays "h"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b+c, // Displays "i"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b+c+d, // Displays "j"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b+c+e+f+g, // Displays "k"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d+e+f, // Displays "L"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a+b+c+e+f, // Displays "n"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g, // Displays "-"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dp, // Displays "dp"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a+b+c+d+e+f+g+dp // Displays "full"</w:t>
      </w:r>
    </w:p>
    <w:p>
      <w:pPr>
        <w:rPr>
          <w:rFonts w:ascii="宋体" w:hAnsi="宋体"/>
        </w:rPr>
      </w:pPr>
      <w:r>
        <w:rPr>
          <w:rFonts w:ascii="宋体" w:hAnsi="宋体"/>
        </w:rPr>
        <w:t>};</w:t>
      </w:r>
    </w:p>
    <w:p>
      <w:pPr>
        <w:rPr>
          <w:rFonts w:ascii="宋体" w:hAnsi="宋体"/>
        </w:rPr>
      </w:pPr>
      <w:r>
        <w:rPr>
          <w:rFonts w:ascii="宋体" w:hAnsi="宋体"/>
        </w:rPr>
        <w:t>/* Private functions ---------------------------------------------------------*/</w:t>
      </w:r>
    </w:p>
    <w:p>
      <w:pPr>
        <w:rPr>
          <w:rFonts w:ascii="宋体" w:hAnsi="宋体"/>
        </w:rPr>
      </w:pPr>
      <w:r>
        <w:rPr>
          <w:rFonts w:ascii="宋体" w:hAnsi="宋体"/>
        </w:rPr>
        <w:t>/*!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*函数功能：配置LCD segment output功能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*输入参数：无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*返回值： 无</w:t>
      </w:r>
    </w:p>
    <w:p>
      <w:pPr>
        <w:rPr>
          <w:rFonts w:ascii="宋体" w:hAnsi="宋体"/>
        </w:rPr>
      </w:pPr>
      <w:r>
        <w:rPr>
          <w:rFonts w:ascii="宋体" w:hAnsi="宋体"/>
        </w:rPr>
        <w:t>*/</w:t>
      </w:r>
    </w:p>
    <w:p>
      <w:pPr>
        <w:rPr>
          <w:rFonts w:ascii="宋体" w:hAnsi="宋体"/>
        </w:rPr>
      </w:pPr>
      <w:r>
        <w:rPr>
          <w:rFonts w:ascii="宋体" w:hAnsi="宋体"/>
        </w:rPr>
        <w:t>void Init_lcd(void)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LCDBCTL0 =LCDDIV0 + LCDPRE0 + LCDMX1 + LCDSSEL + LCDMX1 + LCD4MUX 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LCDBPCTL0 = LCDS0 + LCDS1 + LCDS2 + LCDS3 + LCDS4 + LCDS5 + LCDS6+ LCDS7 +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LCDS8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+ LCDS9 + LCDS10 + LCDS11 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P5SEL = 0xfc; 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/*****************************************************************************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打开或关闭液晶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1：打开 0：关闭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*****************************************************************************/</w:t>
      </w:r>
    </w:p>
    <w:p>
      <w:pPr>
        <w:rPr>
          <w:rFonts w:ascii="宋体" w:hAnsi="宋体"/>
        </w:rPr>
      </w:pPr>
      <w:r>
        <w:rPr>
          <w:rFonts w:ascii="宋体" w:hAnsi="宋体"/>
        </w:rPr>
        <w:t>void LcdGo(unsigned char doit)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if(doit==1)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//打开液晶显示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LCDBCTL0 |= LCDON;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else if(doit==0)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//关闭液晶显示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LCDBCTL0 &amp;= ~LCDON;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} 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/***************************************************************************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显示或者消隐显示内容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doit：0：消隐 1：显示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****************************************************************************/</w:t>
      </w:r>
    </w:p>
    <w:p>
      <w:pPr>
        <w:rPr>
          <w:rFonts w:ascii="宋体" w:hAnsi="宋体"/>
        </w:rPr>
      </w:pPr>
      <w:r>
        <w:rPr>
          <w:rFonts w:ascii="宋体" w:hAnsi="宋体"/>
        </w:rPr>
        <w:t>void LcdBlink(unsigned char doit)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if(doit==0)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/>
        </w:rPr>
        <w:tab/>
      </w: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LCDBCTL0 &amp;= ~LCDSON;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else if(doit==1)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ab/>
      </w:r>
      <w:r>
        <w:rPr>
          <w:rFonts w:ascii="宋体" w:hAnsi="宋体"/>
        </w:rPr>
        <w:t>LCDBCTL0 |= LCDSON;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} 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void LCD_Clear(void)//清屏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unsigned char index;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for (index=0; index&lt;12; index++)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LCDMEM[index] = 0;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} 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ascii="宋体" w:hAnsi="宋体"/>
        </w:rPr>
        <w:t>/*port function select*/</w:t>
      </w:r>
    </w:p>
    <w:p>
      <w:pPr>
        <w:rPr>
          <w:rFonts w:ascii="宋体" w:hAnsi="宋体"/>
        </w:rPr>
      </w:pPr>
      <w:r>
        <w:rPr>
          <w:rFonts w:ascii="宋体" w:hAnsi="宋体"/>
        </w:rPr>
        <w:t>void Init_TS3A5017DR(void)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// Configure TS3A5017DR IN1 and IN2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P1DIR |= BIT6 + BIT7; //P3.4 : IN1 ; P3.5 : IN2 set as output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P1OUT &amp;= ~BIT7; //IN1 = 0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P1OUT |= BIT6; //IN2 = 1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ascii="宋体" w:hAnsi="宋体"/>
        </w:rPr>
        <w:t>/*!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*函数功能：LCD segment 背光使能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*输入参数：无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*返回值： 无</w:t>
      </w:r>
    </w:p>
    <w:p>
      <w:pPr>
        <w:rPr>
          <w:rFonts w:ascii="宋体" w:hAnsi="宋体"/>
        </w:rPr>
      </w:pPr>
      <w:r>
        <w:rPr>
          <w:rFonts w:ascii="宋体" w:hAnsi="宋体"/>
        </w:rPr>
        <w:t>*/</w:t>
      </w:r>
    </w:p>
    <w:p>
      <w:pPr>
        <w:rPr>
          <w:rFonts w:ascii="宋体" w:hAnsi="宋体"/>
        </w:rPr>
      </w:pPr>
      <w:r>
        <w:rPr>
          <w:rFonts w:ascii="宋体" w:hAnsi="宋体"/>
        </w:rPr>
        <w:t>void Backlight_Enable(void)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>P8DIR |= BIT0;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P8OUT |= BIT0;</w:t>
      </w:r>
    </w:p>
    <w:p>
      <w:pPr>
        <w:rPr>
          <w:rFonts w:ascii="宋体" w:hAnsi="宋体"/>
        </w:rPr>
      </w:pPr>
      <w:r>
        <w:rPr>
          <w:rFonts w:ascii="宋体" w:hAnsi="宋体"/>
        </w:rPr>
        <w:t>}int16_t Trans_val(uint16_t number,uint16_t system, uint8_t *output)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// 商,余数和标记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int16_t Quotient, Balance, i = 0, j , k;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int32_t caltmp;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uint16_t Curr_Volt;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caltmp = number;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caltmp = (caltmp &lt;&lt; 5) + number; //caltmp = Hex_Val * 33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caltmp = (caltmp &lt;&lt; 6) + (caltmp &lt;&lt; 5) + (caltmp &lt;&lt; 1); //caltmp = caltmp * 100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Curr_Volt = caltmp &gt;&gt; 12; //Curr_Volt = caltmp / 2^n=4096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Quotient = Curr_Volt;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do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Balance = Quotient % system;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output[i++] = Balance;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 while (Quotient /= system);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// 转换为char型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for(j = 0; j &lt; i; j++)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if(output[j] &gt; 9)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output[j] = output[j] + 55;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else output[j] += 48;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// 字符串取反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for(k = 0; k &lt; i / 2; k++)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char tmp;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tmp = output[k];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output[k] = output[i - k - 1];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output[i - k - 1] = tmp;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return i;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int16_t Conversion(uint16_t number,uint16_t system, uint8_t *output)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// 商,余数和标记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int16_t Quotient, Balance, i = 0,j ,k;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Quotient = number;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do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Balance = Quotient % system;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output[i++] = Balance;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 while (Quotient /= system);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// 转换为char型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for(j = 0; j &lt; i; j++)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if(output[j] &gt; 9)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output[j] = output[j] + 55;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else output[j] += 48;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// 字符串取反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for(k = 0; k &lt; i / 2; k++)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char tmp;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tmp = output[k];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output[k] = output[i - k - 1];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output[i - k - 1] = tmp;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return i;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void main(void)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WDTCTL = WDTPW+WDTHOLD; // Stop watchdog timer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Init_TS3A5017DR(); // Configure TS3A5017DR IN1 and IN2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Init_lcd(); // lcd初始化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LcdGo(1); // 打开液晶模块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LCD_Clear(); //清屏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Backlight_Enable();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P6SEL |= BIT6; // Enable A/D channel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ADC12CTL0 = ADC12ON+ADC12SHT0_15+ADC12MSC ; // Turn on ADC12, set sampling time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// set multiple sample conversion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ADC12CTL1 = ADC12SHP + ADC12CONSEQ_2 + ADC12SSEL_1; // Use sampling timer, setmode ,set clock ACLK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ADC12MCTL0 |= ADC12INCH_6; //change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ADC12IE = ADC12IE0; // Enable ADC12IFG.0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ADC12CTL0 |= ADC12ENC; // Enable conversions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ADC12CTL0 |= ADC12SC; // Start conversion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_EINT(); // Enable all interrupt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_BIS_SR(LPM4_bits + GIE); // Enter LPM4, Enable interrupts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__no_operation(); // For debugger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#pragma vector=ADC12_VECTOR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__interrupt void ADC12ISR (void)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results[index++] = ADC12MEM0; // Move results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if(index == NumOfResult)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uint16_t i;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average = 0;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for(i = 0; i &lt; NumOfResult; i++)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average += results[i];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results[i] = 0;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average &gt;&gt;= 3; //除以8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Conversion(average , 10, con);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Trans_val(average , 10, trans_v);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index = 0;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LCDMEM[5] = char_gen[con[3]-48];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LCDMEM[4] = char_gen[con[2]-48];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LCDMEM[3] = char_gen[con[1]-48];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LCDMEM[2] = char_gen[con[0]-48];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for(i=0;i &lt; NumOfResult;i++)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ascii="宋体" w:hAnsi="宋体"/>
        </w:rPr>
        <w:tab/>
      </w:r>
      <w:r>
        <w:rPr>
          <w:rFonts w:ascii="宋体" w:hAnsi="宋体"/>
        </w:rPr>
        <w:t>con[i] = 0 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ascii="宋体" w:hAnsi="宋体"/>
        </w:rPr>
        <w:tab/>
      </w:r>
      <w:r>
        <w:rPr>
          <w:rFonts w:ascii="宋体" w:hAnsi="宋体"/>
        </w:rPr>
        <w:t>trans_v[i] = 0;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}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四、实验截图</w:t>
      </w:r>
    </w:p>
    <w:p>
      <w:pPr>
        <w:ind w:firstLine="56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ADC12的转换结果</w:t>
      </w:r>
      <w:r>
        <w:rPr>
          <w:rFonts w:hint="eastAsia" w:cs="Times New Roman"/>
          <w:sz w:val="28"/>
          <w:lang w:val="en-US" w:eastAsia="zh-CN"/>
        </w:rPr>
        <w:t>成功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在LCD（或LED）上显示出来</w:t>
      </w:r>
      <w:r>
        <w:rPr>
          <w:rFonts w:hint="eastAsia" w:cs="Times New Roman"/>
          <w:sz w:val="28"/>
          <w:lang w:val="en-US" w:eastAsia="zh-CN"/>
        </w:rPr>
        <w:t>。（见附件）。</w:t>
      </w:r>
      <w:bookmarkStart w:id="0" w:name="_GoBack"/>
      <w:bookmarkEnd w:id="0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五、实验小结</w:t>
      </w:r>
    </w:p>
    <w:p>
      <w:pPr>
        <w:ind w:firstLine="560"/>
        <w:rPr>
          <w:rFonts w:ascii="宋体" w:hAnsi="宋体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本次实验，我们就对电压信号可视化做了实现验证，初始化等一系列的操作，将电阻的电压输入到单片机引脚 P6.6，在JP12接上短接帽，连接MSP430中的1和2引脚，实验板JP12左起两个引脚，通过ccs将程序读入单片机中，实现电压的动态获取，通过内部计算实现电阻的可视化。</w:t>
      </w:r>
    </w:p>
    <w:p>
      <w:pPr>
        <w:ind w:firstLine="56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在这次的实验中，我成功理解并掌握了ADC12的A/D转换原理并利用其来控制并转换电压。最重要的一点是，我在这次实验中培养了自己的学习能力，并巩固了课堂上学习的有关A/D转换的知识，令我受益匪浅。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NmY4YTlhNGNhMmU0YzBjZjNhZDVjNGQ4OTEyM2IifQ=="/>
  </w:docVars>
  <w:rsids>
    <w:rsidRoot w:val="005B42F1"/>
    <w:rsid w:val="0022016D"/>
    <w:rsid w:val="00426EDE"/>
    <w:rsid w:val="00572955"/>
    <w:rsid w:val="005B42F1"/>
    <w:rsid w:val="006366ED"/>
    <w:rsid w:val="1C1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1170</Words>
  <Characters>5033</Characters>
  <Lines>51</Lines>
  <Paragraphs>14</Paragraphs>
  <TotalTime>0</TotalTime>
  <ScaleCrop>false</ScaleCrop>
  <LinksUpToDate>false</LinksUpToDate>
  <CharactersWithSpaces>6989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2022-12-01T13:16:00Z</dcterms:created>
  <dc:creator>王 雪郦</dc:creator>
  <cp:lastModifiedBy>zhang</cp:lastModifiedBy>
  <dcterms:modified xsi:type="dcterms:W3CDTF">2022-12-06T07:36:00Z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52B549E5B3C04BBF9745F2FE5758D985</vt:lpwstr>
  </property>
</Properties>
</file>