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A5124">
      <w:pPr>
        <w:pStyle w:val="14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网宿零信任客户端访问DMMA系统的登录说明</w:t>
      </w:r>
    </w:p>
    <w:p w14:paraId="6E27C398">
      <w:pPr>
        <w:pStyle w:val="2"/>
        <w:rPr>
          <w:rFonts w:hint="eastAsia" w:asciiTheme="minorHAnsi" w:hAnsiTheme="minorHAnsi" w:eastAsiaTheme="minorHAnsi"/>
          <w:b/>
          <w:bCs/>
          <w:color w:val="auto"/>
          <w:sz w:val="28"/>
          <w:szCs w:val="28"/>
        </w:rPr>
      </w:pPr>
      <w:r>
        <w:rPr>
          <w:rFonts w:hint="eastAsia" w:asciiTheme="minorHAnsi" w:hAnsiTheme="minorHAnsi" w:eastAsiaTheme="minorHAnsi"/>
          <w:b/>
          <w:bCs/>
          <w:color w:val="auto"/>
          <w:sz w:val="28"/>
          <w:szCs w:val="28"/>
        </w:rPr>
        <w:t>1.客户端软件下载，根据不同操作系统下载</w:t>
      </w:r>
    </w:p>
    <w:p w14:paraId="06877F2E">
      <w:pPr>
        <w:rPr>
          <w:rFonts w:hint="eastAsia"/>
        </w:rPr>
      </w:pPr>
      <w:r>
        <w:fldChar w:fldCharType="begin"/>
      </w:r>
      <w:r>
        <w:instrText xml:space="preserve"> HYPERLINK "https://www.wangsu.com/app/securelink" </w:instrText>
      </w:r>
      <w:r>
        <w:fldChar w:fldCharType="separate"/>
      </w:r>
      <w:r>
        <w:rPr>
          <w:rStyle w:val="17"/>
          <w:rFonts w:hint="eastAsia"/>
        </w:rPr>
        <w:t>https://www.wangsu.com/app/securelink</w:t>
      </w:r>
      <w:r>
        <w:rPr>
          <w:rStyle w:val="17"/>
          <w:rFonts w:hint="eastAsia"/>
        </w:rPr>
        <w:fldChar w:fldCharType="end"/>
      </w:r>
    </w:p>
    <w:p w14:paraId="1726BCFD">
      <w:pPr>
        <w:rPr>
          <w:rFonts w:hint="eastAsia"/>
        </w:rPr>
      </w:pPr>
    </w:p>
    <w:p w14:paraId="442CEF01">
      <w:pPr>
        <w:jc w:val="center"/>
        <w:rPr>
          <w:rFonts w:hint="eastAsia"/>
        </w:rPr>
      </w:pPr>
      <w:r>
        <w:drawing>
          <wp:inline distT="0" distB="0" distL="0" distR="0">
            <wp:extent cx="4873625" cy="2366645"/>
            <wp:effectExtent l="0" t="0" r="3175" b="0"/>
            <wp:docPr id="18637767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6746" name="图片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7475" cy="237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E2F1">
      <w:pPr>
        <w:pStyle w:val="31"/>
        <w:ind w:left="440"/>
        <w:rPr>
          <w:rFonts w:hint="eastAsia"/>
        </w:rPr>
      </w:pPr>
    </w:p>
    <w:p w14:paraId="63E3E867">
      <w:pPr>
        <w:pStyle w:val="31"/>
        <w:numPr>
          <w:ilvl w:val="1"/>
          <w:numId w:val="1"/>
        </w:numPr>
        <w:spacing w:line="360" w:lineRule="auto"/>
        <w:outlineLvl w:val="1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软件安装</w:t>
      </w:r>
    </w:p>
    <w:p w14:paraId="3957A1BE">
      <w:pPr>
        <w:pStyle w:val="31"/>
        <w:spacing w:line="360" w:lineRule="auto"/>
        <w:ind w:left="372"/>
        <w:rPr>
          <w:rFonts w:hint="eastAsia"/>
        </w:rPr>
      </w:pPr>
      <w:r>
        <w:rPr>
          <w:rFonts w:hint="eastAsia"/>
        </w:rPr>
        <w:t>双击</w:t>
      </w:r>
      <w:r>
        <w:rPr>
          <w:b/>
          <w:bCs/>
        </w:rPr>
        <w:t>下载</w:t>
      </w:r>
      <w:r>
        <w:rPr>
          <w:rFonts w:hint="eastAsia"/>
        </w:rPr>
        <w:t>的 SecureLink-win-x64.exe 文件（程序安装需要提供管理员权限），默认下一步即可。</w:t>
      </w:r>
    </w:p>
    <w:p w14:paraId="71E4C632">
      <w:pPr>
        <w:pStyle w:val="31"/>
        <w:spacing w:line="360" w:lineRule="auto"/>
        <w:ind w:left="372"/>
        <w:rPr>
          <w:rFonts w:hint="eastAsia"/>
        </w:rPr>
      </w:pPr>
      <w:r>
        <w:drawing>
          <wp:inline distT="0" distB="0" distL="0" distR="0">
            <wp:extent cx="5274310" cy="207645"/>
            <wp:effectExtent l="0" t="0" r="2540" b="1905"/>
            <wp:docPr id="5487198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19871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453A3">
      <w:pPr>
        <w:pStyle w:val="31"/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若弹出 Windows 拦截弹窗，点击 更多信息 ，然后点击仍要运行</w:t>
      </w:r>
    </w:p>
    <w:p w14:paraId="05598E94">
      <w:pPr>
        <w:pStyle w:val="31"/>
        <w:numPr>
          <w:ilvl w:val="0"/>
          <w:numId w:val="2"/>
        </w:numPr>
        <w:spacing w:line="360" w:lineRule="auto"/>
        <w:rPr>
          <w:rFonts w:hint="eastAsia"/>
        </w:rPr>
      </w:pPr>
      <w:r>
        <w:t>若未出现 Windows 拦截弹窗，则忽略此步骤</w:t>
      </w:r>
    </w:p>
    <w:p w14:paraId="57BF68B4">
      <w:pPr>
        <w:spacing w:line="360" w:lineRule="auto"/>
        <w:ind w:left="372"/>
        <w:rPr>
          <w:rFonts w:hint="eastAsia"/>
        </w:rPr>
      </w:pPr>
      <w:r>
        <w:drawing>
          <wp:inline distT="0" distB="0" distL="0" distR="0">
            <wp:extent cx="4627245" cy="1852295"/>
            <wp:effectExtent l="0" t="0" r="1905" b="0"/>
            <wp:docPr id="4416294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9441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300" cy="185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B048">
      <w:pPr>
        <w:spacing w:line="360" w:lineRule="auto"/>
        <w:rPr>
          <w:rFonts w:hint="eastAsia"/>
        </w:rPr>
      </w:pPr>
    </w:p>
    <w:p w14:paraId="3217B3C4">
      <w:pPr>
        <w:pStyle w:val="31"/>
        <w:numPr>
          <w:ilvl w:val="1"/>
          <w:numId w:val="1"/>
        </w:numPr>
        <w:spacing w:line="360" w:lineRule="auto"/>
        <w:outlineLvl w:val="1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安装向导界面，点击下一步</w:t>
      </w:r>
    </w:p>
    <w:p w14:paraId="52583879">
      <w:pPr>
        <w:pStyle w:val="31"/>
        <w:ind w:left="372"/>
        <w:rPr>
          <w:rFonts w:hint="eastAsia"/>
        </w:rPr>
      </w:pPr>
      <w:r>
        <w:drawing>
          <wp:inline distT="0" distB="0" distL="0" distR="0">
            <wp:extent cx="3154680" cy="2249170"/>
            <wp:effectExtent l="0" t="0" r="7620" b="0"/>
            <wp:docPr id="14557642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420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9058" cy="22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64BB">
      <w:pPr>
        <w:pStyle w:val="31"/>
        <w:ind w:left="372"/>
        <w:rPr>
          <w:rFonts w:hint="eastAsia"/>
        </w:rPr>
      </w:pPr>
    </w:p>
    <w:p w14:paraId="21D42D8E">
      <w:pPr>
        <w:pStyle w:val="31"/>
        <w:numPr>
          <w:ilvl w:val="1"/>
          <w:numId w:val="1"/>
        </w:numPr>
        <w:spacing w:line="360" w:lineRule="auto"/>
        <w:outlineLvl w:val="1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在隐私条款界面，点击我同意</w:t>
      </w:r>
    </w:p>
    <w:p w14:paraId="63E46F55">
      <w:pPr>
        <w:pStyle w:val="31"/>
        <w:ind w:left="372"/>
        <w:rPr>
          <w:rFonts w:hint="eastAsia"/>
        </w:rPr>
      </w:pPr>
      <w:r>
        <w:drawing>
          <wp:inline distT="0" distB="0" distL="0" distR="0">
            <wp:extent cx="3406140" cy="2458085"/>
            <wp:effectExtent l="0" t="0" r="3810" b="0"/>
            <wp:docPr id="11560797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79787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1764" cy="24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0C69">
      <w:pPr>
        <w:pStyle w:val="31"/>
        <w:numPr>
          <w:ilvl w:val="1"/>
          <w:numId w:val="1"/>
        </w:numPr>
        <w:spacing w:line="360" w:lineRule="auto"/>
        <w:outlineLvl w:val="1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安装 </w:t>
      </w:r>
      <w:r>
        <w:rPr>
          <w:b/>
          <w:bCs/>
          <w:sz w:val="24"/>
          <w:szCs w:val="24"/>
        </w:rPr>
        <w:t xml:space="preserve">TAP-Windows </w:t>
      </w:r>
      <w:r>
        <w:rPr>
          <w:rFonts w:hint="eastAsia"/>
          <w:b/>
          <w:bCs/>
          <w:sz w:val="24"/>
          <w:szCs w:val="24"/>
        </w:rPr>
        <w:t>驱动</w:t>
      </w:r>
    </w:p>
    <w:p w14:paraId="2A38EDA4">
      <w:pPr>
        <w:rPr>
          <w:rFonts w:hint="eastAsia"/>
        </w:rPr>
      </w:pPr>
      <w:r>
        <w:drawing>
          <wp:inline distT="0" distB="0" distL="0" distR="0">
            <wp:extent cx="4550410" cy="2128520"/>
            <wp:effectExtent l="0" t="0" r="2540" b="5080"/>
            <wp:docPr id="9178410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41055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8221" cy="213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69B8">
      <w:pPr>
        <w:rPr>
          <w:rFonts w:hint="eastAsia"/>
        </w:rPr>
      </w:pPr>
    </w:p>
    <w:p w14:paraId="02419A14">
      <w:pPr>
        <w:pStyle w:val="31"/>
        <w:numPr>
          <w:ilvl w:val="1"/>
          <w:numId w:val="1"/>
        </w:numPr>
        <w:spacing w:line="360" w:lineRule="auto"/>
        <w:outlineLvl w:val="1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勾选 </w:t>
      </w:r>
      <w:r>
        <w:rPr>
          <w:b/>
          <w:bCs/>
          <w:sz w:val="24"/>
          <w:szCs w:val="24"/>
        </w:rPr>
        <w:t>运行 SecureLink(R)</w:t>
      </w:r>
      <w:r>
        <w:rPr>
          <w:rFonts w:hint="eastAsia"/>
          <w:b/>
          <w:bCs/>
          <w:sz w:val="24"/>
          <w:szCs w:val="24"/>
        </w:rPr>
        <w:t xml:space="preserve">，点击 </w:t>
      </w:r>
      <w:r>
        <w:rPr>
          <w:b/>
          <w:bCs/>
          <w:sz w:val="24"/>
          <w:szCs w:val="24"/>
        </w:rPr>
        <w:t>完成</w:t>
      </w:r>
      <w:r>
        <w:rPr>
          <w:rFonts w:hint="eastAsia"/>
          <w:b/>
          <w:bCs/>
          <w:sz w:val="24"/>
          <w:szCs w:val="24"/>
        </w:rPr>
        <w:t xml:space="preserve">，即可运行 </w:t>
      </w:r>
      <w:r>
        <w:rPr>
          <w:b/>
          <w:bCs/>
          <w:sz w:val="24"/>
          <w:szCs w:val="24"/>
        </w:rPr>
        <w:t xml:space="preserve">SecureLink </w:t>
      </w:r>
      <w:r>
        <w:rPr>
          <w:rFonts w:hint="eastAsia"/>
          <w:b/>
          <w:bCs/>
          <w:sz w:val="24"/>
          <w:szCs w:val="24"/>
        </w:rPr>
        <w:t>软件</w:t>
      </w:r>
    </w:p>
    <w:p w14:paraId="29C0A9C3">
      <w:p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615690" cy="2601595"/>
            <wp:effectExtent l="0" t="0" r="3810" b="8255"/>
            <wp:docPr id="8020580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8013" name="图片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008" cy="260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7608">
      <w:pPr>
        <w:pStyle w:val="2"/>
        <w:rPr>
          <w:rFonts w:hint="eastAsia" w:asciiTheme="minorHAnsi" w:hAnsiTheme="minorHAnsi" w:eastAsiaTheme="minorHAnsi"/>
          <w:b/>
          <w:bCs/>
          <w:color w:val="auto"/>
          <w:sz w:val="28"/>
          <w:szCs w:val="28"/>
        </w:rPr>
      </w:pPr>
      <w:r>
        <w:rPr>
          <w:rFonts w:hint="eastAsia" w:asciiTheme="minorHAnsi" w:hAnsiTheme="minorHAnsi" w:eastAsiaTheme="minorHAnsi"/>
          <w:b/>
          <w:bCs/>
          <w:color w:val="auto"/>
          <w:sz w:val="28"/>
          <w:szCs w:val="28"/>
        </w:rPr>
        <w:t>2.打开下载好的客户端</w:t>
      </w:r>
    </w:p>
    <w:p w14:paraId="53E5F9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输入企业标识gydmma</w:t>
      </w:r>
    </w:p>
    <w:p w14:paraId="38AA5932">
      <w:pPr>
        <w:rPr>
          <w:rFonts w:hint="eastAsia"/>
        </w:rPr>
      </w:pPr>
    </w:p>
    <w:p w14:paraId="7A2C99F8">
      <w:pPr>
        <w:jc w:val="center"/>
        <w:rPr>
          <w:rFonts w:hint="eastAsia"/>
        </w:rPr>
      </w:pPr>
      <w:r>
        <w:drawing>
          <wp:inline distT="0" distB="0" distL="0" distR="0">
            <wp:extent cx="5274310" cy="3296285"/>
            <wp:effectExtent l="0" t="0" r="2540" b="0"/>
            <wp:docPr id="1889377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7747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B1E3">
      <w:pPr>
        <w:rPr>
          <w:rFonts w:hint="eastAsia"/>
        </w:rPr>
      </w:pPr>
    </w:p>
    <w:p w14:paraId="6D840F6E">
      <w:pPr>
        <w:pStyle w:val="2"/>
        <w:rPr>
          <w:rFonts w:hint="eastAsia" w:asciiTheme="minorHAnsi" w:hAnsiTheme="minorHAnsi" w:eastAsiaTheme="minorHAnsi"/>
          <w:b/>
          <w:bCs/>
          <w:color w:val="auto"/>
          <w:sz w:val="28"/>
          <w:szCs w:val="28"/>
        </w:rPr>
      </w:pPr>
      <w:r>
        <w:rPr>
          <w:rFonts w:hint="eastAsia" w:asciiTheme="minorHAnsi" w:hAnsiTheme="minorHAnsi" w:eastAsiaTheme="minorHAnsi"/>
          <w:b/>
          <w:bCs/>
          <w:color w:val="auto"/>
          <w:sz w:val="28"/>
          <w:szCs w:val="28"/>
        </w:rPr>
        <w:t>3.输入初始用户名和密码，修改密码</w:t>
      </w:r>
    </w:p>
    <w:p w14:paraId="7E50D11D">
      <w:pPr>
        <w:rPr>
          <w:rFonts w:hint="eastAsia"/>
        </w:rPr>
      </w:pPr>
    </w:p>
    <w:p w14:paraId="7D7343F0">
      <w:pPr>
        <w:jc w:val="center"/>
        <w:rPr>
          <w:rFonts w:hint="eastAsia"/>
        </w:rPr>
      </w:pPr>
      <w:r>
        <w:drawing>
          <wp:inline distT="0" distB="0" distL="0" distR="0">
            <wp:extent cx="4720590" cy="2939415"/>
            <wp:effectExtent l="0" t="0" r="3810" b="0"/>
            <wp:docPr id="11486480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48061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9593" cy="297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3883">
      <w:pPr>
        <w:jc w:val="center"/>
        <w:rPr>
          <w:rFonts w:hint="eastAsia"/>
        </w:rPr>
      </w:pPr>
    </w:p>
    <w:p w14:paraId="523EC9D6">
      <w:pPr>
        <w:rPr>
          <w:rFonts w:hint="eastAsia"/>
        </w:rPr>
      </w:pPr>
    </w:p>
    <w:p w14:paraId="4DD205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修改密码：</w:t>
      </w:r>
    </w:p>
    <w:p w14:paraId="0D1DD23D">
      <w:pPr>
        <w:rPr>
          <w:rFonts w:hint="eastAsia"/>
        </w:rPr>
      </w:pPr>
    </w:p>
    <w:p w14:paraId="4C1732CB">
      <w:pPr>
        <w:jc w:val="center"/>
        <w:rPr>
          <w:rFonts w:hint="eastAsia"/>
        </w:rPr>
      </w:pPr>
      <w:r>
        <w:drawing>
          <wp:inline distT="0" distB="0" distL="0" distR="0">
            <wp:extent cx="4970780" cy="3110230"/>
            <wp:effectExtent l="0" t="0" r="1270" b="0"/>
            <wp:docPr id="20131729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72952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" t="1163" r="-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5026309" cy="314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7E46">
      <w:pPr>
        <w:jc w:val="center"/>
        <w:rPr>
          <w:rFonts w:hint="eastAsia"/>
        </w:rPr>
      </w:pPr>
    </w:p>
    <w:p w14:paraId="146D05D2">
      <w:pPr>
        <w:jc w:val="center"/>
        <w:rPr>
          <w:rFonts w:hint="eastAsia"/>
        </w:rPr>
      </w:pPr>
    </w:p>
    <w:p w14:paraId="3584FA38">
      <w:pPr>
        <w:jc w:val="center"/>
        <w:rPr>
          <w:rFonts w:hint="eastAsia"/>
        </w:rPr>
      </w:pPr>
    </w:p>
    <w:p w14:paraId="49800146">
      <w:pPr>
        <w:jc w:val="center"/>
        <w:rPr>
          <w:rFonts w:hint="eastAsia"/>
        </w:rPr>
      </w:pPr>
    </w:p>
    <w:p w14:paraId="4EBDA67B">
      <w:pPr>
        <w:jc w:val="center"/>
        <w:rPr>
          <w:rFonts w:hint="eastAsia"/>
        </w:rPr>
      </w:pPr>
    </w:p>
    <w:p w14:paraId="5CA8A488">
      <w:pPr>
        <w:pStyle w:val="2"/>
        <w:rPr>
          <w:rFonts w:hint="eastAsia" w:asciiTheme="minorHAnsi" w:hAnsiTheme="minorHAnsi" w:eastAsiaTheme="minorHAnsi"/>
          <w:b/>
          <w:bCs/>
          <w:color w:val="auto"/>
          <w:sz w:val="28"/>
          <w:szCs w:val="28"/>
        </w:rPr>
      </w:pPr>
      <w:r>
        <w:rPr>
          <w:rFonts w:hint="eastAsia" w:asciiTheme="minorHAnsi" w:hAnsiTheme="minorHAnsi" w:eastAsiaTheme="minorHAnsi"/>
          <w:b/>
          <w:bCs/>
          <w:color w:val="auto"/>
          <w:sz w:val="28"/>
          <w:szCs w:val="28"/>
        </w:rPr>
        <w:t>4.登录成功界面</w:t>
      </w:r>
    </w:p>
    <w:p w14:paraId="4CBCEC2B">
      <w:pPr>
        <w:rPr>
          <w:rFonts w:hint="eastAsia"/>
          <w:b/>
          <w:bCs/>
        </w:rPr>
      </w:pPr>
    </w:p>
    <w:p w14:paraId="165CF838">
      <w:pPr>
        <w:jc w:val="center"/>
        <w:rPr>
          <w:rFonts w:hint="eastAsia"/>
        </w:rPr>
      </w:pPr>
      <w:r>
        <w:drawing>
          <wp:inline distT="0" distB="0" distL="0" distR="0">
            <wp:extent cx="4348480" cy="2896870"/>
            <wp:effectExtent l="0" t="0" r="0" b="0"/>
            <wp:docPr id="2434898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89860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057" cy="291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AB3106">
      <w:pPr>
        <w:rPr>
          <w:rFonts w:hint="eastAsia"/>
        </w:rPr>
      </w:pPr>
    </w:p>
    <w:p w14:paraId="4D845AE4">
      <w:pPr>
        <w:rPr>
          <w:rFonts w:hint="eastAsia"/>
        </w:rPr>
      </w:pPr>
    </w:p>
    <w:p w14:paraId="40A14D0C">
      <w:pPr>
        <w:rPr>
          <w:rFonts w:hint="eastAsia"/>
        </w:rPr>
      </w:pPr>
    </w:p>
    <w:p w14:paraId="0715A0ED">
      <w:pPr>
        <w:rPr>
          <w:rFonts w:hint="eastAsia"/>
        </w:rPr>
      </w:pPr>
    </w:p>
    <w:p w14:paraId="63CB5639">
      <w:pPr>
        <w:rPr>
          <w:rFonts w:hint="eastAsia"/>
        </w:rPr>
      </w:pPr>
    </w:p>
    <w:p w14:paraId="0AB7B66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72A72"/>
    <w:multiLevelType w:val="multilevel"/>
    <w:tmpl w:val="06272A72"/>
    <w:lvl w:ilvl="0" w:tentative="0">
      <w:start w:val="1"/>
      <w:numFmt w:val="bullet"/>
      <w:lvlText w:val=""/>
      <w:lvlJc w:val="left"/>
      <w:pPr>
        <w:ind w:left="812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92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32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72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12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52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92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32" w:hanging="440"/>
      </w:pPr>
      <w:rPr>
        <w:rFonts w:hint="default" w:ascii="Wingdings" w:hAnsi="Wingdings"/>
      </w:rPr>
    </w:lvl>
  </w:abstractNum>
  <w:abstractNum w:abstractNumId="1">
    <w:nsid w:val="3DFB03EC"/>
    <w:multiLevelType w:val="multilevel"/>
    <w:tmpl w:val="3DFB03EC"/>
    <w:lvl w:ilvl="0" w:tentative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9CD"/>
    <w:rsid w:val="00046948"/>
    <w:rsid w:val="00082B81"/>
    <w:rsid w:val="00083B03"/>
    <w:rsid w:val="00093B8C"/>
    <w:rsid w:val="00121BFA"/>
    <w:rsid w:val="001A7C79"/>
    <w:rsid w:val="001F04F6"/>
    <w:rsid w:val="00210AB8"/>
    <w:rsid w:val="00250E05"/>
    <w:rsid w:val="0026232A"/>
    <w:rsid w:val="002E1D68"/>
    <w:rsid w:val="00383899"/>
    <w:rsid w:val="00392594"/>
    <w:rsid w:val="003C46A0"/>
    <w:rsid w:val="003C4A25"/>
    <w:rsid w:val="003D4A2E"/>
    <w:rsid w:val="00431E84"/>
    <w:rsid w:val="004A513D"/>
    <w:rsid w:val="00584759"/>
    <w:rsid w:val="00586861"/>
    <w:rsid w:val="005F60D0"/>
    <w:rsid w:val="006411B5"/>
    <w:rsid w:val="00643FDD"/>
    <w:rsid w:val="006D65DE"/>
    <w:rsid w:val="007A5EB2"/>
    <w:rsid w:val="007B02D2"/>
    <w:rsid w:val="007C0AC2"/>
    <w:rsid w:val="00816C93"/>
    <w:rsid w:val="0084331E"/>
    <w:rsid w:val="008D7631"/>
    <w:rsid w:val="008E0EC1"/>
    <w:rsid w:val="008E2328"/>
    <w:rsid w:val="008E2542"/>
    <w:rsid w:val="009103DB"/>
    <w:rsid w:val="0091084A"/>
    <w:rsid w:val="00927831"/>
    <w:rsid w:val="009305DF"/>
    <w:rsid w:val="00955643"/>
    <w:rsid w:val="00971AA9"/>
    <w:rsid w:val="00982903"/>
    <w:rsid w:val="009A1FDE"/>
    <w:rsid w:val="00A94D0A"/>
    <w:rsid w:val="00B21516"/>
    <w:rsid w:val="00B376A2"/>
    <w:rsid w:val="00BB639C"/>
    <w:rsid w:val="00BE0C71"/>
    <w:rsid w:val="00C2664B"/>
    <w:rsid w:val="00C93441"/>
    <w:rsid w:val="00D749CD"/>
    <w:rsid w:val="00DA5A29"/>
    <w:rsid w:val="00DC7BF2"/>
    <w:rsid w:val="00DE491A"/>
    <w:rsid w:val="00E72CD7"/>
    <w:rsid w:val="00E91B96"/>
    <w:rsid w:val="00EA10DB"/>
    <w:rsid w:val="00ED7A17"/>
    <w:rsid w:val="00F10ECD"/>
    <w:rsid w:val="00F32F9D"/>
    <w:rsid w:val="00F61741"/>
    <w:rsid w:val="23060BFC"/>
    <w:rsid w:val="47503202"/>
    <w:rsid w:val="5D8E1608"/>
    <w:rsid w:val="64BF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link w:val="36"/>
    <w:qFormat/>
    <w:uiPriority w:val="34"/>
    <w:pPr>
      <w:ind w:left="720"/>
      <w:contextualSpacing/>
    </w:pPr>
  </w:style>
  <w:style w:type="character" w:customStyle="1" w:styleId="32">
    <w:name w:val="明显强调1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明显参考1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列表段落 字符"/>
    <w:link w:val="31"/>
    <w:qFormat/>
    <w:locked/>
    <w:uiPriority w:val="34"/>
  </w:style>
  <w:style w:type="character" w:customStyle="1" w:styleId="37">
    <w:name w:val="标题 2 字符1"/>
    <w:qFormat/>
    <w:uiPriority w:val="0"/>
    <w:rPr>
      <w:rFonts w:ascii="微软雅黑" w:hAnsi="微软雅黑" w:eastAsia="微软雅黑" w:cs="宋体"/>
      <w:b/>
      <w:bCs/>
      <w:color w:val="000000"/>
      <w:sz w:val="32"/>
      <w:szCs w:val="30"/>
    </w:rPr>
  </w:style>
  <w:style w:type="character" w:customStyle="1" w:styleId="3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40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1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8274542951378419913928FC4AEF6AB" ma:contentTypeVersion="5" ma:contentTypeDescription="新建文档。" ma:contentTypeScope="" ma:versionID="697c99684607a927d8c991ef09f02f5a">
  <xsd:schema xmlns:xsd="http://www.w3.org/2001/XMLSchema" xmlns:xs="http://www.w3.org/2001/XMLSchema" xmlns:p="http://schemas.microsoft.com/office/2006/metadata/properties" xmlns:ns3="cfd95ad2-9edf-4733-844d-08bd20790626" targetNamespace="http://schemas.microsoft.com/office/2006/metadata/properties" ma:root="true" ma:fieldsID="8d4839b5b9c3b9131fe6cada9dbec3d6" ns3:_="">
    <xsd:import namespace="cfd95ad2-9edf-4733-844d-08bd207906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95ad2-9edf-4733-844d-08bd207906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09DAE5-B99F-408B-90B0-D8F781062DB4}">
  <ds:schemaRefs/>
</ds:datastoreItem>
</file>

<file path=customXml/itemProps2.xml><?xml version="1.0" encoding="utf-8"?>
<ds:datastoreItem xmlns:ds="http://schemas.openxmlformats.org/officeDocument/2006/customXml" ds:itemID="{4096F839-9CC1-4D3C-8DFC-4C2A7A8667AE}">
  <ds:schemaRefs/>
</ds:datastoreItem>
</file>

<file path=customXml/itemProps3.xml><?xml version="1.0" encoding="utf-8"?>
<ds:datastoreItem xmlns:ds="http://schemas.openxmlformats.org/officeDocument/2006/customXml" ds:itemID="{1FBEF596-FE46-4ACD-9F06-2554486E76EC}">
  <ds:schemaRefs/>
</ds:datastoreItem>
</file>

<file path=customXml/itemProps4.xml><?xml version="1.0" encoding="utf-8"?>
<ds:datastoreItem xmlns:ds="http://schemas.openxmlformats.org/officeDocument/2006/customXml" ds:itemID="{F01244D1-3609-4735-983B-3557FB0C8A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249</Words>
  <Characters>368</Characters>
  <Lines>50</Lines>
  <Paragraphs>23</Paragraphs>
  <TotalTime>12</TotalTime>
  <ScaleCrop>false</ScaleCrop>
  <LinksUpToDate>false</LinksUpToDate>
  <CharactersWithSpaces>383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2025-05-21T05:34:00Z</dcterms:created>
  <dc:creator>chenziyan</dc:creator>
  <cp:lastModifiedBy>叶倩彤</cp:lastModifiedBy>
  <dcterms:modified xsi:type="dcterms:W3CDTF">2025-08-15T06:27:18Z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0x010100D8274542951378419913928FC4AEF6AB</vt:lpwstr>
  </property>
  <property fmtid="{D5CDD505-2E9C-101B-9397-08002B2CF9AE}" pid="3" name="KSOTemplateDocerSaveRecord">
    <vt:lpwstr>eyJoZGlkIjoiZjFmZWIzNDg2MmIzZjExOTIzMmViNTBmYTMwYTk0ZWYiLCJ1c2VySWQiOiIxNTY4ODkxMzc5In0=</vt:lpwstr>
  </property>
  <property fmtid="{D5CDD505-2E9C-101B-9397-08002B2CF9AE}" pid="4" name="KSOProductBuildVer">
    <vt:lpwstr>2052-12.1.0.21915</vt:lpwstr>
  </property>
  <property fmtid="{D5CDD505-2E9C-101B-9397-08002B2CF9AE}" pid="5" name="ICV">
    <vt:lpwstr>595AEDD2412D43C6BCEA989EEF49443E_13</vt:lpwstr>
  </property>
</Properties>
</file>