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spacing w:val="100"/>
          <w:sz w:val="48"/>
          <w:u w:val="single"/>
        </w:rPr>
      </w:pPr>
      <w:r>
        <w:rPr>
          <w:rFonts w:hint="eastAsia" w:eastAsia="楷体_GB2312"/>
          <w:spacing w:val="100"/>
          <w:sz w:val="48"/>
          <w:u w:val="single"/>
        </w:rPr>
        <w:t>苏州大学实验报告</w:t>
      </w:r>
    </w:p>
    <w:tbl>
      <w:tblPr>
        <w:tblStyle w:val="14"/>
        <w:tblW w:w="96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6"/>
        <w:gridCol w:w="281"/>
        <w:gridCol w:w="1548"/>
        <w:gridCol w:w="296"/>
        <w:gridCol w:w="900"/>
        <w:gridCol w:w="540"/>
        <w:gridCol w:w="1041"/>
        <w:gridCol w:w="720"/>
        <w:gridCol w:w="1260"/>
        <w:gridCol w:w="72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jc w:val="center"/>
        </w:trPr>
        <w:tc>
          <w:tcPr>
            <w:tcW w:w="896"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829" w:type="dxa"/>
            <w:gridSpan w:val="2"/>
            <w:vAlign w:val="center"/>
          </w:tcPr>
          <w:p>
            <w:pPr>
              <w:spacing w:line="0" w:lineRule="atLeast"/>
              <w:jc w:val="center"/>
              <w:rPr>
                <w:rFonts w:hint="eastAsia" w:eastAsia="楷体_GB2312"/>
                <w:sz w:val="24"/>
              </w:rPr>
            </w:pPr>
            <w:r>
              <w:rPr>
                <w:rFonts w:hint="eastAsia" w:eastAsia="楷体_GB2312"/>
                <w:sz w:val="24"/>
              </w:rPr>
              <w:t>计算机</w:t>
            </w:r>
          </w:p>
        </w:tc>
        <w:tc>
          <w:tcPr>
            <w:tcW w:w="1196" w:type="dxa"/>
            <w:gridSpan w:val="2"/>
            <w:vAlign w:val="center"/>
          </w:tcPr>
          <w:p>
            <w:pPr>
              <w:spacing w:line="0" w:lineRule="atLeast"/>
              <w:jc w:val="center"/>
              <w:rPr>
                <w:rFonts w:hint="eastAsia" w:eastAsia="楷体_GB2312"/>
                <w:sz w:val="24"/>
              </w:rPr>
            </w:pPr>
            <w:r>
              <w:rPr>
                <w:rFonts w:hint="eastAsia" w:eastAsia="楷体_GB2312"/>
                <w:kern w:val="0"/>
                <w:sz w:val="24"/>
              </w:rPr>
              <w:t>年级专业</w:t>
            </w:r>
          </w:p>
        </w:tc>
        <w:tc>
          <w:tcPr>
            <w:tcW w:w="1581" w:type="dxa"/>
            <w:gridSpan w:val="2"/>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计算机科学与技术</w:t>
            </w:r>
          </w:p>
        </w:tc>
        <w:tc>
          <w:tcPr>
            <w:tcW w:w="720"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260"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张延磊</w:t>
            </w:r>
          </w:p>
        </w:tc>
        <w:tc>
          <w:tcPr>
            <w:tcW w:w="720"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440" w:type="dxa"/>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6305" w:type="dxa"/>
            <w:gridSpan w:val="7"/>
            <w:vAlign w:val="center"/>
          </w:tcPr>
          <w:p>
            <w:pPr>
              <w:spacing w:line="0" w:lineRule="atLeast"/>
              <w:jc w:val="center"/>
              <w:rPr>
                <w:rFonts w:hint="eastAsia" w:eastAsia="楷体_GB2312"/>
                <w:sz w:val="24"/>
                <w:lang w:val="en-US" w:eastAsia="zh-CN"/>
              </w:rPr>
            </w:pPr>
            <w:r>
              <w:rPr>
                <w:rFonts w:hint="eastAsia" w:eastAsia="楷体_GB2312"/>
                <w:sz w:val="24"/>
                <w:lang w:val="en-US" w:eastAsia="zh-CN"/>
              </w:rPr>
              <w:t>微程序控制器实验</w:t>
            </w:r>
          </w:p>
        </w:tc>
        <w:tc>
          <w:tcPr>
            <w:tcW w:w="720"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440"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177"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44" w:type="dxa"/>
            <w:gridSpan w:val="2"/>
            <w:vAlign w:val="center"/>
          </w:tcPr>
          <w:p>
            <w:pPr>
              <w:spacing w:line="0" w:lineRule="atLeast"/>
              <w:jc w:val="center"/>
              <w:rPr>
                <w:rFonts w:hint="eastAsia" w:eastAsia="楷体_GB2312"/>
                <w:sz w:val="24"/>
              </w:rPr>
            </w:pPr>
          </w:p>
        </w:tc>
        <w:tc>
          <w:tcPr>
            <w:tcW w:w="1440" w:type="dxa"/>
            <w:gridSpan w:val="2"/>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761" w:type="dxa"/>
            <w:gridSpan w:val="2"/>
            <w:vAlign w:val="center"/>
          </w:tcPr>
          <w:p>
            <w:pPr>
              <w:spacing w:line="0" w:lineRule="atLeast"/>
              <w:jc w:val="center"/>
              <w:rPr>
                <w:rFonts w:hint="eastAsia" w:eastAsia="楷体_GB2312"/>
                <w:sz w:val="24"/>
              </w:rPr>
            </w:pPr>
            <w:r>
              <w:rPr>
                <w:rFonts w:hint="eastAsia" w:eastAsia="楷体_GB2312"/>
                <w:sz w:val="24"/>
              </w:rPr>
              <w:t>无</w:t>
            </w:r>
          </w:p>
        </w:tc>
        <w:tc>
          <w:tcPr>
            <w:tcW w:w="1260"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160" w:type="dxa"/>
            <w:gridSpan w:val="2"/>
            <w:vAlign w:val="center"/>
          </w:tcPr>
          <w:p>
            <w:pPr>
              <w:spacing w:line="0" w:lineRule="atLeast"/>
              <w:jc w:val="center"/>
              <w:rPr>
                <w:rFonts w:hint="eastAsia" w:eastAsia="楷体_GB2312"/>
                <w:sz w:val="24"/>
              </w:rPr>
            </w:pPr>
          </w:p>
        </w:tc>
      </w:tr>
    </w:tbl>
    <w:p>
      <w:pPr>
        <w:spacing w:before="100" w:beforeAutospacing="1" w:after="100" w:afterAutospacing="1"/>
        <w:jc w:val="center"/>
        <w:rPr>
          <w:b/>
          <w:bCs/>
          <w:sz w:val="30"/>
        </w:rPr>
        <w:sectPr>
          <w:footerReference r:id="rId3" w:type="default"/>
          <w:footerReference r:id="rId4" w:type="even"/>
          <w:type w:val="continuous"/>
          <w:pgSz w:w="11906" w:h="16838"/>
          <w:pgMar w:top="1134" w:right="1304" w:bottom="1134" w:left="1304" w:header="851" w:footer="992" w:gutter="0"/>
          <w:cols w:space="720" w:num="1"/>
          <w:docGrid w:type="lines" w:linePitch="312" w:charSpace="0"/>
        </w:sectPr>
      </w:pPr>
    </w:p>
    <w:p>
      <w:pPr>
        <w:spacing w:line="0" w:lineRule="atLeast"/>
        <w:jc w:val="center"/>
        <w:rPr>
          <w:rFonts w:hint="eastAsia"/>
          <w:b/>
          <w:bCs/>
          <w:sz w:val="10"/>
        </w:rPr>
      </w:pPr>
      <w:r>
        <w:rPr>
          <w:sz w:val="20"/>
          <w:lang w:val="en-US" w:eastAsia="zh-CN"/>
        </w:rPr>
        <mc:AlternateContent>
          <mc:Choice Requires="wps">
            <w:drawing>
              <wp:anchor distT="0" distB="0" distL="114300" distR="114300" simplePos="0" relativeHeight="251658240" behindDoc="1" locked="1" layoutInCell="1" allowOverlap="1">
                <wp:simplePos x="0" y="0"/>
                <wp:positionH relativeFrom="column">
                  <wp:align>center</wp:align>
                </wp:positionH>
                <wp:positionV relativeFrom="page">
                  <wp:posOffset>2168525</wp:posOffset>
                </wp:positionV>
                <wp:extent cx="6131560" cy="7561580"/>
                <wp:effectExtent l="4445" t="5080" r="17145" b="15240"/>
                <wp:wrapNone/>
                <wp:docPr id="4" name="矩形 2"/>
                <wp:cNvGraphicFramePr/>
                <a:graphic xmlns:a="http://schemas.openxmlformats.org/drawingml/2006/main">
                  <a:graphicData uri="http://schemas.microsoft.com/office/word/2010/wordprocessingShape">
                    <wps:wsp>
                      <wps:cNvSpPr/>
                      <wps:spPr>
                        <a:xfrm>
                          <a:off x="0" y="0"/>
                          <a:ext cx="6131560" cy="7561580"/>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2" o:spid="_x0000_s1026" o:spt="1" style="position:absolute;left:0pt;margin-top:170.75pt;height:595.4pt;width:482.8pt;mso-position-horizontal:center;mso-position-vertical-relative:page;z-index:-251658240;mso-width-relative:page;mso-height-relative:page;" filled="f" stroked="t" coordsize="21600,21600" o:gfxdata="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6xeH1wAAAAkBAAAPAAAA&#10;AAAAAAEAIAAAACIAAABkcnMvZG93bnJldi54bWxQSwECFAAUAAAACACHTuJAeNQy2d0BAACoAwAA&#10;DgAAAAAAAAABACAAAAAmAQAAZHJzL2Uyb0RvYy54bWxQSwUGAAAAAAYABgBZAQAAdQUAAAAA&#10;">
                <v:fill on="f" focussize="0,0"/>
                <v:stroke color="#000000" joinstyle="miter"/>
                <v:imagedata o:title=""/>
                <o:lock v:ext="edit" aspectratio="f"/>
                <w10:anchorlock/>
              </v:rect>
            </w:pict>
          </mc:Fallback>
        </mc:AlternateContent>
      </w:r>
    </w:p>
    <w:tbl>
      <w:tblPr>
        <w:tblStyle w:val="14"/>
        <w:tblW w:w="7645" w:type="dxa"/>
        <w:jc w:val="center"/>
        <w:tblInd w:w="0" w:type="dxa"/>
        <w:tblLayout w:type="fixed"/>
        <w:tblCellMar>
          <w:top w:w="0" w:type="dxa"/>
          <w:left w:w="108" w:type="dxa"/>
          <w:bottom w:w="0" w:type="dxa"/>
          <w:right w:w="108" w:type="dxa"/>
        </w:tblCellMar>
      </w:tblPr>
      <w:tblGrid>
        <w:gridCol w:w="1716"/>
        <w:gridCol w:w="5929"/>
      </w:tblGrid>
      <w:tr>
        <w:tblPrEx>
          <w:tblLayout w:type="fixed"/>
          <w:tblCellMar>
            <w:top w:w="0" w:type="dxa"/>
            <w:left w:w="108" w:type="dxa"/>
            <w:bottom w:w="0" w:type="dxa"/>
            <w:right w:w="108" w:type="dxa"/>
          </w:tblCellMar>
        </w:tblPrEx>
        <w:trPr>
          <w:jc w:val="center"/>
        </w:trPr>
        <w:tc>
          <w:tcPr>
            <w:tcW w:w="1716" w:type="dxa"/>
            <w:vAlign w:val="bottom"/>
          </w:tcPr>
          <w:p>
            <w:pPr>
              <w:spacing w:beforeLines="50"/>
              <w:jc w:val="center"/>
              <w:rPr>
                <w:rFonts w:hint="eastAsia" w:eastAsia="楷体_GB2312"/>
                <w:sz w:val="24"/>
              </w:rPr>
            </w:pPr>
            <w:r>
              <w:rPr>
                <w:rFonts w:hint="eastAsia" w:eastAsia="楷体_GB2312"/>
                <w:sz w:val="24"/>
              </w:rPr>
              <w:t>实 验 名 称</w:t>
            </w:r>
          </w:p>
        </w:tc>
        <w:tc>
          <w:tcPr>
            <w:tcW w:w="5929" w:type="dxa"/>
            <w:tcBorders>
              <w:bottom w:val="single" w:color="auto" w:sz="4" w:space="0"/>
            </w:tcBorders>
            <w:vAlign w:val="bottom"/>
          </w:tcPr>
          <w:p>
            <w:pPr>
              <w:spacing w:beforeLines="50"/>
              <w:jc w:val="center"/>
              <w:rPr>
                <w:rFonts w:hint="eastAsia" w:eastAsia="楷体_GB2312"/>
                <w:sz w:val="24"/>
                <w:lang w:val="en-US" w:eastAsia="zh-CN"/>
              </w:rPr>
            </w:pPr>
            <w:r>
              <w:rPr>
                <w:rFonts w:hint="eastAsia" w:eastAsia="楷体_GB2312"/>
                <w:sz w:val="24"/>
              </w:rPr>
              <w:t>实验</w:t>
            </w:r>
            <w:r>
              <w:rPr>
                <w:rFonts w:hint="eastAsia" w:eastAsia="楷体_GB2312"/>
                <w:sz w:val="24"/>
                <w:lang w:val="en-US" w:eastAsia="zh-CN"/>
              </w:rPr>
              <w:t>三</w:t>
            </w:r>
            <w:r>
              <w:rPr>
                <w:rFonts w:hint="eastAsia" w:eastAsia="楷体_GB2312"/>
                <w:sz w:val="24"/>
              </w:rPr>
              <w:t xml:space="preserve"> </w:t>
            </w:r>
            <w:r>
              <w:rPr>
                <w:rFonts w:hint="eastAsia" w:eastAsia="楷体_GB2312"/>
                <w:sz w:val="24"/>
                <w:lang w:val="en-US" w:eastAsia="zh-CN"/>
              </w:rPr>
              <w:t>微程序控制器实验</w:t>
            </w:r>
          </w:p>
        </w:tc>
      </w:tr>
    </w:tbl>
    <w:p>
      <w:pPr>
        <w:rPr>
          <w:rFonts w:hint="eastAsia"/>
        </w:rPr>
      </w:pPr>
    </w:p>
    <w:p>
      <w:pPr>
        <w:numPr>
          <w:ilvl w:val="0"/>
          <w:numId w:val="1"/>
        </w:numPr>
        <w:rPr>
          <w:rFonts w:hint="eastAsia"/>
        </w:rPr>
      </w:pPr>
      <w:r>
        <w:rPr>
          <w:rFonts w:hint="eastAsia"/>
        </w:rPr>
        <w:t>实验目的</w:t>
      </w:r>
    </w:p>
    <w:p>
      <w:pPr>
        <w:numPr>
          <w:ilvl w:val="0"/>
          <w:numId w:val="0"/>
        </w:numPr>
        <w:ind w:leftChars="0" w:firstLine="420" w:firstLineChars="0"/>
        <w:rPr>
          <w:rFonts w:hint="eastAsia" w:eastAsia="宋体"/>
          <w:lang w:val="en-US" w:eastAsia="zh-CN"/>
        </w:rPr>
      </w:pPr>
      <w:r>
        <w:rPr>
          <w:rFonts w:hint="eastAsia"/>
          <w:lang w:val="en-US" w:eastAsia="zh-CN"/>
        </w:rPr>
        <w:t>掌握微程序控制器的组成原理。</w:t>
      </w:r>
    </w:p>
    <w:p>
      <w:pPr>
        <w:rPr>
          <w:rFonts w:hint="eastAsia"/>
        </w:rPr>
      </w:pPr>
    </w:p>
    <w:p>
      <w:pPr>
        <w:numPr>
          <w:ilvl w:val="0"/>
          <w:numId w:val="1"/>
        </w:numPr>
        <w:rPr>
          <w:rFonts w:hint="eastAsia"/>
        </w:rPr>
      </w:pPr>
      <w:r>
        <w:rPr>
          <w:rFonts w:hint="eastAsia"/>
        </w:rPr>
        <w:t>实验内容</w:t>
      </w:r>
    </w:p>
    <w:p>
      <w:pPr>
        <w:ind w:firstLine="420" w:firstLineChars="0"/>
        <w:rPr>
          <w:rFonts w:hint="eastAsia"/>
          <w:lang w:val="en-US" w:eastAsia="zh-CN"/>
        </w:rPr>
      </w:pPr>
      <w:r>
        <w:rPr>
          <w:rFonts w:hint="eastAsia"/>
          <w:lang w:val="en-US" w:eastAsia="zh-CN"/>
        </w:rPr>
        <w:t>微程序的编制、写入，观察微程序的运行过程。</w:t>
      </w:r>
    </w:p>
    <w:p>
      <w:pPr>
        <w:numPr>
          <w:ilvl w:val="0"/>
          <w:numId w:val="0"/>
        </w:numPr>
        <w:rPr>
          <w:rFonts w:hint="eastAsia"/>
          <w:lang w:val="en-US" w:eastAsia="zh-CN"/>
        </w:rPr>
      </w:pPr>
    </w:p>
    <w:p>
      <w:pPr>
        <w:numPr>
          <w:ilvl w:val="0"/>
          <w:numId w:val="1"/>
        </w:numPr>
        <w:rPr>
          <w:rFonts w:hint="eastAsia"/>
        </w:rPr>
      </w:pPr>
      <w:r>
        <w:rPr>
          <w:rFonts w:hint="eastAsia"/>
        </w:rPr>
        <w:t>实验</w:t>
      </w:r>
      <w:r>
        <w:rPr>
          <w:rFonts w:hint="eastAsia"/>
          <w:lang w:val="en-US" w:eastAsia="zh-CN"/>
        </w:rPr>
        <w:t>原理(画出原理图)</w:t>
      </w:r>
    </w:p>
    <w:p>
      <w:pPr>
        <w:numPr>
          <w:ilvl w:val="0"/>
          <w:numId w:val="0"/>
        </w:numPr>
        <w:ind w:leftChars="0" w:firstLine="420" w:firstLineChars="0"/>
        <w:rPr>
          <w:rFonts w:hint="eastAsia"/>
          <w:lang w:val="en-US" w:eastAsia="zh-CN"/>
        </w:rPr>
      </w:pPr>
      <w:r>
        <w:rPr>
          <w:rFonts w:hint="eastAsia"/>
          <w:lang w:val="en-US" w:eastAsia="zh-CN"/>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成为微指令。这样久可以用一个微指令序列表示一条机器指令，这种微指令序列成为微程序。微程序存储在一种专用的存储器中，称为控制存储器，微程序控制器原理框图如图3-2-1所示。</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anchor distT="0" distB="0" distL="114300" distR="114300" simplePos="0" relativeHeight="251659264" behindDoc="0" locked="0" layoutInCell="1" allowOverlap="1">
            <wp:simplePos x="0" y="0"/>
            <wp:positionH relativeFrom="column">
              <wp:posOffset>866775</wp:posOffset>
            </wp:positionH>
            <wp:positionV relativeFrom="paragraph">
              <wp:posOffset>74295</wp:posOffset>
            </wp:positionV>
            <wp:extent cx="4008755" cy="2219960"/>
            <wp:effectExtent l="0" t="0" r="10795" b="8890"/>
            <wp:wrapTopAndBottom/>
            <wp:docPr id="5" name="图片 5" descr="微信图片_2018052915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80529155033"/>
                    <pic:cNvPicPr>
                      <a:picLocks noChangeAspect="1"/>
                    </pic:cNvPicPr>
                  </pic:nvPicPr>
                  <pic:blipFill>
                    <a:blip r:embed="rId6"/>
                    <a:stretch>
                      <a:fillRect/>
                    </a:stretch>
                  </pic:blipFill>
                  <pic:spPr>
                    <a:xfrm>
                      <a:off x="0" y="0"/>
                      <a:ext cx="4008755" cy="2219960"/>
                    </a:xfrm>
                    <a:prstGeom prst="rect">
                      <a:avLst/>
                    </a:prstGeom>
                  </pic:spPr>
                </pic:pic>
              </a:graphicData>
            </a:graphic>
          </wp:anchor>
        </w:drawing>
      </w:r>
    </w:p>
    <w:p>
      <w:pPr>
        <w:numPr>
          <w:ilvl w:val="0"/>
          <w:numId w:val="0"/>
        </w:numPr>
        <w:ind w:leftChars="0" w:firstLine="420" w:firstLineChars="0"/>
        <w:rPr>
          <w:rFonts w:hint="eastAsia"/>
          <w:lang w:val="en-US" w:eastAsia="zh-CN"/>
        </w:rPr>
      </w:pPr>
      <w:r>
        <w:rPr>
          <w:rFonts w:hint="eastAsia"/>
          <w:lang w:val="en-US" w:eastAsia="zh-CN"/>
        </w:rPr>
        <w:t>微程序控制器的组成见图3-2-2，其中控制存储器采用3片2816的E2PROM，具有掉电保护功能，微命令寄存器18位，用两片8D触发器（273）和一片4D（175）触发器组成。微地址寄存器6位，用三片正沿触发的双D触发器（74）组成，它们带有清“0”端和预置端。在不判别测试的情况下，T2时刻打入微地址寄存器的内容即为下一条微指令地址。当T4时刻进行测试判别时，转移逻辑满足条件后输出的负脉冲通过强置端将某一触发器置为“1”状态，完成地址修改。</w:t>
      </w:r>
    </w:p>
    <w:p>
      <w:pPr>
        <w:numPr>
          <w:ilvl w:val="0"/>
          <w:numId w:val="0"/>
        </w:numPr>
        <w:ind w:leftChars="0" w:firstLine="420" w:firstLineChars="0"/>
      </w:pPr>
      <w:r>
        <w:rPr>
          <w:rFonts w:hint="eastAsia"/>
          <w:lang w:val="en-US" w:eastAsia="zh-CN"/>
        </w:rPr>
        <w:t xml:space="preserve">              </w:t>
      </w:r>
      <w:r>
        <w:drawing>
          <wp:inline distT="0" distB="0" distL="114300" distR="114300">
            <wp:extent cx="3101340" cy="4708525"/>
            <wp:effectExtent l="0" t="0" r="381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01340" cy="470852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微指令字长工24位，控制位顺序如表3-2-1：</w:t>
      </w:r>
    </w:p>
    <w:p>
      <w:pPr>
        <w:numPr>
          <w:ilvl w:val="0"/>
          <w:numId w:val="0"/>
        </w:numPr>
        <w:ind w:leftChars="0" w:firstLine="420" w:firstLineChars="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032250" cy="2596515"/>
            <wp:effectExtent l="0" t="0" r="6350" b="13335"/>
            <wp:docPr id="2" name="图片 2" descr="微信图片_2018052917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80529170647"/>
                    <pic:cNvPicPr>
                      <a:picLocks noChangeAspect="1"/>
                    </pic:cNvPicPr>
                  </pic:nvPicPr>
                  <pic:blipFill>
                    <a:blip r:embed="rId8"/>
                    <a:stretch>
                      <a:fillRect/>
                    </a:stretch>
                  </pic:blipFill>
                  <pic:spPr>
                    <a:xfrm>
                      <a:off x="0" y="0"/>
                      <a:ext cx="4032250" cy="2596515"/>
                    </a:xfrm>
                    <a:prstGeom prst="rect">
                      <a:avLst/>
                    </a:prstGeom>
                  </pic:spPr>
                </pic:pic>
              </a:graphicData>
            </a:graphic>
          </wp:inline>
        </w:drawing>
      </w:r>
    </w:p>
    <w:tbl>
      <w:tblPr>
        <w:tblStyle w:val="15"/>
        <w:tblpPr w:leftFromText="180" w:rightFromText="180" w:vertAnchor="text" w:horzAnchor="page" w:tblpX="2518" w:tblpY="674"/>
        <w:tblOverlap w:val="never"/>
        <w:tblW w:w="5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4"/>
        <w:gridCol w:w="1701"/>
        <w:gridCol w:w="2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lang w:val="en-US" w:eastAsia="zh-CN"/>
              </w:rPr>
              <w:t>助记符</w:t>
            </w:r>
          </w:p>
        </w:tc>
        <w:tc>
          <w:tcPr>
            <w:tcW w:w="1701" w:type="dxa"/>
          </w:tcPr>
          <w:p>
            <w:pPr>
              <w:numPr>
                <w:ilvl w:val="0"/>
                <w:numId w:val="0"/>
              </w:numPr>
              <w:rPr>
                <w:rFonts w:hint="eastAsia"/>
                <w:vertAlign w:val="baseline"/>
                <w:lang w:val="en-US" w:eastAsia="zh-CN"/>
              </w:rPr>
            </w:pPr>
            <w:r>
              <w:rPr>
                <w:rFonts w:hint="eastAsia"/>
                <w:vertAlign w:val="baseline"/>
                <w:lang w:val="en-US" w:eastAsia="zh-CN"/>
              </w:rPr>
              <w:t>机器指令码</w:t>
            </w:r>
          </w:p>
        </w:tc>
        <w:tc>
          <w:tcPr>
            <w:tcW w:w="2067"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IN</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IN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ADD</w:t>
            </w:r>
          </w:p>
        </w:tc>
        <w:tc>
          <w:tcPr>
            <w:tcW w:w="1701" w:type="dxa"/>
          </w:tcPr>
          <w:p>
            <w:pPr>
              <w:numPr>
                <w:ilvl w:val="0"/>
                <w:numId w:val="0"/>
              </w:numPr>
              <w:rPr>
                <w:rFonts w:hint="eastAsia"/>
                <w:vertAlign w:val="baseline"/>
                <w:lang w:val="en-US" w:eastAsia="zh-CN"/>
              </w:rPr>
            </w:pPr>
            <w:r>
              <w:rPr>
                <w:rFonts w:hint="eastAsia"/>
                <w:vertAlign w:val="baseline"/>
                <w:lang w:val="en-US" w:eastAsia="zh-CN"/>
              </w:rPr>
              <w:t>0000 0000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 R0 </w:t>
            </w:r>
            <w:r>
              <w:rPr>
                <w:rFonts w:hint="default" w:ascii="Arial" w:hAnsi="Arial" w:cs="Arial"/>
                <w:vertAlign w:val="baseline"/>
                <w:lang w:val="en-US" w:eastAsia="zh-CN"/>
              </w:rPr>
              <w:t>→</w:t>
            </w:r>
            <w:r>
              <w:rPr>
                <w:rFonts w:hint="eastAsia"/>
                <w:vertAlign w:val="baseline"/>
                <w:lang w:val="en-US" w:eastAsia="zh-CN"/>
              </w:rPr>
              <w:t xml:space="preserve"> R0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OUT</w:t>
            </w:r>
          </w:p>
        </w:tc>
        <w:tc>
          <w:tcPr>
            <w:tcW w:w="1701" w:type="dxa"/>
          </w:tcPr>
          <w:p>
            <w:pPr>
              <w:numPr>
                <w:ilvl w:val="0"/>
                <w:numId w:val="0"/>
              </w:numPr>
              <w:rPr>
                <w:rFonts w:hint="eastAsia"/>
                <w:vertAlign w:val="baseline"/>
                <w:lang w:val="en-US" w:eastAsia="zh-CN"/>
              </w:rPr>
            </w:pPr>
            <w:r>
              <w:rPr>
                <w:rFonts w:hint="eastAsia"/>
                <w:vertAlign w:val="baseline"/>
                <w:lang w:val="en-US" w:eastAsia="zh-CN"/>
              </w:rPr>
              <w:t>0011 0000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 xml:space="preserve">R0 </w:t>
            </w:r>
            <w:r>
              <w:rPr>
                <w:rFonts w:hint="default" w:ascii="Arial" w:hAnsi="Arial" w:cs="Arial"/>
                <w:vertAlign w:val="baseline"/>
                <w:lang w:val="en-US" w:eastAsia="zh-CN"/>
              </w:rPr>
              <w:t>→</w:t>
            </w:r>
            <w:r>
              <w:rPr>
                <w:rFonts w:hint="eastAsia"/>
                <w:vertAlign w:val="baseline"/>
                <w:lang w:val="en-US" w:eastAsia="zh-CN"/>
              </w:rPr>
              <w:t xml:space="preserve">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84" w:type="dxa"/>
          </w:tcPr>
          <w:p>
            <w:pPr>
              <w:numPr>
                <w:ilvl w:val="0"/>
                <w:numId w:val="0"/>
              </w:numPr>
              <w:rPr>
                <w:rFonts w:hint="eastAsia"/>
                <w:vertAlign w:val="baseline"/>
                <w:lang w:val="en-US" w:eastAsia="zh-CN"/>
              </w:rPr>
            </w:pPr>
            <w:r>
              <w:rPr>
                <w:rFonts w:hint="eastAsia"/>
                <w:vertAlign w:val="baseline"/>
                <w:lang w:val="en-US" w:eastAsia="zh-CN"/>
              </w:rPr>
              <w:t>HLT</w:t>
            </w:r>
          </w:p>
        </w:tc>
        <w:tc>
          <w:tcPr>
            <w:tcW w:w="1701" w:type="dxa"/>
          </w:tcPr>
          <w:p>
            <w:pPr>
              <w:numPr>
                <w:ilvl w:val="0"/>
                <w:numId w:val="0"/>
              </w:numPr>
              <w:rPr>
                <w:rFonts w:hint="eastAsia"/>
                <w:vertAlign w:val="baseline"/>
                <w:lang w:val="en-US" w:eastAsia="zh-CN"/>
              </w:rPr>
            </w:pPr>
            <w:r>
              <w:rPr>
                <w:rFonts w:hint="eastAsia"/>
                <w:vertAlign w:val="baseline"/>
                <w:lang w:val="en-US" w:eastAsia="zh-CN"/>
              </w:rPr>
              <w:t>0101 0000</w:t>
            </w:r>
          </w:p>
        </w:tc>
        <w:tc>
          <w:tcPr>
            <w:tcW w:w="2067" w:type="dxa"/>
          </w:tcPr>
          <w:p>
            <w:pPr>
              <w:numPr>
                <w:ilvl w:val="0"/>
                <w:numId w:val="0"/>
              </w:numPr>
              <w:rPr>
                <w:rFonts w:hint="eastAsia"/>
                <w:vertAlign w:val="baseline"/>
                <w:lang w:val="en-US" w:eastAsia="zh-CN"/>
              </w:rPr>
            </w:pPr>
            <w:r>
              <w:rPr>
                <w:rFonts w:hint="eastAsia"/>
                <w:vertAlign w:val="baseline"/>
                <w:lang w:val="en-US" w:eastAsia="zh-CN"/>
              </w:rPr>
              <w:t>停机</w:t>
            </w:r>
          </w:p>
        </w:tc>
      </w:tr>
    </w:tbl>
    <w:p>
      <w:pPr>
        <w:numPr>
          <w:ilvl w:val="0"/>
          <w:numId w:val="0"/>
        </w:numPr>
        <w:ind w:leftChars="0" w:firstLine="420" w:firstLineChars="0"/>
        <w:rPr>
          <w:rFonts w:hint="eastAsia"/>
          <w:lang w:val="en-US" w:eastAsia="zh-CN"/>
        </w:rPr>
      </w:pPr>
      <w:r>
        <w:rPr>
          <w:rFonts w:hint="eastAsia"/>
          <w:lang w:val="en-US" w:eastAsia="zh-CN"/>
        </w:rPr>
        <w:t>本实验安排了四条机器指令，分别为ADD（00000000）、IN（00100000）、OUT（00110000）和HLT（01010000），括号中为各指令的二进制代码，指令格式如下：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1"/>
        </w:numPr>
        <w:rPr>
          <w:rFonts w:hint="eastAsia"/>
        </w:rPr>
      </w:pPr>
      <w:r>
        <w:rPr>
          <w:rFonts w:hint="eastAsia"/>
          <w:lang w:val="en-US" w:eastAsia="zh-CN"/>
        </w:rPr>
        <w:t>实验步骤</w:t>
      </w:r>
    </w:p>
    <w:p>
      <w:pPr>
        <w:numPr>
          <w:ilvl w:val="0"/>
          <w:numId w:val="2"/>
        </w:numPr>
        <w:ind w:leftChars="0" w:firstLine="420" w:firstLineChars="0"/>
        <w:rPr>
          <w:rFonts w:hint="eastAsia"/>
          <w:lang w:val="en-US" w:eastAsia="zh-CN"/>
        </w:rPr>
      </w:pPr>
      <w:r>
        <w:rPr>
          <w:rFonts w:hint="eastAsia"/>
          <w:lang w:val="en-US" w:eastAsia="zh-CN"/>
        </w:rPr>
        <w:t>按图3-2-10-A所示连接实验线路，仔细查线无误后接通电源。如果有‘滴’报警声，说明总线有竞争现象，应关闭电源，检查接线，直到错误排除。</w:t>
      </w:r>
    </w:p>
    <w:p>
      <w:pPr>
        <w:numPr>
          <w:ilvl w:val="0"/>
          <w:numId w:val="2"/>
        </w:numPr>
        <w:ind w:leftChars="0" w:firstLine="420" w:firstLineChars="0"/>
        <w:rPr>
          <w:rFonts w:hint="eastAsia"/>
          <w:lang w:val="en-US" w:eastAsia="zh-CN"/>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666750</wp:posOffset>
            </wp:positionH>
            <wp:positionV relativeFrom="paragraph">
              <wp:posOffset>43815</wp:posOffset>
            </wp:positionV>
            <wp:extent cx="4398645" cy="3675380"/>
            <wp:effectExtent l="0" t="0" r="1905" b="1270"/>
            <wp:wrapTopAndBottom/>
            <wp:docPr id="3" name="图片 3" descr="微信图片_201805291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80529171911"/>
                    <pic:cNvPicPr>
                      <a:picLocks noChangeAspect="1"/>
                    </pic:cNvPicPr>
                  </pic:nvPicPr>
                  <pic:blipFill>
                    <a:blip r:embed="rId9"/>
                    <a:stretch>
                      <a:fillRect/>
                    </a:stretch>
                  </pic:blipFill>
                  <pic:spPr>
                    <a:xfrm>
                      <a:off x="0" y="0"/>
                      <a:ext cx="4398645" cy="3675380"/>
                    </a:xfrm>
                    <a:prstGeom prst="rect">
                      <a:avLst/>
                    </a:prstGeom>
                  </pic:spPr>
                </pic:pic>
              </a:graphicData>
            </a:graphic>
          </wp:anchor>
        </w:drawing>
      </w:r>
      <w:r>
        <w:rPr>
          <w:rFonts w:hint="eastAsia"/>
          <w:lang w:val="en-US" w:eastAsia="zh-CN"/>
        </w:rPr>
        <w:t>对微控器进行读写操作，分两种情况：手动读写和联机读写。</w:t>
      </w:r>
    </w:p>
    <w:p>
      <w:pPr>
        <w:numPr>
          <w:ilvl w:val="0"/>
          <w:numId w:val="0"/>
        </w:numPr>
        <w:ind w:left="420" w:leftChars="0"/>
        <w:rPr>
          <w:rFonts w:hint="eastAsia"/>
          <w:lang w:val="en-US" w:eastAsia="zh-CN"/>
        </w:rPr>
      </w:pPr>
      <w:r>
        <w:rPr>
          <w:rFonts w:hint="eastAsia"/>
          <w:lang w:val="en-US" w:eastAsia="zh-CN"/>
        </w:rPr>
        <w:t>1）手动读写</w:t>
      </w:r>
    </w:p>
    <w:p>
      <w:pPr>
        <w:numPr>
          <w:ilvl w:val="0"/>
          <w:numId w:val="0"/>
        </w:numPr>
        <w:ind w:firstLine="210" w:firstLineChars="100"/>
        <w:rPr>
          <w:rFonts w:hint="eastAsia"/>
          <w:lang w:val="en-US" w:eastAsia="zh-CN"/>
        </w:rPr>
      </w:pPr>
      <w:r>
        <w:rPr>
          <w:rFonts w:hint="eastAsia"/>
          <w:lang w:val="en-US" w:eastAsia="zh-CN"/>
        </w:rPr>
        <w:t>（1）</w:t>
      </w:r>
      <w:r>
        <w:rPr>
          <w:rFonts w:hint="eastAsia"/>
          <w:b/>
          <w:bCs/>
          <w:lang w:val="en-US" w:eastAsia="zh-CN"/>
        </w:rPr>
        <w:t>手动对微控器进行编程（写），例如：在微地址00H中写入微代码000001H。</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将时序与操作台单元的开关KK1置为‘停止’档，KK3置为‘编程’档，KK4置为‘控存’档，KK5置为‘置数’档。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使用CON单元的SD05----SD00给出微地址（00），IN单元给出低8位应写入的数据（0000001），连续两次按动时序与操作台的开关ST，将IN单元的数据写到该单元的低8位。</w:t>
      </w:r>
    </w:p>
    <w:p>
      <w:pPr>
        <w:numPr>
          <w:ilvl w:val="0"/>
          <w:numId w:val="0"/>
        </w:numPr>
        <w:ind w:firstLine="210" w:firstLine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将时序与操作台单元的开关KK5置为‘加1’档。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IN单元给出</w:t>
      </w:r>
      <w:r>
        <w:rPr>
          <w:rFonts w:hint="eastAsia"/>
          <w:b/>
          <w:bCs/>
          <w:lang w:val="en-US" w:eastAsia="zh-CN"/>
        </w:rPr>
        <w:t>中</w:t>
      </w:r>
      <w:r>
        <w:rPr>
          <w:rFonts w:hint="eastAsia"/>
          <w:lang w:val="en-US" w:eastAsia="zh-CN"/>
        </w:rPr>
        <w:t>8位应写入的数据（00000000），连续两次按动时序与操作台的开关ST，将IN单元的数据写到该单元的中8位。观察MC单元的M15----M8与MC1（中位）。IN单元给出</w:t>
      </w:r>
      <w:r>
        <w:rPr>
          <w:rFonts w:hint="eastAsia"/>
          <w:b/>
          <w:bCs/>
          <w:lang w:val="en-US" w:eastAsia="zh-CN"/>
        </w:rPr>
        <w:t>高</w:t>
      </w:r>
      <w:r>
        <w:rPr>
          <w:rFonts w:hint="eastAsia"/>
          <w:lang w:val="en-US" w:eastAsia="zh-CN"/>
        </w:rPr>
        <w:t>8位应写入的数据（00000000），连续两次按动时序与操作台的开关ST，将IN单元的数据写到该单元的高8位。观察MC单元的M23----M16与MC2（高位）。</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5 \* GB3 \* MERGEFORMAT </w:instrText>
      </w:r>
      <w:r>
        <w:rPr>
          <w:rFonts w:hint="eastAsia"/>
          <w:lang w:val="en-US" w:eastAsia="zh-CN"/>
        </w:rPr>
        <w:fldChar w:fldCharType="separate"/>
      </w:r>
      <w:r>
        <w:t>⑤</w:t>
      </w:r>
      <w:r>
        <w:rPr>
          <w:rFonts w:hint="eastAsia"/>
          <w:lang w:val="en-US" w:eastAsia="zh-CN"/>
        </w:rPr>
        <w:fldChar w:fldCharType="end"/>
      </w:r>
      <w:r>
        <w:rPr>
          <w:rFonts w:hint="eastAsia"/>
          <w:lang w:val="en-US" w:eastAsia="zh-CN"/>
        </w:rPr>
        <w:t>重复</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四步，将表3-2-2的微代码写入2816芯片中。</w:t>
      </w:r>
    </w:p>
    <w:p>
      <w:pPr>
        <w:numPr>
          <w:ilvl w:val="0"/>
          <w:numId w:val="3"/>
        </w:numPr>
        <w:ind w:left="210" w:leftChars="0"/>
        <w:rPr>
          <w:rFonts w:hint="eastAsia"/>
          <w:b/>
          <w:bCs/>
          <w:lang w:val="en-US" w:eastAsia="zh-CN"/>
        </w:rPr>
      </w:pPr>
      <w:r>
        <w:rPr>
          <w:rFonts w:hint="eastAsia"/>
          <w:b/>
          <w:bCs/>
          <w:lang w:val="en-US" w:eastAsia="zh-CN"/>
        </w:rPr>
        <w:t>手动对微控制器进行校验（读），例如:在微地址03H中读出微代码107070H。</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将时序与操作台单元的开关KK1置为‘停止’档，KK3置为‘校验’档，KK4置为‘控存’档，KK5置为‘置数’档。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使用CON单元的SD05----SD00给出微地址（03），连续两次按动时序与操作台的开关ST，MC单元的数据指示灯M7-----M0显示该单元的低8位（01110000）。</w:t>
      </w:r>
    </w:p>
    <w:p>
      <w:pPr>
        <w:numPr>
          <w:ilvl w:val="0"/>
          <w:numId w:val="0"/>
        </w:numPr>
        <w:ind w:firstLine="210" w:firstLine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将时序与操作台单元的开关KK5置为‘加1’档。</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连续两次按动时序与操作台的开关ST，MC单元的数据指示灯M15----M8显示该单元的中8位（01110000）。连续两次按动时序与操作台的开关ST，MC单元的数据指示灯M23----M16显示该单元的高8位（00010000）。</w:t>
      </w:r>
    </w:p>
    <w:p>
      <w:pPr>
        <w:numPr>
          <w:ilvl w:val="0"/>
          <w:numId w:val="0"/>
        </w:numPr>
        <w:ind w:left="420" w:leftChars="100" w:hanging="210" w:hangingChars="10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5 \* GB3 \* MERGEFORMAT </w:instrText>
      </w:r>
      <w:r>
        <w:rPr>
          <w:rFonts w:hint="eastAsia"/>
          <w:lang w:val="en-US" w:eastAsia="zh-CN"/>
        </w:rPr>
        <w:fldChar w:fldCharType="separate"/>
      </w:r>
      <w:r>
        <w:t>⑤</w:t>
      </w:r>
      <w:r>
        <w:rPr>
          <w:rFonts w:hint="eastAsia"/>
          <w:lang w:val="en-US" w:eastAsia="zh-CN"/>
        </w:rPr>
        <w:fldChar w:fldCharType="end"/>
      </w:r>
      <w:r>
        <w:rPr>
          <w:rFonts w:hint="eastAsia"/>
          <w:lang w:val="en-US" w:eastAsia="zh-CN"/>
        </w:rPr>
        <w:t>重复</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四步，完成对微代码的校验。如果校验出微代码写入错误，重新写入、校验，直至确认微指令的输入无误为止。</w:t>
      </w:r>
    </w:p>
    <w:p>
      <w:pPr>
        <w:numPr>
          <w:ilvl w:val="0"/>
          <w:numId w:val="4"/>
        </w:numPr>
        <w:ind w:firstLine="420" w:firstLineChars="0"/>
        <w:rPr>
          <w:rFonts w:hint="eastAsia"/>
          <w:lang w:val="en-US" w:eastAsia="zh-CN"/>
        </w:rPr>
      </w:pPr>
      <w:r>
        <w:rPr>
          <w:rFonts w:hint="eastAsia"/>
          <w:lang w:val="en-US" w:eastAsia="zh-CN"/>
        </w:rPr>
        <w:t>联机读写</w:t>
      </w:r>
    </w:p>
    <w:p>
      <w:pPr>
        <w:numPr>
          <w:ilvl w:val="0"/>
          <w:numId w:val="5"/>
        </w:numPr>
        <w:ind w:firstLine="210" w:firstLineChars="100"/>
        <w:rPr>
          <w:rFonts w:hint="eastAsia"/>
          <w:lang w:val="en-US" w:eastAsia="zh-CN"/>
        </w:rPr>
      </w:pPr>
      <w:r>
        <w:rPr>
          <w:rFonts w:hint="eastAsia"/>
          <w:lang w:val="en-US" w:eastAsia="zh-CN"/>
        </w:rPr>
        <w:t>将微程序写入文件</w:t>
      </w:r>
    </w:p>
    <w:p>
      <w:pPr>
        <w:numPr>
          <w:numId w:val="0"/>
        </w:numPr>
        <w:ind w:firstLine="420" w:firstLineChars="0"/>
        <w:rPr>
          <w:rFonts w:hint="eastAsia"/>
          <w:lang w:val="en-US" w:eastAsia="zh-CN"/>
        </w:rPr>
      </w:pPr>
      <w:r>
        <w:rPr>
          <w:rFonts w:hint="eastAsia"/>
          <w:lang w:val="en-US" w:eastAsia="zh-CN"/>
        </w:rPr>
        <w:t>联机软件提供了微程序下载功能，以代替手动读写微控制器，但微程序得以指定的格式写入到以TXT为后缀的文件中，微程序格式如下：</w:t>
      </w:r>
    </w:p>
    <w:p>
      <w:pPr>
        <w:numPr>
          <w:numId w:val="0"/>
        </w:numPr>
        <w:ind w:firstLine="420" w:firstLineChars="0"/>
        <w:rPr>
          <w:rFonts w:hint="eastAsia"/>
          <w:lang w:val="en-US" w:eastAsia="zh-CN"/>
        </w:rPr>
      </w:pPr>
      <w:r>
        <w:rPr>
          <w:rFonts w:hint="eastAsia"/>
          <w:lang w:val="en-US" w:eastAsia="zh-CN"/>
        </w:rPr>
        <w:t>微指令格式说明：</w:t>
      </w:r>
    </w:p>
    <w:p>
      <w:pPr>
        <w:numPr>
          <w:ilvl w:val="0"/>
          <w:numId w:val="0"/>
        </w:numPr>
        <w:ind w:firstLine="420" w:firstLineChars="0"/>
        <w:rPr>
          <w:rFonts w:hint="eastAsia"/>
          <w:lang w:val="en-US" w:eastAsia="zh-CN"/>
        </w:rPr>
      </w:pPr>
      <w:r>
        <w:rPr>
          <w:rFonts w:hint="eastAsia"/>
          <w:lang w:val="en-US" w:eastAsia="zh-CN"/>
        </w:rPr>
        <w:t>$M（微指令标志）     XX（十六进制地址）    XXXXXX（微指令代码）</w:t>
      </w:r>
    </w:p>
    <w:p>
      <w:pPr>
        <w:numPr>
          <w:ilvl w:val="0"/>
          <w:numId w:val="0"/>
        </w:numPr>
        <w:ind w:firstLine="420" w:firstLineChars="0"/>
        <w:rPr>
          <w:rFonts w:hint="eastAsia"/>
          <w:lang w:val="en-US" w:eastAsia="zh-CN"/>
        </w:rPr>
      </w:pPr>
      <w:r>
        <w:rPr>
          <w:rFonts w:hint="eastAsia"/>
          <w:lang w:val="en-US" w:eastAsia="zh-CN"/>
        </w:rPr>
        <w:t>如$M 1F 112233，表示微指令的地址为1FH，微指令值为11H（高）、22H（中）、33H（低），本次实验的微程序如下，其中分号‘；’为注释符，分号后面的内容在下载时将被忽略掉。</w:t>
      </w:r>
    </w:p>
    <w:p>
      <w:pPr>
        <w:numPr>
          <w:ilvl w:val="0"/>
          <w:numId w:val="5"/>
        </w:numPr>
        <w:ind w:left="0" w:leftChars="0" w:firstLine="210" w:firstLineChars="100"/>
        <w:rPr>
          <w:rFonts w:hint="eastAsia"/>
          <w:lang w:val="en-US" w:eastAsia="zh-CN"/>
        </w:rPr>
      </w:pPr>
      <w:r>
        <w:rPr>
          <w:rFonts w:hint="eastAsia"/>
          <w:lang w:val="en-US" w:eastAsia="zh-CN"/>
        </w:rPr>
        <w:t>写入微程序</w:t>
      </w:r>
    </w:p>
    <w:p>
      <w:pPr>
        <w:numPr>
          <w:numId w:val="0"/>
        </w:numPr>
        <w:ind w:leftChars="100"/>
        <w:rPr>
          <w:rFonts w:hint="eastAsia"/>
          <w:lang w:val="en-US" w:eastAsia="zh-CN"/>
        </w:rPr>
      </w:pPr>
      <w:r>
        <w:rPr>
          <w:rFonts w:hint="eastAsia"/>
          <w:lang w:val="en-US" w:eastAsia="zh-CN"/>
        </w:rPr>
        <w:t xml:space="preserve">   单击【开始】/【程序】/TangDu/CMA/CMA的程序如图1-1-6所示。</w:t>
      </w:r>
    </w:p>
    <w:p>
      <w:pPr>
        <w:numPr>
          <w:ilvl w:val="0"/>
          <w:numId w:val="0"/>
        </w:numPr>
        <w:ind w:firstLine="420" w:firstLineChars="0"/>
        <w:rPr>
          <w:rFonts w:hint="eastAsia"/>
          <w:lang w:val="en-US" w:eastAsia="zh-CN"/>
        </w:rPr>
      </w:pPr>
      <w:r>
        <w:rPr>
          <w:rFonts w:hint="eastAsia"/>
          <w:lang w:val="en-US" w:eastAsia="zh-CN"/>
        </w:rPr>
        <w:t xml:space="preserve"> 用联机软件的“【转储】----【装载 TangDu/CMA/CMA/Sample/微程序控制实验.Txt】”功能将该格式（*.TXT）文件装载入实验系统。装入过程中，在软件的输出区的‘结果’栏会显示装载信息，如当前正在装载的是机器指令还是微指令，还剩多少条指令等。</w:t>
      </w:r>
    </w:p>
    <w:p>
      <w:pPr>
        <w:numPr>
          <w:ilvl w:val="0"/>
          <w:numId w:val="5"/>
        </w:numPr>
        <w:ind w:left="0" w:leftChars="0" w:firstLine="210" w:firstLineChars="100"/>
        <w:rPr>
          <w:rFonts w:hint="eastAsia"/>
          <w:lang w:val="en-US" w:eastAsia="zh-CN"/>
        </w:rPr>
      </w:pPr>
      <w:r>
        <w:rPr>
          <w:rFonts w:hint="eastAsia"/>
          <w:lang w:val="en-US" w:eastAsia="zh-CN"/>
        </w:rPr>
        <w:t>校验微程序</w:t>
      </w:r>
    </w:p>
    <w:p>
      <w:pPr>
        <w:numPr>
          <w:ilvl w:val="0"/>
          <w:numId w:val="0"/>
        </w:numPr>
        <w:ind w:firstLine="420" w:firstLineChars="0"/>
        <w:rPr>
          <w:rFonts w:hint="eastAsia"/>
          <w:lang w:val="en-US" w:eastAsia="zh-CN"/>
        </w:rPr>
      </w:pPr>
      <w:r>
        <w:rPr>
          <w:rFonts w:hint="eastAsia"/>
          <w:lang w:val="en-US" w:eastAsia="zh-CN"/>
        </w:rPr>
        <w:t xml:space="preserve"> 选择联机软件的“【转储】----【刷新指令区】”可以读出下位机所有的机器指令和微指令，并在指令区显示。检查微控器相应地址单元的数据是否和表3-2-2中的十六进制数据相同，如果不同，则说明写入操作失败，应重新写入，可以通过联机软件单独修改某个单元的微指令，先用鼠标左键单击指令区的‘微存’，然后再单击需修改单元的数据，此时该单元变为编辑框，输入6位修改数据并回车，编辑框消失，并以红色显示写入的数据。</w:t>
      </w:r>
    </w:p>
    <w:p>
      <w:pPr>
        <w:numPr>
          <w:ilvl w:val="0"/>
          <w:numId w:val="2"/>
        </w:numPr>
        <w:ind w:left="0" w:leftChars="0" w:firstLine="420" w:firstLineChars="0"/>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530225</wp:posOffset>
            </wp:positionH>
            <wp:positionV relativeFrom="paragraph">
              <wp:posOffset>52070</wp:posOffset>
            </wp:positionV>
            <wp:extent cx="4911090" cy="3663315"/>
            <wp:effectExtent l="0" t="0" r="11430" b="9525"/>
            <wp:wrapTopAndBottom/>
            <wp:docPr id="6" name="图片 6" descr="微信图片_2018052921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80529215312"/>
                    <pic:cNvPicPr>
                      <a:picLocks noChangeAspect="1"/>
                    </pic:cNvPicPr>
                  </pic:nvPicPr>
                  <pic:blipFill>
                    <a:blip r:embed="rId10"/>
                    <a:stretch>
                      <a:fillRect/>
                    </a:stretch>
                  </pic:blipFill>
                  <pic:spPr>
                    <a:xfrm>
                      <a:off x="0" y="0"/>
                      <a:ext cx="4911090" cy="3663315"/>
                    </a:xfrm>
                    <a:prstGeom prst="rect">
                      <a:avLst/>
                    </a:prstGeom>
                  </pic:spPr>
                </pic:pic>
              </a:graphicData>
            </a:graphic>
          </wp:anchor>
        </w:drawing>
      </w:r>
      <w:r>
        <w:rPr>
          <w:rFonts w:hint="eastAsia"/>
          <w:lang w:val="en-US" w:eastAsia="zh-CN"/>
        </w:rPr>
        <w:t>运行微程序</w:t>
      </w:r>
    </w:p>
    <w:p>
      <w:pPr>
        <w:numPr>
          <w:numId w:val="0"/>
        </w:numPr>
        <w:ind w:left="420" w:leftChars="0"/>
        <w:rPr>
          <w:rFonts w:hint="eastAsia"/>
          <w:lang w:val="en-US" w:eastAsia="zh-CN"/>
        </w:rPr>
      </w:pPr>
      <w:r>
        <w:rPr>
          <w:rFonts w:hint="eastAsia"/>
          <w:lang w:val="en-US" w:eastAsia="zh-CN"/>
        </w:rPr>
        <w:t>运行时也分两种情况：本机运行和联机运行。</w:t>
      </w:r>
    </w:p>
    <w:p>
      <w:pPr>
        <w:numPr>
          <w:ilvl w:val="0"/>
          <w:numId w:val="6"/>
        </w:numPr>
        <w:ind w:left="420" w:leftChars="0"/>
        <w:rPr>
          <w:rFonts w:hint="eastAsia"/>
          <w:lang w:val="en-US" w:eastAsia="zh-CN"/>
        </w:rPr>
      </w:pPr>
      <w:r>
        <w:rPr>
          <w:rFonts w:hint="eastAsia"/>
          <w:lang w:val="en-US" w:eastAsia="zh-CN"/>
        </w:rPr>
        <w:t>本机运行</w:t>
      </w:r>
    </w:p>
    <w:p>
      <w:pPr>
        <w:numPr>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1 \* GB3 \* MERGEFORMAT </w:instrText>
      </w:r>
      <w:r>
        <w:rPr>
          <w:rFonts w:hint="eastAsia"/>
          <w:lang w:val="en-US" w:eastAsia="zh-CN"/>
        </w:rPr>
        <w:fldChar w:fldCharType="separate"/>
      </w:r>
      <w:r>
        <w:t>①</w:t>
      </w:r>
      <w:r>
        <w:rPr>
          <w:rFonts w:hint="eastAsia"/>
          <w:lang w:val="en-US" w:eastAsia="zh-CN"/>
        </w:rPr>
        <w:fldChar w:fldCharType="end"/>
      </w:r>
      <w:r>
        <w:rPr>
          <w:rFonts w:hint="eastAsia"/>
          <w:lang w:val="en-US" w:eastAsia="zh-CN"/>
        </w:rPr>
        <w:t>将时序与操作台单元的开关KK1、KK3置为‘运行’档，按动CON单元的CLR按钮，将微地址寄存器（MAR）清零，同时也将指令寄存器（IR），ALU单元的暂存器A和暂存器B清零。</w:t>
      </w:r>
    </w:p>
    <w:p>
      <w:pPr>
        <w:numPr>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2 \* GB3 \* MERGEFORMAT </w:instrText>
      </w:r>
      <w:r>
        <w:rPr>
          <w:rFonts w:hint="eastAsia"/>
          <w:lang w:val="en-US" w:eastAsia="zh-CN"/>
        </w:rPr>
        <w:fldChar w:fldCharType="separate"/>
      </w:r>
      <w:r>
        <w:t>②</w:t>
      </w:r>
      <w:r>
        <w:rPr>
          <w:rFonts w:hint="eastAsia"/>
          <w:lang w:val="en-US" w:eastAsia="zh-CN"/>
        </w:rPr>
        <w:fldChar w:fldCharType="end"/>
      </w:r>
      <w:r>
        <w:rPr>
          <w:rFonts w:hint="eastAsia"/>
          <w:lang w:val="en-US" w:eastAsia="zh-CN"/>
        </w:rPr>
        <w:t>将时序与操作台单元的开关KK2置为‘单拍’档，然后按动ST按钮，体会系统在T1、T2、T3、T4节拍中各做的工作。T2节拍微控器将后续微地址（下条执行的微指令地址）打入微地址寄存器，当前微指令打入微指令寄存器，并产生执行部件相应的控制信号；T3、T4加派根据T2节拍产生的控制信号做出相应的执行动作，如果测试位有效，还要根据机器指令及当前微地址寄存器中额内容进行译码，使微程序转入相应的微地址入口，实现微程序的分支。</w:t>
      </w:r>
    </w:p>
    <w:p>
      <w:pPr>
        <w:numPr>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3 \* GB3 \* MERGEFORMAT </w:instrText>
      </w:r>
      <w:r>
        <w:rPr>
          <w:rFonts w:hint="eastAsia"/>
          <w:lang w:val="en-US" w:eastAsia="zh-CN"/>
        </w:rPr>
        <w:fldChar w:fldCharType="separate"/>
      </w:r>
      <w:r>
        <w:t>③</w:t>
      </w:r>
      <w:r>
        <w:rPr>
          <w:rFonts w:hint="eastAsia"/>
          <w:lang w:val="en-US" w:eastAsia="zh-CN"/>
        </w:rPr>
        <w:fldChar w:fldCharType="end"/>
      </w:r>
      <w:r>
        <w:rPr>
          <w:rFonts w:hint="eastAsia"/>
          <w:lang w:val="en-US" w:eastAsia="zh-CN"/>
        </w:rPr>
        <w:t>按动CON单元的CLR按钮，清微地址寄存器（MAC）等，并将时序与单元的开关KK2置为“单步”档。</w:t>
      </w:r>
    </w:p>
    <w:p>
      <w:pPr>
        <w:numPr>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 4 \* GB3 \* MERGEFORMAT </w:instrText>
      </w:r>
      <w:r>
        <w:rPr>
          <w:rFonts w:hint="eastAsia"/>
          <w:lang w:val="en-US" w:eastAsia="zh-CN"/>
        </w:rPr>
        <w:fldChar w:fldCharType="separate"/>
      </w:r>
      <w:r>
        <w:t>④</w:t>
      </w:r>
      <w:r>
        <w:rPr>
          <w:rFonts w:hint="eastAsia"/>
          <w:lang w:val="en-US" w:eastAsia="zh-CN"/>
        </w:rPr>
        <w:fldChar w:fldCharType="end"/>
      </w:r>
      <w:r>
        <w:rPr>
          <w:rFonts w:hint="eastAsia"/>
          <w:lang w:val="en-US" w:eastAsia="zh-CN"/>
        </w:rPr>
        <w:t>置IN单元数据为00100011，按动ST按钮，当MC单元后续微地址显示为000001时，在CON单元的SD27----SD20模拟给出IN指令00100000并继续单步执行，当MC单元后续微地址显示为000001时，说明当前按指令已执行完；在CON单元的SD27----SD20给出ADD指令R0；接下来在CON单元的SD27----SD20给出OUT指令00100000并继续单步执行，在MC单元后续微地址显示为000001时，观察OUT单元的显示值是否为01000110。</w:t>
      </w:r>
    </w:p>
    <w:p>
      <w:pPr>
        <w:numPr>
          <w:ilvl w:val="0"/>
          <w:numId w:val="6"/>
        </w:numPr>
        <w:ind w:left="420" w:leftChars="0" w:firstLine="0" w:firstLineChars="0"/>
        <w:rPr>
          <w:rFonts w:hint="eastAsia"/>
          <w:lang w:val="en-US" w:eastAsia="zh-CN"/>
        </w:rPr>
      </w:pPr>
      <w:r>
        <w:rPr>
          <w:rFonts w:hint="eastAsia"/>
          <w:lang w:val="en-US" w:eastAsia="zh-CN"/>
        </w:rPr>
        <w:t>联机运行</w:t>
      </w:r>
    </w:p>
    <w:p>
      <w:pPr>
        <w:numPr>
          <w:ilvl w:val="0"/>
          <w:numId w:val="0"/>
        </w:numPr>
        <w:ind w:firstLine="420" w:firstLineChars="200"/>
        <w:rPr>
          <w:rFonts w:hint="eastAsia"/>
          <w:lang w:val="en-US" w:eastAsia="zh-CN"/>
        </w:rPr>
      </w:pPr>
      <w:r>
        <w:rPr>
          <w:rFonts w:hint="eastAsia"/>
          <w:lang w:val="en-US" w:eastAsia="zh-CN"/>
        </w:rPr>
        <w:t>联机运行时，进入软件界面，在菜单上选择【实验】---【微控器实验】，打开本实验的数据通路图，也可以通过工具栏行的下拉框打开数据通路图，数据通路图如图3-2-8所示。</w:t>
      </w:r>
    </w:p>
    <w:p>
      <w:pPr>
        <w:numPr>
          <w:numId w:val="0"/>
        </w:numPr>
        <w:ind w:leftChars="100"/>
        <w:rPr>
          <w:rFonts w:hint="eastAsia"/>
          <w:lang w:val="en-US" w:eastAsia="zh-CN"/>
        </w:rPr>
      </w:pPr>
      <w:r>
        <w:rPr>
          <w:rFonts w:hint="eastAsia"/>
          <w:lang w:val="en-US" w:eastAsia="zh-CN"/>
        </w:rPr>
        <w:t xml:space="preserve">  </w:t>
      </w:r>
      <w:r>
        <w:rPr>
          <w:rFonts w:hint="eastAsia"/>
          <w:lang w:val="en-US" w:eastAsia="zh-CN"/>
        </w:rPr>
        <w:drawing>
          <wp:anchor distT="0" distB="0" distL="114300" distR="114300" simplePos="0" relativeHeight="251662336" behindDoc="0" locked="0" layoutInCell="1" allowOverlap="1">
            <wp:simplePos x="0" y="0"/>
            <wp:positionH relativeFrom="column">
              <wp:posOffset>733425</wp:posOffset>
            </wp:positionH>
            <wp:positionV relativeFrom="paragraph">
              <wp:posOffset>76200</wp:posOffset>
            </wp:positionV>
            <wp:extent cx="4391660" cy="3411220"/>
            <wp:effectExtent l="0" t="0" r="12700" b="2540"/>
            <wp:wrapTopAndBottom/>
            <wp:docPr id="7" name="图片 7" descr="微信图片_2018052922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80529221140"/>
                    <pic:cNvPicPr>
                      <a:picLocks noChangeAspect="1"/>
                    </pic:cNvPicPr>
                  </pic:nvPicPr>
                  <pic:blipFill>
                    <a:blip r:embed="rId11"/>
                    <a:stretch>
                      <a:fillRect/>
                    </a:stretch>
                  </pic:blipFill>
                  <pic:spPr>
                    <a:xfrm>
                      <a:off x="0" y="0"/>
                      <a:ext cx="4391660" cy="3411220"/>
                    </a:xfrm>
                    <a:prstGeom prst="rect">
                      <a:avLst/>
                    </a:prstGeom>
                  </pic:spPr>
                </pic:pic>
              </a:graphicData>
            </a:graphic>
          </wp:anchor>
        </w:drawing>
      </w:r>
      <w:r>
        <w:rPr>
          <w:rFonts w:hint="eastAsia"/>
          <w:lang w:val="en-US" w:eastAsia="zh-CN"/>
        </w:rPr>
        <w:t>将时序与操作台单元的开关KK1、KK3置为“运行”档，按动CON单元的总清开关后，按动软件中单节拍按钮，当后续微地址（通路图中的MAR）为000001时，置CON单元SD27----SD20，产生相应的机器指令，该指令将会在下个T3被打入指令寄存器（IR），在后面的节拍中将执行这条机器指令。仔细观察每条机器指令的执行过程，体会后续微地址被强置转换的过程，这是计算器识别和执行指令的根基。也可以打开微程序流程图，跟踪显示每条机器指令的执行过程。</w:t>
      </w:r>
    </w:p>
    <w:p>
      <w:pPr>
        <w:numPr>
          <w:numId w:val="0"/>
        </w:numPr>
        <w:ind w:leftChars="100"/>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498340" cy="2536825"/>
            <wp:effectExtent l="0" t="0" r="12700" b="8255"/>
            <wp:docPr id="8" name="图片 8" descr="微信图片_2018052922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80529222140"/>
                    <pic:cNvPicPr>
                      <a:picLocks noChangeAspect="1"/>
                    </pic:cNvPicPr>
                  </pic:nvPicPr>
                  <pic:blipFill>
                    <a:blip r:embed="rId12"/>
                    <a:stretch>
                      <a:fillRect/>
                    </a:stretch>
                  </pic:blipFill>
                  <pic:spPr>
                    <a:xfrm>
                      <a:off x="0" y="0"/>
                      <a:ext cx="4498340" cy="2536825"/>
                    </a:xfrm>
                    <a:prstGeom prst="rect">
                      <a:avLst/>
                    </a:prstGeom>
                  </pic:spPr>
                </pic:pic>
              </a:graphicData>
            </a:graphic>
          </wp:inline>
        </w:drawing>
      </w:r>
    </w:p>
    <w:p>
      <w:pPr>
        <w:numPr>
          <w:ilvl w:val="0"/>
          <w:numId w:val="1"/>
        </w:numPr>
        <w:rPr>
          <w:rFonts w:hint="eastAsia"/>
        </w:rPr>
      </w:pPr>
      <w:r>
        <w:rPr>
          <w:rFonts w:hint="eastAsia"/>
        </w:rPr>
        <w:t>实验结果</w:t>
      </w:r>
    </w:p>
    <w:p>
      <w:pPr>
        <w:numPr>
          <w:numId w:val="0"/>
        </w:numPr>
        <w:ind w:leftChars="0" w:firstLine="420" w:firstLineChars="0"/>
        <w:rPr>
          <w:rFonts w:hint="eastAsia" w:eastAsia="宋体"/>
          <w:lang w:val="en-US" w:eastAsia="zh-CN"/>
        </w:rPr>
      </w:pPr>
      <w:r>
        <w:rPr>
          <w:rFonts w:hint="eastAsia"/>
          <w:lang w:val="en-US" w:eastAsia="zh-CN"/>
        </w:rPr>
        <w:t>检验的结果与表3-2-2所示相同。</w:t>
      </w:r>
    </w:p>
    <w:p>
      <w:pPr>
        <w:numPr>
          <w:ilvl w:val="0"/>
          <w:numId w:val="1"/>
        </w:numPr>
        <w:rPr>
          <w:rFonts w:hint="eastAsia" w:eastAsia="宋体"/>
          <w:lang w:val="en-US" w:eastAsia="zh-CN"/>
        </w:rPr>
      </w:pPr>
      <w:r>
        <w:rPr>
          <w:rFonts w:hint="eastAsia"/>
        </w:rPr>
        <w:t>实验体会</w:t>
      </w:r>
    </w:p>
    <w:p>
      <w:pPr>
        <w:numPr>
          <w:numId w:val="0"/>
        </w:numPr>
        <w:ind w:leftChars="0"/>
        <w:rPr>
          <w:rFonts w:hint="eastAsia" w:eastAsia="宋体"/>
          <w:lang w:val="en-US" w:eastAsia="zh-CN"/>
        </w:rPr>
      </w:pPr>
      <w:r>
        <w:rPr>
          <w:rFonts w:hint="eastAsia"/>
          <w:lang w:val="en-US" w:eastAsia="zh-CN"/>
        </w:rPr>
        <w:t xml:space="preserve">    了解了微程序控制的组成原理，以及微程的编制、写入方法，以及如何判别校验是否通过方法</w:t>
      </w:r>
      <w:bookmarkStart w:id="0" w:name="_GoBack"/>
      <w:bookmarkEnd w:id="0"/>
      <w:r>
        <w:rPr>
          <w:rFonts w:hint="eastAsia"/>
          <w:lang w:val="en-US" w:eastAsia="zh-CN"/>
        </w:rPr>
        <w:t>。</w:t>
      </w:r>
    </w:p>
    <w:sectPr>
      <w:type w:val="continuous"/>
      <w:pgSz w:w="11906" w:h="16838"/>
      <w:pgMar w:top="1134" w:right="1247" w:bottom="1134" w:left="1247" w:header="851" w:footer="851" w:gutter="0"/>
      <w:pgBorders>
        <w:top w:val="single" w:color="auto" w:sz="4" w:space="1"/>
        <w:left w:val="single" w:color="auto" w:sz="4" w:space="5"/>
        <w:bottom w:val="single" w:color="auto" w:sz="4" w:space="1"/>
        <w:right w:val="single" w:color="auto" w:sz="4" w:space="5"/>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Fonts w:hint="eastAsia"/>
      </w:rPr>
    </w:pPr>
  </w:p>
  <w:p>
    <w:pPr>
      <w:pStyle w:val="5"/>
      <w:framePr w:wrap="around" w:vAnchor="text" w:hAnchor="margin" w:xAlign="center" w:y="1"/>
      <w:jc w:val="center"/>
      <w:rPr>
        <w:rStyle w:val="11"/>
        <w:rFonts w:hint="eastAsia"/>
      </w:rPr>
    </w:pPr>
    <w:r>
      <w:rPr>
        <w:rStyle w:val="11"/>
        <w:rFonts w:hint="eastAsia"/>
      </w:rPr>
      <w:t>第</w:t>
    </w:r>
    <w:r>
      <w:fldChar w:fldCharType="begin"/>
    </w:r>
    <w:r>
      <w:rPr>
        <w:rStyle w:val="11"/>
      </w:rPr>
      <w:instrText xml:space="preserve">PAGE  </w:instrText>
    </w:r>
    <w:r>
      <w:fldChar w:fldCharType="separate"/>
    </w:r>
    <w:r>
      <w:rPr>
        <w:rStyle w:val="11"/>
      </w:rPr>
      <w:t>1</w:t>
    </w:r>
    <w:r>
      <w:fldChar w:fldCharType="end"/>
    </w:r>
    <w:r>
      <w:rPr>
        <w:rStyle w:val="11"/>
        <w:rFonts w:hint="eastAsia"/>
      </w:rPr>
      <w:t>页，共</w:t>
    </w:r>
    <w:r>
      <w:fldChar w:fldCharType="begin"/>
    </w:r>
    <w:r>
      <w:rPr>
        <w:rStyle w:val="11"/>
      </w:rPr>
      <w:instrText xml:space="preserve"> NUMPAGES </w:instrText>
    </w:r>
    <w:r>
      <w:fldChar w:fldCharType="separate"/>
    </w:r>
    <w:r>
      <w:rPr>
        <w:rStyle w:val="11"/>
      </w:rPr>
      <w:t>1</w:t>
    </w:r>
    <w:r>
      <w:fldChar w:fldCharType="end"/>
    </w:r>
    <w:r>
      <w:rPr>
        <w:rStyle w:val="11"/>
        <w:rFonts w:hint="eastAsia"/>
      </w:rPr>
      <w:t>页</w:t>
    </w:r>
  </w:p>
  <w:p>
    <w:pPr>
      <w:pStyle w:val="5"/>
      <w:spacing w:beforeLines="100"/>
      <w:jc w:val="right"/>
      <w:rPr>
        <w:rFonts w:hint="eastAsia" w:eastAsia="楷体_GB2312"/>
        <w:sz w:val="24"/>
      </w:rPr>
    </w:pPr>
    <w:r>
      <w:rPr>
        <w:rFonts w:hint="eastAsia" w:eastAsia="楷体_GB2312"/>
        <w:sz w:val="24"/>
      </w:rPr>
      <w:t>教务处制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8FB013"/>
    <w:multiLevelType w:val="singleLevel"/>
    <w:tmpl w:val="A38FB013"/>
    <w:lvl w:ilvl="0" w:tentative="0">
      <w:start w:val="2"/>
      <w:numFmt w:val="decimal"/>
      <w:suff w:val="space"/>
      <w:lvlText w:val="%1）"/>
      <w:lvlJc w:val="left"/>
    </w:lvl>
  </w:abstractNum>
  <w:abstractNum w:abstractNumId="1">
    <w:nsid w:val="C513E0C3"/>
    <w:multiLevelType w:val="singleLevel"/>
    <w:tmpl w:val="C513E0C3"/>
    <w:lvl w:ilvl="0" w:tentative="0">
      <w:start w:val="2"/>
      <w:numFmt w:val="decimal"/>
      <w:suff w:val="space"/>
      <w:lvlText w:val="（%1）"/>
      <w:lvlJc w:val="left"/>
    </w:lvl>
  </w:abstractNum>
  <w:abstractNum w:abstractNumId="2">
    <w:nsid w:val="01FE06C6"/>
    <w:multiLevelType w:val="singleLevel"/>
    <w:tmpl w:val="01FE06C6"/>
    <w:lvl w:ilvl="0" w:tentative="0">
      <w:start w:val="1"/>
      <w:numFmt w:val="decimal"/>
      <w:suff w:val="nothing"/>
      <w:lvlText w:val="（%1）"/>
      <w:lvlJc w:val="left"/>
    </w:lvl>
  </w:abstractNum>
  <w:abstractNum w:abstractNumId="3">
    <w:nsid w:val="50F75C71"/>
    <w:multiLevelType w:val="singleLevel"/>
    <w:tmpl w:val="50F75C71"/>
    <w:lvl w:ilvl="0" w:tentative="0">
      <w:start w:val="1"/>
      <w:numFmt w:val="decimal"/>
      <w:suff w:val="space"/>
      <w:lvlText w:val="%1."/>
      <w:lvlJc w:val="left"/>
    </w:lvl>
  </w:abstractNum>
  <w:abstractNum w:abstractNumId="4">
    <w:nsid w:val="702E6654"/>
    <w:multiLevelType w:val="multilevel"/>
    <w:tmpl w:val="702E6654"/>
    <w:lvl w:ilvl="0" w:tentative="0">
      <w:start w:val="1"/>
      <w:numFmt w:val="chineseCountingThousand"/>
      <w:lvlText w:val="%1."/>
      <w:lvlJc w:val="left"/>
      <w:pPr>
        <w:tabs>
          <w:tab w:val="left" w:pos="420"/>
        </w:tabs>
        <w:ind w:left="420" w:hanging="420"/>
      </w:pPr>
      <w:rPr>
        <w:rFonts w:hint="eastAsia"/>
      </w:rPr>
    </w:lvl>
    <w:lvl w:ilvl="1" w:tentative="0">
      <w:start w:val="1"/>
      <w:numFmt w:val="decimal"/>
      <w:lvlText w:val="%2."/>
      <w:lvlJc w:val="right"/>
      <w:pPr>
        <w:tabs>
          <w:tab w:val="left" w:pos="840"/>
        </w:tabs>
        <w:ind w:left="840" w:hanging="420"/>
      </w:pPr>
      <w:rPr>
        <w:rFonts w:hint="eastAsia"/>
      </w:rPr>
    </w:lvl>
    <w:lvl w:ilvl="2" w:tentative="0">
      <w:start w:val="1"/>
      <w:numFmt w:val="lowerLetter"/>
      <w:lvlText w:val="%3."/>
      <w:lvlJc w:val="left"/>
      <w:pPr>
        <w:tabs>
          <w:tab w:val="left" w:pos="1260"/>
        </w:tabs>
        <w:ind w:left="1260" w:hanging="42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BADC7DD"/>
    <w:multiLevelType w:val="singleLevel"/>
    <w:tmpl w:val="7BADC7DD"/>
    <w:lvl w:ilvl="0" w:tentative="0">
      <w:start w:val="1"/>
      <w:numFmt w:val="decimal"/>
      <w:suff w:val="nothing"/>
      <w:lvlText w:val="%1）"/>
      <w:lvlJc w:val="left"/>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261D"/>
    <w:rsid w:val="000E5607"/>
    <w:rsid w:val="0015770C"/>
    <w:rsid w:val="00377E35"/>
    <w:rsid w:val="004D6E4B"/>
    <w:rsid w:val="0051143A"/>
    <w:rsid w:val="00765524"/>
    <w:rsid w:val="008423E8"/>
    <w:rsid w:val="009D40D3"/>
    <w:rsid w:val="00AE6FE6"/>
    <w:rsid w:val="00BF4C78"/>
    <w:rsid w:val="00CE078F"/>
    <w:rsid w:val="00E607BA"/>
    <w:rsid w:val="00E93194"/>
    <w:rsid w:val="00F6357E"/>
    <w:rsid w:val="0106594E"/>
    <w:rsid w:val="012F5736"/>
    <w:rsid w:val="013F36CC"/>
    <w:rsid w:val="013F5340"/>
    <w:rsid w:val="015F7F6B"/>
    <w:rsid w:val="017A63E1"/>
    <w:rsid w:val="019C53C4"/>
    <w:rsid w:val="019E37F6"/>
    <w:rsid w:val="01A05B64"/>
    <w:rsid w:val="01A34580"/>
    <w:rsid w:val="01AB6190"/>
    <w:rsid w:val="01D205D2"/>
    <w:rsid w:val="022325A2"/>
    <w:rsid w:val="022A2A41"/>
    <w:rsid w:val="022A447B"/>
    <w:rsid w:val="02304B1F"/>
    <w:rsid w:val="0241378D"/>
    <w:rsid w:val="02637D00"/>
    <w:rsid w:val="026D16B9"/>
    <w:rsid w:val="027800E7"/>
    <w:rsid w:val="027D050A"/>
    <w:rsid w:val="02952445"/>
    <w:rsid w:val="029878E3"/>
    <w:rsid w:val="02C110AD"/>
    <w:rsid w:val="02D81571"/>
    <w:rsid w:val="02E41C0A"/>
    <w:rsid w:val="02E441D7"/>
    <w:rsid w:val="0316417A"/>
    <w:rsid w:val="03210A9E"/>
    <w:rsid w:val="032B70BE"/>
    <w:rsid w:val="0357729B"/>
    <w:rsid w:val="03584F27"/>
    <w:rsid w:val="03703048"/>
    <w:rsid w:val="03862CCE"/>
    <w:rsid w:val="03993F2D"/>
    <w:rsid w:val="039E4A0E"/>
    <w:rsid w:val="03A45AB7"/>
    <w:rsid w:val="03C20194"/>
    <w:rsid w:val="03C34A38"/>
    <w:rsid w:val="03CD74AD"/>
    <w:rsid w:val="03FB7F45"/>
    <w:rsid w:val="04000BE0"/>
    <w:rsid w:val="04161AA2"/>
    <w:rsid w:val="04276D37"/>
    <w:rsid w:val="042E0B44"/>
    <w:rsid w:val="04304C44"/>
    <w:rsid w:val="04373DDE"/>
    <w:rsid w:val="044A223F"/>
    <w:rsid w:val="04644B93"/>
    <w:rsid w:val="04764A56"/>
    <w:rsid w:val="048349E0"/>
    <w:rsid w:val="049B1BFA"/>
    <w:rsid w:val="04A555C1"/>
    <w:rsid w:val="04B51A94"/>
    <w:rsid w:val="04D51DFD"/>
    <w:rsid w:val="04ED5829"/>
    <w:rsid w:val="04F93623"/>
    <w:rsid w:val="050A658C"/>
    <w:rsid w:val="053859C5"/>
    <w:rsid w:val="05A069C5"/>
    <w:rsid w:val="05AC407F"/>
    <w:rsid w:val="05C17AEE"/>
    <w:rsid w:val="05C35657"/>
    <w:rsid w:val="05CE4B01"/>
    <w:rsid w:val="05D4672E"/>
    <w:rsid w:val="060375A1"/>
    <w:rsid w:val="061046C5"/>
    <w:rsid w:val="06331861"/>
    <w:rsid w:val="063E7B60"/>
    <w:rsid w:val="06407DDA"/>
    <w:rsid w:val="06430CDC"/>
    <w:rsid w:val="064D6AC5"/>
    <w:rsid w:val="06836D37"/>
    <w:rsid w:val="068A538B"/>
    <w:rsid w:val="068C5815"/>
    <w:rsid w:val="06940C8D"/>
    <w:rsid w:val="06947684"/>
    <w:rsid w:val="06A348B6"/>
    <w:rsid w:val="06B23352"/>
    <w:rsid w:val="06BE493A"/>
    <w:rsid w:val="06C779A7"/>
    <w:rsid w:val="06DC2386"/>
    <w:rsid w:val="06EA1F03"/>
    <w:rsid w:val="06F4344E"/>
    <w:rsid w:val="07017862"/>
    <w:rsid w:val="07110D15"/>
    <w:rsid w:val="07155AD7"/>
    <w:rsid w:val="07374105"/>
    <w:rsid w:val="074D4426"/>
    <w:rsid w:val="07593B30"/>
    <w:rsid w:val="075A1095"/>
    <w:rsid w:val="07624193"/>
    <w:rsid w:val="076F135F"/>
    <w:rsid w:val="077B7FFD"/>
    <w:rsid w:val="07841E4A"/>
    <w:rsid w:val="07846098"/>
    <w:rsid w:val="0786390C"/>
    <w:rsid w:val="078D2EAD"/>
    <w:rsid w:val="07A50AA8"/>
    <w:rsid w:val="07BB0C79"/>
    <w:rsid w:val="07FF162E"/>
    <w:rsid w:val="0800373B"/>
    <w:rsid w:val="0811210A"/>
    <w:rsid w:val="08155C2D"/>
    <w:rsid w:val="081B305C"/>
    <w:rsid w:val="081E70F2"/>
    <w:rsid w:val="082D6233"/>
    <w:rsid w:val="08302EFC"/>
    <w:rsid w:val="08315484"/>
    <w:rsid w:val="08544679"/>
    <w:rsid w:val="086D5064"/>
    <w:rsid w:val="08930E13"/>
    <w:rsid w:val="089E09AA"/>
    <w:rsid w:val="08A3194B"/>
    <w:rsid w:val="08C74F36"/>
    <w:rsid w:val="08C87883"/>
    <w:rsid w:val="08CF5563"/>
    <w:rsid w:val="08D572DC"/>
    <w:rsid w:val="08EB0720"/>
    <w:rsid w:val="08EC488B"/>
    <w:rsid w:val="090A1EC5"/>
    <w:rsid w:val="093A460E"/>
    <w:rsid w:val="095204DC"/>
    <w:rsid w:val="0954185E"/>
    <w:rsid w:val="095934BB"/>
    <w:rsid w:val="098E2C25"/>
    <w:rsid w:val="09904635"/>
    <w:rsid w:val="09984B0C"/>
    <w:rsid w:val="09AF3A3E"/>
    <w:rsid w:val="09B27936"/>
    <w:rsid w:val="09BE14CA"/>
    <w:rsid w:val="09C31126"/>
    <w:rsid w:val="09E77DC7"/>
    <w:rsid w:val="09F827D6"/>
    <w:rsid w:val="09F971E7"/>
    <w:rsid w:val="0A094EB9"/>
    <w:rsid w:val="0A1F28E3"/>
    <w:rsid w:val="0A322170"/>
    <w:rsid w:val="0A397F0F"/>
    <w:rsid w:val="0A621552"/>
    <w:rsid w:val="0A662E32"/>
    <w:rsid w:val="0A6F37E4"/>
    <w:rsid w:val="0A711582"/>
    <w:rsid w:val="0A7441D5"/>
    <w:rsid w:val="0A74510C"/>
    <w:rsid w:val="0A937141"/>
    <w:rsid w:val="0A9E518E"/>
    <w:rsid w:val="0AAD2297"/>
    <w:rsid w:val="0AD03764"/>
    <w:rsid w:val="0AD06F7A"/>
    <w:rsid w:val="0AD51F4E"/>
    <w:rsid w:val="0B214E3A"/>
    <w:rsid w:val="0B2A0796"/>
    <w:rsid w:val="0B4128C9"/>
    <w:rsid w:val="0B445024"/>
    <w:rsid w:val="0B6B79F9"/>
    <w:rsid w:val="0B732187"/>
    <w:rsid w:val="0B8F2907"/>
    <w:rsid w:val="0BA34089"/>
    <w:rsid w:val="0BA56F0A"/>
    <w:rsid w:val="0BA82684"/>
    <w:rsid w:val="0BAD0D40"/>
    <w:rsid w:val="0BD84DDD"/>
    <w:rsid w:val="0BDA48C7"/>
    <w:rsid w:val="0BDE508B"/>
    <w:rsid w:val="0BE00C91"/>
    <w:rsid w:val="0BEA28BF"/>
    <w:rsid w:val="0BF34E43"/>
    <w:rsid w:val="0C026675"/>
    <w:rsid w:val="0C233CAB"/>
    <w:rsid w:val="0C55617F"/>
    <w:rsid w:val="0C652D58"/>
    <w:rsid w:val="0CBD5A68"/>
    <w:rsid w:val="0CF251AD"/>
    <w:rsid w:val="0D061B59"/>
    <w:rsid w:val="0D0C430D"/>
    <w:rsid w:val="0D0E16FF"/>
    <w:rsid w:val="0D385BE3"/>
    <w:rsid w:val="0D4803C2"/>
    <w:rsid w:val="0D5B77F4"/>
    <w:rsid w:val="0D5C4195"/>
    <w:rsid w:val="0D616B2E"/>
    <w:rsid w:val="0D6727C7"/>
    <w:rsid w:val="0D8561C9"/>
    <w:rsid w:val="0D88457B"/>
    <w:rsid w:val="0D9042EF"/>
    <w:rsid w:val="0DA14052"/>
    <w:rsid w:val="0DA83B0B"/>
    <w:rsid w:val="0DD475C3"/>
    <w:rsid w:val="0DD57D70"/>
    <w:rsid w:val="0DDD1483"/>
    <w:rsid w:val="0DDD6A24"/>
    <w:rsid w:val="0DE41D94"/>
    <w:rsid w:val="0DFA76F9"/>
    <w:rsid w:val="0DFB1659"/>
    <w:rsid w:val="0E057921"/>
    <w:rsid w:val="0E0C63AD"/>
    <w:rsid w:val="0E3669C6"/>
    <w:rsid w:val="0E5755FF"/>
    <w:rsid w:val="0E8D6396"/>
    <w:rsid w:val="0EA54521"/>
    <w:rsid w:val="0EAB009C"/>
    <w:rsid w:val="0EEF6F59"/>
    <w:rsid w:val="0F020CB2"/>
    <w:rsid w:val="0F032821"/>
    <w:rsid w:val="0F2A6C0F"/>
    <w:rsid w:val="0F733DDA"/>
    <w:rsid w:val="0F84034D"/>
    <w:rsid w:val="0F9904E3"/>
    <w:rsid w:val="0F9C63A1"/>
    <w:rsid w:val="0FCC5559"/>
    <w:rsid w:val="0FE25D73"/>
    <w:rsid w:val="0FF06040"/>
    <w:rsid w:val="10010DCD"/>
    <w:rsid w:val="10070BCD"/>
    <w:rsid w:val="101D592D"/>
    <w:rsid w:val="10223A88"/>
    <w:rsid w:val="102525CC"/>
    <w:rsid w:val="10286EB8"/>
    <w:rsid w:val="10330334"/>
    <w:rsid w:val="1059236B"/>
    <w:rsid w:val="107366FB"/>
    <w:rsid w:val="10822303"/>
    <w:rsid w:val="109E3414"/>
    <w:rsid w:val="10A27A7D"/>
    <w:rsid w:val="10AE3E97"/>
    <w:rsid w:val="10DE1366"/>
    <w:rsid w:val="10E25F17"/>
    <w:rsid w:val="10F23A47"/>
    <w:rsid w:val="10FE0302"/>
    <w:rsid w:val="11093E34"/>
    <w:rsid w:val="1127044F"/>
    <w:rsid w:val="113217EC"/>
    <w:rsid w:val="114C71F1"/>
    <w:rsid w:val="115F0267"/>
    <w:rsid w:val="115F1B06"/>
    <w:rsid w:val="11696CB4"/>
    <w:rsid w:val="11727646"/>
    <w:rsid w:val="117A0D4B"/>
    <w:rsid w:val="117A6262"/>
    <w:rsid w:val="11866A91"/>
    <w:rsid w:val="118B5F35"/>
    <w:rsid w:val="118D7405"/>
    <w:rsid w:val="11A31336"/>
    <w:rsid w:val="11A412C5"/>
    <w:rsid w:val="11A854D3"/>
    <w:rsid w:val="11B74F90"/>
    <w:rsid w:val="11D84866"/>
    <w:rsid w:val="123A5B12"/>
    <w:rsid w:val="12452BC8"/>
    <w:rsid w:val="12466378"/>
    <w:rsid w:val="12513790"/>
    <w:rsid w:val="125D7A98"/>
    <w:rsid w:val="126A7AEC"/>
    <w:rsid w:val="128B0575"/>
    <w:rsid w:val="1290392F"/>
    <w:rsid w:val="129E2079"/>
    <w:rsid w:val="12A278DA"/>
    <w:rsid w:val="12A64F8F"/>
    <w:rsid w:val="12A903BC"/>
    <w:rsid w:val="12AD3055"/>
    <w:rsid w:val="12BB37ED"/>
    <w:rsid w:val="12ED0F2A"/>
    <w:rsid w:val="12F56108"/>
    <w:rsid w:val="12FB2B2B"/>
    <w:rsid w:val="13057292"/>
    <w:rsid w:val="131235B7"/>
    <w:rsid w:val="131932EB"/>
    <w:rsid w:val="131D1ADB"/>
    <w:rsid w:val="132752FC"/>
    <w:rsid w:val="13295617"/>
    <w:rsid w:val="13331844"/>
    <w:rsid w:val="13333724"/>
    <w:rsid w:val="13335ED9"/>
    <w:rsid w:val="1335372F"/>
    <w:rsid w:val="135F4E84"/>
    <w:rsid w:val="13684091"/>
    <w:rsid w:val="136B0E52"/>
    <w:rsid w:val="13724B47"/>
    <w:rsid w:val="13B94F8A"/>
    <w:rsid w:val="13CD7BC2"/>
    <w:rsid w:val="13D0554A"/>
    <w:rsid w:val="13DA6B12"/>
    <w:rsid w:val="13DC7B79"/>
    <w:rsid w:val="140456D1"/>
    <w:rsid w:val="140755A6"/>
    <w:rsid w:val="140C5C80"/>
    <w:rsid w:val="14407FE1"/>
    <w:rsid w:val="14481229"/>
    <w:rsid w:val="14511F74"/>
    <w:rsid w:val="14537AC3"/>
    <w:rsid w:val="14642301"/>
    <w:rsid w:val="14692225"/>
    <w:rsid w:val="14876589"/>
    <w:rsid w:val="148E1EBA"/>
    <w:rsid w:val="148F4C8D"/>
    <w:rsid w:val="14980312"/>
    <w:rsid w:val="14B36F56"/>
    <w:rsid w:val="14B40096"/>
    <w:rsid w:val="14D15557"/>
    <w:rsid w:val="14D92DD3"/>
    <w:rsid w:val="14E71297"/>
    <w:rsid w:val="14F026DD"/>
    <w:rsid w:val="14F92E34"/>
    <w:rsid w:val="151404F2"/>
    <w:rsid w:val="152076B8"/>
    <w:rsid w:val="152263A2"/>
    <w:rsid w:val="152A19FD"/>
    <w:rsid w:val="153D34A5"/>
    <w:rsid w:val="15530ABD"/>
    <w:rsid w:val="155C4E2A"/>
    <w:rsid w:val="157E2D50"/>
    <w:rsid w:val="158A7BF6"/>
    <w:rsid w:val="158D6163"/>
    <w:rsid w:val="158F5C1B"/>
    <w:rsid w:val="15971AB0"/>
    <w:rsid w:val="15AF3BF8"/>
    <w:rsid w:val="15B17297"/>
    <w:rsid w:val="15B34140"/>
    <w:rsid w:val="15B9232C"/>
    <w:rsid w:val="15BD4B04"/>
    <w:rsid w:val="15BE48C9"/>
    <w:rsid w:val="15C11C29"/>
    <w:rsid w:val="15C60931"/>
    <w:rsid w:val="15C755D8"/>
    <w:rsid w:val="15DD75DB"/>
    <w:rsid w:val="16245ABE"/>
    <w:rsid w:val="162752E9"/>
    <w:rsid w:val="16606BD6"/>
    <w:rsid w:val="166D0AED"/>
    <w:rsid w:val="166D79DB"/>
    <w:rsid w:val="167A446D"/>
    <w:rsid w:val="16852FCF"/>
    <w:rsid w:val="16C86AB6"/>
    <w:rsid w:val="16E21208"/>
    <w:rsid w:val="16F40A81"/>
    <w:rsid w:val="16F562FD"/>
    <w:rsid w:val="17076748"/>
    <w:rsid w:val="17083CAA"/>
    <w:rsid w:val="17317A01"/>
    <w:rsid w:val="173F50AF"/>
    <w:rsid w:val="17482CEF"/>
    <w:rsid w:val="17807E4B"/>
    <w:rsid w:val="179200CF"/>
    <w:rsid w:val="179407C0"/>
    <w:rsid w:val="17B7656F"/>
    <w:rsid w:val="17CA1BCF"/>
    <w:rsid w:val="17D91A16"/>
    <w:rsid w:val="17DB3AB1"/>
    <w:rsid w:val="17E539F7"/>
    <w:rsid w:val="17E634A2"/>
    <w:rsid w:val="17F53C5B"/>
    <w:rsid w:val="18024504"/>
    <w:rsid w:val="181466AB"/>
    <w:rsid w:val="181C1C06"/>
    <w:rsid w:val="18293905"/>
    <w:rsid w:val="183C31BE"/>
    <w:rsid w:val="184A7813"/>
    <w:rsid w:val="184C7EA5"/>
    <w:rsid w:val="1857557B"/>
    <w:rsid w:val="1862493F"/>
    <w:rsid w:val="18834C7E"/>
    <w:rsid w:val="18847D33"/>
    <w:rsid w:val="188C7840"/>
    <w:rsid w:val="18930060"/>
    <w:rsid w:val="18A47CB8"/>
    <w:rsid w:val="18BB6030"/>
    <w:rsid w:val="18C3332E"/>
    <w:rsid w:val="18CD3F7F"/>
    <w:rsid w:val="18E258FA"/>
    <w:rsid w:val="18E90F06"/>
    <w:rsid w:val="18F2689F"/>
    <w:rsid w:val="18F36222"/>
    <w:rsid w:val="18F87D9F"/>
    <w:rsid w:val="19071D2B"/>
    <w:rsid w:val="190A0836"/>
    <w:rsid w:val="19321B9B"/>
    <w:rsid w:val="19410579"/>
    <w:rsid w:val="196052E4"/>
    <w:rsid w:val="197412A8"/>
    <w:rsid w:val="197E5830"/>
    <w:rsid w:val="19884352"/>
    <w:rsid w:val="199966C3"/>
    <w:rsid w:val="199A170F"/>
    <w:rsid w:val="19A25EE3"/>
    <w:rsid w:val="19A329E4"/>
    <w:rsid w:val="19A61441"/>
    <w:rsid w:val="19A618CF"/>
    <w:rsid w:val="19BB09EA"/>
    <w:rsid w:val="19BB5D3F"/>
    <w:rsid w:val="19CA73E9"/>
    <w:rsid w:val="19D44C75"/>
    <w:rsid w:val="19E01F21"/>
    <w:rsid w:val="19F35144"/>
    <w:rsid w:val="1A013B73"/>
    <w:rsid w:val="1A0C0D34"/>
    <w:rsid w:val="1A6C63A5"/>
    <w:rsid w:val="1AA462C5"/>
    <w:rsid w:val="1AA50422"/>
    <w:rsid w:val="1AA94756"/>
    <w:rsid w:val="1AAC43F8"/>
    <w:rsid w:val="1AB8451B"/>
    <w:rsid w:val="1AC3222C"/>
    <w:rsid w:val="1AC72542"/>
    <w:rsid w:val="1ACE42DD"/>
    <w:rsid w:val="1ACF289D"/>
    <w:rsid w:val="1AD04463"/>
    <w:rsid w:val="1ADD151D"/>
    <w:rsid w:val="1AE43B6D"/>
    <w:rsid w:val="1AFE39BF"/>
    <w:rsid w:val="1B0F7BD9"/>
    <w:rsid w:val="1B1206E5"/>
    <w:rsid w:val="1B3134F1"/>
    <w:rsid w:val="1B3E6A9C"/>
    <w:rsid w:val="1B4204DE"/>
    <w:rsid w:val="1B516864"/>
    <w:rsid w:val="1B554051"/>
    <w:rsid w:val="1B7A7D5C"/>
    <w:rsid w:val="1B7D1BAA"/>
    <w:rsid w:val="1B84177B"/>
    <w:rsid w:val="1B851BC3"/>
    <w:rsid w:val="1B9E0F35"/>
    <w:rsid w:val="1BA828EB"/>
    <w:rsid w:val="1BD6036C"/>
    <w:rsid w:val="1BE93E28"/>
    <w:rsid w:val="1BF91D83"/>
    <w:rsid w:val="1C4452E9"/>
    <w:rsid w:val="1C5069CA"/>
    <w:rsid w:val="1C522F38"/>
    <w:rsid w:val="1C6964E9"/>
    <w:rsid w:val="1C7A46E3"/>
    <w:rsid w:val="1C7C742D"/>
    <w:rsid w:val="1C850935"/>
    <w:rsid w:val="1C864605"/>
    <w:rsid w:val="1C8D4AE0"/>
    <w:rsid w:val="1C9173D4"/>
    <w:rsid w:val="1C945894"/>
    <w:rsid w:val="1CF32E76"/>
    <w:rsid w:val="1D0A6FAF"/>
    <w:rsid w:val="1D472237"/>
    <w:rsid w:val="1D5234A0"/>
    <w:rsid w:val="1D530931"/>
    <w:rsid w:val="1D53361C"/>
    <w:rsid w:val="1D57094A"/>
    <w:rsid w:val="1D6B06C9"/>
    <w:rsid w:val="1D7521A9"/>
    <w:rsid w:val="1D783267"/>
    <w:rsid w:val="1D7D2F2E"/>
    <w:rsid w:val="1D8644B8"/>
    <w:rsid w:val="1D9D0AFD"/>
    <w:rsid w:val="1DA116D6"/>
    <w:rsid w:val="1DD43AAA"/>
    <w:rsid w:val="1DD746E7"/>
    <w:rsid w:val="1DE63E39"/>
    <w:rsid w:val="1DF2146F"/>
    <w:rsid w:val="1E002533"/>
    <w:rsid w:val="1E082C08"/>
    <w:rsid w:val="1E15109D"/>
    <w:rsid w:val="1E1C35A3"/>
    <w:rsid w:val="1E316531"/>
    <w:rsid w:val="1E5E5F0A"/>
    <w:rsid w:val="1E632CBC"/>
    <w:rsid w:val="1E794F97"/>
    <w:rsid w:val="1E7E261E"/>
    <w:rsid w:val="1E970AF7"/>
    <w:rsid w:val="1E9B5355"/>
    <w:rsid w:val="1E9C7B28"/>
    <w:rsid w:val="1EBA39A6"/>
    <w:rsid w:val="1ECC64D2"/>
    <w:rsid w:val="1ECE7015"/>
    <w:rsid w:val="1EDD6926"/>
    <w:rsid w:val="1EF615FF"/>
    <w:rsid w:val="1F20776F"/>
    <w:rsid w:val="1F2336AD"/>
    <w:rsid w:val="1F291CA0"/>
    <w:rsid w:val="1F292BB9"/>
    <w:rsid w:val="1F3D23FC"/>
    <w:rsid w:val="1F403CF2"/>
    <w:rsid w:val="1F407B6F"/>
    <w:rsid w:val="1F4747F7"/>
    <w:rsid w:val="1F5412C4"/>
    <w:rsid w:val="1F643C97"/>
    <w:rsid w:val="1F6F39DF"/>
    <w:rsid w:val="1F7A48CD"/>
    <w:rsid w:val="1F7E5E53"/>
    <w:rsid w:val="1FB340DD"/>
    <w:rsid w:val="1FBD0158"/>
    <w:rsid w:val="1FDA52F3"/>
    <w:rsid w:val="2009488D"/>
    <w:rsid w:val="201D1D49"/>
    <w:rsid w:val="20271410"/>
    <w:rsid w:val="20297687"/>
    <w:rsid w:val="20393B1B"/>
    <w:rsid w:val="204349D1"/>
    <w:rsid w:val="20446104"/>
    <w:rsid w:val="2067351E"/>
    <w:rsid w:val="20715A8C"/>
    <w:rsid w:val="20726FDD"/>
    <w:rsid w:val="208467DF"/>
    <w:rsid w:val="2091122E"/>
    <w:rsid w:val="20B22879"/>
    <w:rsid w:val="20B86214"/>
    <w:rsid w:val="20CE5743"/>
    <w:rsid w:val="20D95980"/>
    <w:rsid w:val="20DF144A"/>
    <w:rsid w:val="20E42FCF"/>
    <w:rsid w:val="20E95F7F"/>
    <w:rsid w:val="20EC3ED7"/>
    <w:rsid w:val="20FD3A96"/>
    <w:rsid w:val="214F718D"/>
    <w:rsid w:val="215448FE"/>
    <w:rsid w:val="215C5F28"/>
    <w:rsid w:val="215E4266"/>
    <w:rsid w:val="216D7DB0"/>
    <w:rsid w:val="21805CE6"/>
    <w:rsid w:val="21C81D1F"/>
    <w:rsid w:val="21C84178"/>
    <w:rsid w:val="21D223FA"/>
    <w:rsid w:val="21DF1F0D"/>
    <w:rsid w:val="21F56332"/>
    <w:rsid w:val="2204614A"/>
    <w:rsid w:val="22150560"/>
    <w:rsid w:val="222D608D"/>
    <w:rsid w:val="225073AC"/>
    <w:rsid w:val="225C1C58"/>
    <w:rsid w:val="2286796B"/>
    <w:rsid w:val="22A43494"/>
    <w:rsid w:val="22B07FDA"/>
    <w:rsid w:val="22B17883"/>
    <w:rsid w:val="22C94E6D"/>
    <w:rsid w:val="22CB22F8"/>
    <w:rsid w:val="22CF1619"/>
    <w:rsid w:val="22E76CD6"/>
    <w:rsid w:val="23026167"/>
    <w:rsid w:val="23066AAE"/>
    <w:rsid w:val="231570FD"/>
    <w:rsid w:val="23192960"/>
    <w:rsid w:val="23202D4E"/>
    <w:rsid w:val="23221DC0"/>
    <w:rsid w:val="232C1C16"/>
    <w:rsid w:val="235954CD"/>
    <w:rsid w:val="235D6E7F"/>
    <w:rsid w:val="236A2218"/>
    <w:rsid w:val="236D161A"/>
    <w:rsid w:val="236F02CE"/>
    <w:rsid w:val="23795DEA"/>
    <w:rsid w:val="237B250A"/>
    <w:rsid w:val="238A5122"/>
    <w:rsid w:val="239B1D28"/>
    <w:rsid w:val="23A44FA7"/>
    <w:rsid w:val="23B92D26"/>
    <w:rsid w:val="23B9561A"/>
    <w:rsid w:val="23BF15FD"/>
    <w:rsid w:val="23D112EE"/>
    <w:rsid w:val="23D21A43"/>
    <w:rsid w:val="23ED6BD2"/>
    <w:rsid w:val="23F931E7"/>
    <w:rsid w:val="23FC7A24"/>
    <w:rsid w:val="243D21D0"/>
    <w:rsid w:val="244C1D76"/>
    <w:rsid w:val="244E5F1E"/>
    <w:rsid w:val="2450443F"/>
    <w:rsid w:val="245472B1"/>
    <w:rsid w:val="2458707B"/>
    <w:rsid w:val="245D196F"/>
    <w:rsid w:val="24AA72CE"/>
    <w:rsid w:val="24E12DE6"/>
    <w:rsid w:val="24F6703F"/>
    <w:rsid w:val="25145CD8"/>
    <w:rsid w:val="252D3A60"/>
    <w:rsid w:val="25441B41"/>
    <w:rsid w:val="25696D8A"/>
    <w:rsid w:val="256C4275"/>
    <w:rsid w:val="256E5AED"/>
    <w:rsid w:val="257538A6"/>
    <w:rsid w:val="257D13B5"/>
    <w:rsid w:val="25825F24"/>
    <w:rsid w:val="25975E03"/>
    <w:rsid w:val="25B542AC"/>
    <w:rsid w:val="25BA3234"/>
    <w:rsid w:val="25C40F70"/>
    <w:rsid w:val="25C64D76"/>
    <w:rsid w:val="25CB0064"/>
    <w:rsid w:val="25CC66F1"/>
    <w:rsid w:val="25D3701E"/>
    <w:rsid w:val="260549A3"/>
    <w:rsid w:val="260C7D00"/>
    <w:rsid w:val="261D7DE4"/>
    <w:rsid w:val="263B2173"/>
    <w:rsid w:val="26447972"/>
    <w:rsid w:val="26502E60"/>
    <w:rsid w:val="26507D02"/>
    <w:rsid w:val="265148C8"/>
    <w:rsid w:val="265C0C58"/>
    <w:rsid w:val="265C5DAB"/>
    <w:rsid w:val="26761707"/>
    <w:rsid w:val="269B4D98"/>
    <w:rsid w:val="269D6115"/>
    <w:rsid w:val="26A323CF"/>
    <w:rsid w:val="26AC194B"/>
    <w:rsid w:val="26B04419"/>
    <w:rsid w:val="26C2129C"/>
    <w:rsid w:val="26C979E6"/>
    <w:rsid w:val="26CE5A57"/>
    <w:rsid w:val="26F75B2B"/>
    <w:rsid w:val="26FC36DE"/>
    <w:rsid w:val="270A746D"/>
    <w:rsid w:val="27164E0F"/>
    <w:rsid w:val="273A7FC0"/>
    <w:rsid w:val="2746516E"/>
    <w:rsid w:val="274B1700"/>
    <w:rsid w:val="2751693B"/>
    <w:rsid w:val="276B22A7"/>
    <w:rsid w:val="27741119"/>
    <w:rsid w:val="2775149D"/>
    <w:rsid w:val="277E51C8"/>
    <w:rsid w:val="278017FF"/>
    <w:rsid w:val="279069D7"/>
    <w:rsid w:val="27B4413D"/>
    <w:rsid w:val="27B860CD"/>
    <w:rsid w:val="27C477D0"/>
    <w:rsid w:val="27CC49A2"/>
    <w:rsid w:val="27D752EB"/>
    <w:rsid w:val="27E11946"/>
    <w:rsid w:val="280937EF"/>
    <w:rsid w:val="280C4DFE"/>
    <w:rsid w:val="28137E23"/>
    <w:rsid w:val="285425F4"/>
    <w:rsid w:val="286349AD"/>
    <w:rsid w:val="28690275"/>
    <w:rsid w:val="286C3FAE"/>
    <w:rsid w:val="28B16F42"/>
    <w:rsid w:val="28F3167D"/>
    <w:rsid w:val="290C7950"/>
    <w:rsid w:val="290F755D"/>
    <w:rsid w:val="29180C3D"/>
    <w:rsid w:val="2921139E"/>
    <w:rsid w:val="295C23ED"/>
    <w:rsid w:val="2960081B"/>
    <w:rsid w:val="29630C5D"/>
    <w:rsid w:val="2965598A"/>
    <w:rsid w:val="296E18B7"/>
    <w:rsid w:val="29785FD0"/>
    <w:rsid w:val="297C2079"/>
    <w:rsid w:val="2991542D"/>
    <w:rsid w:val="2996583B"/>
    <w:rsid w:val="29A15220"/>
    <w:rsid w:val="29BF1294"/>
    <w:rsid w:val="29C36729"/>
    <w:rsid w:val="29D71177"/>
    <w:rsid w:val="29E95ABF"/>
    <w:rsid w:val="29F65985"/>
    <w:rsid w:val="29FA046F"/>
    <w:rsid w:val="29FA2710"/>
    <w:rsid w:val="2A3704BD"/>
    <w:rsid w:val="2A44750B"/>
    <w:rsid w:val="2A512B91"/>
    <w:rsid w:val="2A5309A5"/>
    <w:rsid w:val="2A5C4B59"/>
    <w:rsid w:val="2A5F6CC7"/>
    <w:rsid w:val="2A64099E"/>
    <w:rsid w:val="2A6D67CC"/>
    <w:rsid w:val="2A8E7395"/>
    <w:rsid w:val="2A934E67"/>
    <w:rsid w:val="2AA672B8"/>
    <w:rsid w:val="2AB6212A"/>
    <w:rsid w:val="2AB64066"/>
    <w:rsid w:val="2AFE69AA"/>
    <w:rsid w:val="2B057024"/>
    <w:rsid w:val="2B0914BB"/>
    <w:rsid w:val="2B1452E3"/>
    <w:rsid w:val="2B271072"/>
    <w:rsid w:val="2B4125DC"/>
    <w:rsid w:val="2B5D3049"/>
    <w:rsid w:val="2B641A5E"/>
    <w:rsid w:val="2BAB5B20"/>
    <w:rsid w:val="2BD4510E"/>
    <w:rsid w:val="2BFA7990"/>
    <w:rsid w:val="2C137541"/>
    <w:rsid w:val="2C17098B"/>
    <w:rsid w:val="2C1E55C6"/>
    <w:rsid w:val="2C315C4A"/>
    <w:rsid w:val="2C4C04DC"/>
    <w:rsid w:val="2C5E69D9"/>
    <w:rsid w:val="2C681558"/>
    <w:rsid w:val="2C6A2348"/>
    <w:rsid w:val="2C6E4CE1"/>
    <w:rsid w:val="2C837390"/>
    <w:rsid w:val="2C8741DA"/>
    <w:rsid w:val="2CA22EAB"/>
    <w:rsid w:val="2CBF3A90"/>
    <w:rsid w:val="2CC16605"/>
    <w:rsid w:val="2CC26EF7"/>
    <w:rsid w:val="2D0A6BE7"/>
    <w:rsid w:val="2D191738"/>
    <w:rsid w:val="2D206301"/>
    <w:rsid w:val="2D2D5552"/>
    <w:rsid w:val="2D4A3C36"/>
    <w:rsid w:val="2D507AB0"/>
    <w:rsid w:val="2D531D5C"/>
    <w:rsid w:val="2D5711B2"/>
    <w:rsid w:val="2D7B35FD"/>
    <w:rsid w:val="2DAF48C9"/>
    <w:rsid w:val="2DB27A8C"/>
    <w:rsid w:val="2DBE793D"/>
    <w:rsid w:val="2DCE354B"/>
    <w:rsid w:val="2DF30EAC"/>
    <w:rsid w:val="2DF43D2A"/>
    <w:rsid w:val="2E3A7060"/>
    <w:rsid w:val="2E500AFE"/>
    <w:rsid w:val="2E74120D"/>
    <w:rsid w:val="2E8B185A"/>
    <w:rsid w:val="2E8D51EC"/>
    <w:rsid w:val="2E921BE8"/>
    <w:rsid w:val="2E94324E"/>
    <w:rsid w:val="2E9C72B0"/>
    <w:rsid w:val="2E9E4709"/>
    <w:rsid w:val="2EAC6A67"/>
    <w:rsid w:val="2EB02318"/>
    <w:rsid w:val="2EBA6A32"/>
    <w:rsid w:val="2ECE6E32"/>
    <w:rsid w:val="2ECF4C83"/>
    <w:rsid w:val="2F0A2AD3"/>
    <w:rsid w:val="2F1112C2"/>
    <w:rsid w:val="2F3F4D87"/>
    <w:rsid w:val="2F4D4E16"/>
    <w:rsid w:val="2F5875EB"/>
    <w:rsid w:val="2F5E582E"/>
    <w:rsid w:val="2F755CFF"/>
    <w:rsid w:val="2F7775C7"/>
    <w:rsid w:val="2F7F5051"/>
    <w:rsid w:val="2F8417C8"/>
    <w:rsid w:val="2F8B5D7B"/>
    <w:rsid w:val="2FA37E24"/>
    <w:rsid w:val="2FA51517"/>
    <w:rsid w:val="2FCD46F4"/>
    <w:rsid w:val="2FD61FBC"/>
    <w:rsid w:val="2FDA63E7"/>
    <w:rsid w:val="300E5BF6"/>
    <w:rsid w:val="30166429"/>
    <w:rsid w:val="301A6BB3"/>
    <w:rsid w:val="305A4821"/>
    <w:rsid w:val="30B81289"/>
    <w:rsid w:val="30C01692"/>
    <w:rsid w:val="30DE2F37"/>
    <w:rsid w:val="30DE75B4"/>
    <w:rsid w:val="30E24196"/>
    <w:rsid w:val="31004404"/>
    <w:rsid w:val="3102258D"/>
    <w:rsid w:val="310816F1"/>
    <w:rsid w:val="311127F0"/>
    <w:rsid w:val="311E5B26"/>
    <w:rsid w:val="312F03F5"/>
    <w:rsid w:val="31362174"/>
    <w:rsid w:val="313C2E6D"/>
    <w:rsid w:val="31647607"/>
    <w:rsid w:val="3169081C"/>
    <w:rsid w:val="3173405D"/>
    <w:rsid w:val="317B2A5B"/>
    <w:rsid w:val="317F4A33"/>
    <w:rsid w:val="31810893"/>
    <w:rsid w:val="318F0951"/>
    <w:rsid w:val="319A6896"/>
    <w:rsid w:val="319E077F"/>
    <w:rsid w:val="31AE5D79"/>
    <w:rsid w:val="31B83BB3"/>
    <w:rsid w:val="31CC5434"/>
    <w:rsid w:val="31E015A6"/>
    <w:rsid w:val="3203083B"/>
    <w:rsid w:val="320F2CD7"/>
    <w:rsid w:val="32495326"/>
    <w:rsid w:val="324D1628"/>
    <w:rsid w:val="325203F9"/>
    <w:rsid w:val="3268348F"/>
    <w:rsid w:val="32773C9A"/>
    <w:rsid w:val="327B02B1"/>
    <w:rsid w:val="32846EE8"/>
    <w:rsid w:val="32AF0DC8"/>
    <w:rsid w:val="32B759BE"/>
    <w:rsid w:val="32D069B3"/>
    <w:rsid w:val="32D35370"/>
    <w:rsid w:val="32F40886"/>
    <w:rsid w:val="3301260A"/>
    <w:rsid w:val="33042DDC"/>
    <w:rsid w:val="330B6DF2"/>
    <w:rsid w:val="330E22F5"/>
    <w:rsid w:val="331200F8"/>
    <w:rsid w:val="33417CBA"/>
    <w:rsid w:val="335347D8"/>
    <w:rsid w:val="335C0F77"/>
    <w:rsid w:val="33602270"/>
    <w:rsid w:val="337C3A6A"/>
    <w:rsid w:val="337F4441"/>
    <w:rsid w:val="33942446"/>
    <w:rsid w:val="33AD4E0F"/>
    <w:rsid w:val="33B262F6"/>
    <w:rsid w:val="33B94F2F"/>
    <w:rsid w:val="33C53B2F"/>
    <w:rsid w:val="33E40985"/>
    <w:rsid w:val="33F761CE"/>
    <w:rsid w:val="33FE2D83"/>
    <w:rsid w:val="340F618C"/>
    <w:rsid w:val="341F514A"/>
    <w:rsid w:val="34283231"/>
    <w:rsid w:val="3439690C"/>
    <w:rsid w:val="343F0E3F"/>
    <w:rsid w:val="34457F6A"/>
    <w:rsid w:val="344C4979"/>
    <w:rsid w:val="347104FB"/>
    <w:rsid w:val="34734330"/>
    <w:rsid w:val="34834D3F"/>
    <w:rsid w:val="34846C10"/>
    <w:rsid w:val="34854A2C"/>
    <w:rsid w:val="349F164E"/>
    <w:rsid w:val="34DA29CE"/>
    <w:rsid w:val="34DC365F"/>
    <w:rsid w:val="34E4437E"/>
    <w:rsid w:val="34ED6609"/>
    <w:rsid w:val="35050B36"/>
    <w:rsid w:val="351E03B4"/>
    <w:rsid w:val="3530222D"/>
    <w:rsid w:val="35401356"/>
    <w:rsid w:val="35542A28"/>
    <w:rsid w:val="357E7EBD"/>
    <w:rsid w:val="35995E1A"/>
    <w:rsid w:val="359E3D4B"/>
    <w:rsid w:val="35AC431B"/>
    <w:rsid w:val="35DC44BA"/>
    <w:rsid w:val="36170A2E"/>
    <w:rsid w:val="361A1F24"/>
    <w:rsid w:val="36631396"/>
    <w:rsid w:val="366A274F"/>
    <w:rsid w:val="36724B5B"/>
    <w:rsid w:val="367A1A6A"/>
    <w:rsid w:val="369D04D9"/>
    <w:rsid w:val="369F646C"/>
    <w:rsid w:val="36CC4B07"/>
    <w:rsid w:val="37062484"/>
    <w:rsid w:val="371E2B26"/>
    <w:rsid w:val="3725650E"/>
    <w:rsid w:val="37504C83"/>
    <w:rsid w:val="37506B99"/>
    <w:rsid w:val="37582026"/>
    <w:rsid w:val="37642153"/>
    <w:rsid w:val="377342C8"/>
    <w:rsid w:val="37735B68"/>
    <w:rsid w:val="37820117"/>
    <w:rsid w:val="37A076AD"/>
    <w:rsid w:val="37AB68B0"/>
    <w:rsid w:val="37B96B85"/>
    <w:rsid w:val="37C37901"/>
    <w:rsid w:val="37D23080"/>
    <w:rsid w:val="37E86D07"/>
    <w:rsid w:val="37EA5DC6"/>
    <w:rsid w:val="37F86F04"/>
    <w:rsid w:val="381F0442"/>
    <w:rsid w:val="38206A9C"/>
    <w:rsid w:val="38270D5B"/>
    <w:rsid w:val="382C4A5E"/>
    <w:rsid w:val="38362085"/>
    <w:rsid w:val="384767DD"/>
    <w:rsid w:val="388F5BB5"/>
    <w:rsid w:val="38A503AA"/>
    <w:rsid w:val="38B946F7"/>
    <w:rsid w:val="38CA4FAF"/>
    <w:rsid w:val="39031D36"/>
    <w:rsid w:val="39324711"/>
    <w:rsid w:val="39362B6B"/>
    <w:rsid w:val="39496FB6"/>
    <w:rsid w:val="396B1A9E"/>
    <w:rsid w:val="397448A1"/>
    <w:rsid w:val="39753B5B"/>
    <w:rsid w:val="397D4F20"/>
    <w:rsid w:val="399050C4"/>
    <w:rsid w:val="39A70FB6"/>
    <w:rsid w:val="39AC239F"/>
    <w:rsid w:val="39BB47C4"/>
    <w:rsid w:val="39C17A56"/>
    <w:rsid w:val="39C2392B"/>
    <w:rsid w:val="39C52736"/>
    <w:rsid w:val="39C74E1F"/>
    <w:rsid w:val="39D0634D"/>
    <w:rsid w:val="39D82CF1"/>
    <w:rsid w:val="39F824F9"/>
    <w:rsid w:val="39FB5D09"/>
    <w:rsid w:val="3A0064A6"/>
    <w:rsid w:val="3A0608FA"/>
    <w:rsid w:val="3A071421"/>
    <w:rsid w:val="3A075155"/>
    <w:rsid w:val="3A0E38B2"/>
    <w:rsid w:val="3A1806E7"/>
    <w:rsid w:val="3A217649"/>
    <w:rsid w:val="3A301699"/>
    <w:rsid w:val="3A3601A7"/>
    <w:rsid w:val="3A377E1B"/>
    <w:rsid w:val="3A4042D6"/>
    <w:rsid w:val="3A412508"/>
    <w:rsid w:val="3A467D1D"/>
    <w:rsid w:val="3A5014AE"/>
    <w:rsid w:val="3A651AAB"/>
    <w:rsid w:val="3A721E7B"/>
    <w:rsid w:val="3A9145D9"/>
    <w:rsid w:val="3A987674"/>
    <w:rsid w:val="3AA96BAD"/>
    <w:rsid w:val="3ABB5B0A"/>
    <w:rsid w:val="3AC314CE"/>
    <w:rsid w:val="3ACB6D3B"/>
    <w:rsid w:val="3AE276F2"/>
    <w:rsid w:val="3AF411DA"/>
    <w:rsid w:val="3B0F6D75"/>
    <w:rsid w:val="3B125CE9"/>
    <w:rsid w:val="3B2A419E"/>
    <w:rsid w:val="3B384225"/>
    <w:rsid w:val="3BC359D9"/>
    <w:rsid w:val="3BF5246D"/>
    <w:rsid w:val="3C0729FF"/>
    <w:rsid w:val="3C197C04"/>
    <w:rsid w:val="3C2F79B5"/>
    <w:rsid w:val="3C434376"/>
    <w:rsid w:val="3C5B5FBF"/>
    <w:rsid w:val="3CB72174"/>
    <w:rsid w:val="3CC145DF"/>
    <w:rsid w:val="3CC256C4"/>
    <w:rsid w:val="3CC404E9"/>
    <w:rsid w:val="3CC7199D"/>
    <w:rsid w:val="3CE20231"/>
    <w:rsid w:val="3CF215BA"/>
    <w:rsid w:val="3D004B7F"/>
    <w:rsid w:val="3D170D9E"/>
    <w:rsid w:val="3D350F04"/>
    <w:rsid w:val="3D832D14"/>
    <w:rsid w:val="3D873543"/>
    <w:rsid w:val="3DBA688E"/>
    <w:rsid w:val="3DF25C97"/>
    <w:rsid w:val="3DF64AE5"/>
    <w:rsid w:val="3E1068A5"/>
    <w:rsid w:val="3E247E6F"/>
    <w:rsid w:val="3E4031FE"/>
    <w:rsid w:val="3E5E68E2"/>
    <w:rsid w:val="3E692C57"/>
    <w:rsid w:val="3E8816F7"/>
    <w:rsid w:val="3EAF2661"/>
    <w:rsid w:val="3EEA66B4"/>
    <w:rsid w:val="3EF304ED"/>
    <w:rsid w:val="3F040AEE"/>
    <w:rsid w:val="3F0A5F99"/>
    <w:rsid w:val="3F1575A4"/>
    <w:rsid w:val="3F261298"/>
    <w:rsid w:val="3F285B61"/>
    <w:rsid w:val="3F3E0C92"/>
    <w:rsid w:val="3F6A690D"/>
    <w:rsid w:val="3F6E7A2D"/>
    <w:rsid w:val="3F6F7260"/>
    <w:rsid w:val="3F79138C"/>
    <w:rsid w:val="3F7B0B67"/>
    <w:rsid w:val="3F92266E"/>
    <w:rsid w:val="3F9E51F0"/>
    <w:rsid w:val="3FA045D1"/>
    <w:rsid w:val="3FC6739D"/>
    <w:rsid w:val="3FEA0655"/>
    <w:rsid w:val="3FF87F4A"/>
    <w:rsid w:val="40062D3D"/>
    <w:rsid w:val="4011399F"/>
    <w:rsid w:val="4019451A"/>
    <w:rsid w:val="4036152E"/>
    <w:rsid w:val="403C51AA"/>
    <w:rsid w:val="40440D3B"/>
    <w:rsid w:val="40460FB4"/>
    <w:rsid w:val="4048433B"/>
    <w:rsid w:val="405A4969"/>
    <w:rsid w:val="405E7D1E"/>
    <w:rsid w:val="40721429"/>
    <w:rsid w:val="40852995"/>
    <w:rsid w:val="409305C4"/>
    <w:rsid w:val="40A14396"/>
    <w:rsid w:val="40B71194"/>
    <w:rsid w:val="40BA0326"/>
    <w:rsid w:val="40C63374"/>
    <w:rsid w:val="40E638FA"/>
    <w:rsid w:val="40E71986"/>
    <w:rsid w:val="40FA2D31"/>
    <w:rsid w:val="410B0AF8"/>
    <w:rsid w:val="412E4CB5"/>
    <w:rsid w:val="416A3343"/>
    <w:rsid w:val="41B51E71"/>
    <w:rsid w:val="41CA2C24"/>
    <w:rsid w:val="41CA453B"/>
    <w:rsid w:val="41E21FD1"/>
    <w:rsid w:val="42122956"/>
    <w:rsid w:val="421312C7"/>
    <w:rsid w:val="42166AC3"/>
    <w:rsid w:val="42305B29"/>
    <w:rsid w:val="42386DE3"/>
    <w:rsid w:val="423A06FA"/>
    <w:rsid w:val="423F0863"/>
    <w:rsid w:val="42985979"/>
    <w:rsid w:val="42A1768A"/>
    <w:rsid w:val="42CB351B"/>
    <w:rsid w:val="42CB52D1"/>
    <w:rsid w:val="42D00DC6"/>
    <w:rsid w:val="42D451B7"/>
    <w:rsid w:val="42D93D0C"/>
    <w:rsid w:val="42DC313D"/>
    <w:rsid w:val="43251F96"/>
    <w:rsid w:val="43252A64"/>
    <w:rsid w:val="433E3537"/>
    <w:rsid w:val="43427FFD"/>
    <w:rsid w:val="436A19D4"/>
    <w:rsid w:val="43A94769"/>
    <w:rsid w:val="43A963B3"/>
    <w:rsid w:val="43B37F6B"/>
    <w:rsid w:val="43BE549E"/>
    <w:rsid w:val="43D65888"/>
    <w:rsid w:val="43EF2409"/>
    <w:rsid w:val="44046681"/>
    <w:rsid w:val="440B53B7"/>
    <w:rsid w:val="44192AB4"/>
    <w:rsid w:val="44243C7D"/>
    <w:rsid w:val="44280F07"/>
    <w:rsid w:val="442F0333"/>
    <w:rsid w:val="442F1243"/>
    <w:rsid w:val="44364825"/>
    <w:rsid w:val="44365782"/>
    <w:rsid w:val="4458382A"/>
    <w:rsid w:val="445F0EF8"/>
    <w:rsid w:val="446F46C4"/>
    <w:rsid w:val="448452EF"/>
    <w:rsid w:val="448B4B5C"/>
    <w:rsid w:val="44C63060"/>
    <w:rsid w:val="44E460AD"/>
    <w:rsid w:val="450A1D89"/>
    <w:rsid w:val="450A5B27"/>
    <w:rsid w:val="451770DE"/>
    <w:rsid w:val="4518545C"/>
    <w:rsid w:val="4527750F"/>
    <w:rsid w:val="45416BB6"/>
    <w:rsid w:val="454A7E40"/>
    <w:rsid w:val="4567196C"/>
    <w:rsid w:val="4583295E"/>
    <w:rsid w:val="459459B7"/>
    <w:rsid w:val="45CE2ECC"/>
    <w:rsid w:val="45D67745"/>
    <w:rsid w:val="460B4756"/>
    <w:rsid w:val="463747C2"/>
    <w:rsid w:val="4637632C"/>
    <w:rsid w:val="464E0139"/>
    <w:rsid w:val="465D21A4"/>
    <w:rsid w:val="465E0C8B"/>
    <w:rsid w:val="46644262"/>
    <w:rsid w:val="46AC560A"/>
    <w:rsid w:val="46AF6A2B"/>
    <w:rsid w:val="46E66C08"/>
    <w:rsid w:val="46F338FD"/>
    <w:rsid w:val="46F47BF1"/>
    <w:rsid w:val="46F90A6C"/>
    <w:rsid w:val="47036004"/>
    <w:rsid w:val="47122886"/>
    <w:rsid w:val="47162C07"/>
    <w:rsid w:val="471E5B36"/>
    <w:rsid w:val="47263011"/>
    <w:rsid w:val="47263FDC"/>
    <w:rsid w:val="47394A7C"/>
    <w:rsid w:val="474165C3"/>
    <w:rsid w:val="475755E3"/>
    <w:rsid w:val="47634CA4"/>
    <w:rsid w:val="478C2091"/>
    <w:rsid w:val="478E6EAD"/>
    <w:rsid w:val="479346D3"/>
    <w:rsid w:val="47B01A7C"/>
    <w:rsid w:val="47B941DD"/>
    <w:rsid w:val="47BB6B64"/>
    <w:rsid w:val="47CD02D7"/>
    <w:rsid w:val="47E54869"/>
    <w:rsid w:val="486378B8"/>
    <w:rsid w:val="486950DE"/>
    <w:rsid w:val="486A4BFD"/>
    <w:rsid w:val="48866A16"/>
    <w:rsid w:val="489B5EAF"/>
    <w:rsid w:val="48C64897"/>
    <w:rsid w:val="48D709D8"/>
    <w:rsid w:val="48E538F8"/>
    <w:rsid w:val="48F43408"/>
    <w:rsid w:val="490F115C"/>
    <w:rsid w:val="491D6489"/>
    <w:rsid w:val="49264DE1"/>
    <w:rsid w:val="494A32AB"/>
    <w:rsid w:val="495224E0"/>
    <w:rsid w:val="497E37AE"/>
    <w:rsid w:val="49896308"/>
    <w:rsid w:val="49A9446D"/>
    <w:rsid w:val="49B00BCD"/>
    <w:rsid w:val="49C11676"/>
    <w:rsid w:val="4A0128E5"/>
    <w:rsid w:val="4A150B86"/>
    <w:rsid w:val="4A2372F9"/>
    <w:rsid w:val="4A265464"/>
    <w:rsid w:val="4A4D2069"/>
    <w:rsid w:val="4A5443EA"/>
    <w:rsid w:val="4A5C2BD2"/>
    <w:rsid w:val="4A62622C"/>
    <w:rsid w:val="4A76277E"/>
    <w:rsid w:val="4AB0007A"/>
    <w:rsid w:val="4AC41A8C"/>
    <w:rsid w:val="4AC54847"/>
    <w:rsid w:val="4ACE3AB0"/>
    <w:rsid w:val="4AE837D9"/>
    <w:rsid w:val="4AE84628"/>
    <w:rsid w:val="4B504019"/>
    <w:rsid w:val="4B613028"/>
    <w:rsid w:val="4B6B6320"/>
    <w:rsid w:val="4B756666"/>
    <w:rsid w:val="4B7C649F"/>
    <w:rsid w:val="4B8173DD"/>
    <w:rsid w:val="4BB02EA6"/>
    <w:rsid w:val="4BB4322C"/>
    <w:rsid w:val="4BBC18BE"/>
    <w:rsid w:val="4BBD0CB1"/>
    <w:rsid w:val="4C0C0BA5"/>
    <w:rsid w:val="4C0E3DE4"/>
    <w:rsid w:val="4C0E6F41"/>
    <w:rsid w:val="4C252A81"/>
    <w:rsid w:val="4C2C38C4"/>
    <w:rsid w:val="4C757D15"/>
    <w:rsid w:val="4C8230C6"/>
    <w:rsid w:val="4CA05945"/>
    <w:rsid w:val="4CA7309F"/>
    <w:rsid w:val="4CAE2F8B"/>
    <w:rsid w:val="4CBF7B4B"/>
    <w:rsid w:val="4CD1355B"/>
    <w:rsid w:val="4CD17EBE"/>
    <w:rsid w:val="4CD24645"/>
    <w:rsid w:val="4CEC690A"/>
    <w:rsid w:val="4D082828"/>
    <w:rsid w:val="4D4E7F07"/>
    <w:rsid w:val="4D501385"/>
    <w:rsid w:val="4D6B6C75"/>
    <w:rsid w:val="4D6B7F80"/>
    <w:rsid w:val="4D6C2C40"/>
    <w:rsid w:val="4D7339F3"/>
    <w:rsid w:val="4D9A256A"/>
    <w:rsid w:val="4DA24696"/>
    <w:rsid w:val="4DAA7BC8"/>
    <w:rsid w:val="4DD862E4"/>
    <w:rsid w:val="4DEA1436"/>
    <w:rsid w:val="4DF744DF"/>
    <w:rsid w:val="4DFB4315"/>
    <w:rsid w:val="4E0809BD"/>
    <w:rsid w:val="4E1151B9"/>
    <w:rsid w:val="4E2D5DAE"/>
    <w:rsid w:val="4E4E0997"/>
    <w:rsid w:val="4E742785"/>
    <w:rsid w:val="4E7A035A"/>
    <w:rsid w:val="4E813DBE"/>
    <w:rsid w:val="4E84799C"/>
    <w:rsid w:val="4E923254"/>
    <w:rsid w:val="4E9C26ED"/>
    <w:rsid w:val="4ED35FD5"/>
    <w:rsid w:val="4EDD4BA4"/>
    <w:rsid w:val="4EDD4C1C"/>
    <w:rsid w:val="4EEA2D88"/>
    <w:rsid w:val="4EEE3929"/>
    <w:rsid w:val="4F026056"/>
    <w:rsid w:val="4F0B3423"/>
    <w:rsid w:val="4F1179BF"/>
    <w:rsid w:val="4F121591"/>
    <w:rsid w:val="4F2252C6"/>
    <w:rsid w:val="4F44403A"/>
    <w:rsid w:val="4F4C2D30"/>
    <w:rsid w:val="4F60739C"/>
    <w:rsid w:val="4F71609F"/>
    <w:rsid w:val="4F801D5B"/>
    <w:rsid w:val="4FDC45D9"/>
    <w:rsid w:val="4FE30D0B"/>
    <w:rsid w:val="4FFE5463"/>
    <w:rsid w:val="500461A0"/>
    <w:rsid w:val="50071222"/>
    <w:rsid w:val="500C4F22"/>
    <w:rsid w:val="5028262F"/>
    <w:rsid w:val="50397EEA"/>
    <w:rsid w:val="503A6E38"/>
    <w:rsid w:val="506869CB"/>
    <w:rsid w:val="50894913"/>
    <w:rsid w:val="50AA5E6C"/>
    <w:rsid w:val="50B63B79"/>
    <w:rsid w:val="50BB769B"/>
    <w:rsid w:val="50C51F13"/>
    <w:rsid w:val="50CD60EC"/>
    <w:rsid w:val="50EC3F25"/>
    <w:rsid w:val="50F44C48"/>
    <w:rsid w:val="50F453F1"/>
    <w:rsid w:val="50FA5BEA"/>
    <w:rsid w:val="50FC1A48"/>
    <w:rsid w:val="514315BD"/>
    <w:rsid w:val="5147477E"/>
    <w:rsid w:val="514B4C32"/>
    <w:rsid w:val="518E6085"/>
    <w:rsid w:val="51B3216F"/>
    <w:rsid w:val="51B412A7"/>
    <w:rsid w:val="51C62E12"/>
    <w:rsid w:val="51D916C6"/>
    <w:rsid w:val="51DA6FB6"/>
    <w:rsid w:val="51E728D3"/>
    <w:rsid w:val="51EE518C"/>
    <w:rsid w:val="521675CF"/>
    <w:rsid w:val="5219439C"/>
    <w:rsid w:val="52235472"/>
    <w:rsid w:val="52312B28"/>
    <w:rsid w:val="52344C24"/>
    <w:rsid w:val="52362AEB"/>
    <w:rsid w:val="523C2D1D"/>
    <w:rsid w:val="524B3706"/>
    <w:rsid w:val="524E5597"/>
    <w:rsid w:val="52630B48"/>
    <w:rsid w:val="52683E2F"/>
    <w:rsid w:val="52B441E7"/>
    <w:rsid w:val="52B958E9"/>
    <w:rsid w:val="52BA38E3"/>
    <w:rsid w:val="52C41504"/>
    <w:rsid w:val="52CA5F2D"/>
    <w:rsid w:val="52CD4121"/>
    <w:rsid w:val="52ED1732"/>
    <w:rsid w:val="532C20D1"/>
    <w:rsid w:val="532F2AAA"/>
    <w:rsid w:val="53346AA5"/>
    <w:rsid w:val="538329C3"/>
    <w:rsid w:val="539C4615"/>
    <w:rsid w:val="539D2BF5"/>
    <w:rsid w:val="53AF129C"/>
    <w:rsid w:val="53BB1016"/>
    <w:rsid w:val="53E47F0F"/>
    <w:rsid w:val="53F83EDB"/>
    <w:rsid w:val="54274360"/>
    <w:rsid w:val="54297DEE"/>
    <w:rsid w:val="544B3831"/>
    <w:rsid w:val="54593221"/>
    <w:rsid w:val="54912B20"/>
    <w:rsid w:val="54992C07"/>
    <w:rsid w:val="549F6138"/>
    <w:rsid w:val="54A36A4C"/>
    <w:rsid w:val="54A752A0"/>
    <w:rsid w:val="54B273F5"/>
    <w:rsid w:val="54B40D52"/>
    <w:rsid w:val="54D162C7"/>
    <w:rsid w:val="54EB3A86"/>
    <w:rsid w:val="54EB5A69"/>
    <w:rsid w:val="54F32157"/>
    <w:rsid w:val="550E3262"/>
    <w:rsid w:val="55320D72"/>
    <w:rsid w:val="5535793C"/>
    <w:rsid w:val="55412C51"/>
    <w:rsid w:val="55427BE0"/>
    <w:rsid w:val="5559642C"/>
    <w:rsid w:val="55995A2A"/>
    <w:rsid w:val="559B2A92"/>
    <w:rsid w:val="55C3154F"/>
    <w:rsid w:val="55DC1A55"/>
    <w:rsid w:val="55E4209D"/>
    <w:rsid w:val="55EE2D1F"/>
    <w:rsid w:val="56006AAA"/>
    <w:rsid w:val="560E5690"/>
    <w:rsid w:val="561C46B2"/>
    <w:rsid w:val="56367A10"/>
    <w:rsid w:val="56372D17"/>
    <w:rsid w:val="56382012"/>
    <w:rsid w:val="56443089"/>
    <w:rsid w:val="56531834"/>
    <w:rsid w:val="56562965"/>
    <w:rsid w:val="56613ACC"/>
    <w:rsid w:val="56633233"/>
    <w:rsid w:val="566910D0"/>
    <w:rsid w:val="5673200C"/>
    <w:rsid w:val="56771AED"/>
    <w:rsid w:val="567E2460"/>
    <w:rsid w:val="568837ED"/>
    <w:rsid w:val="569566DE"/>
    <w:rsid w:val="56B52B43"/>
    <w:rsid w:val="56B663B2"/>
    <w:rsid w:val="56DC4E1E"/>
    <w:rsid w:val="56E011BF"/>
    <w:rsid w:val="56E46AD2"/>
    <w:rsid w:val="56F32CD3"/>
    <w:rsid w:val="56FF3962"/>
    <w:rsid w:val="56FF4951"/>
    <w:rsid w:val="570E61CC"/>
    <w:rsid w:val="570F47CD"/>
    <w:rsid w:val="5711622E"/>
    <w:rsid w:val="5720473B"/>
    <w:rsid w:val="574F0017"/>
    <w:rsid w:val="575876B6"/>
    <w:rsid w:val="57710425"/>
    <w:rsid w:val="57772992"/>
    <w:rsid w:val="57892617"/>
    <w:rsid w:val="579D08FC"/>
    <w:rsid w:val="57A7095D"/>
    <w:rsid w:val="57BB02F2"/>
    <w:rsid w:val="57F309AD"/>
    <w:rsid w:val="57F97479"/>
    <w:rsid w:val="580044FE"/>
    <w:rsid w:val="580A5402"/>
    <w:rsid w:val="581542BB"/>
    <w:rsid w:val="58184A5E"/>
    <w:rsid w:val="583669AB"/>
    <w:rsid w:val="58553F43"/>
    <w:rsid w:val="585A58AB"/>
    <w:rsid w:val="588277ED"/>
    <w:rsid w:val="588D2A40"/>
    <w:rsid w:val="58C1323B"/>
    <w:rsid w:val="58C64B95"/>
    <w:rsid w:val="58CD5BE5"/>
    <w:rsid w:val="58D65B6D"/>
    <w:rsid w:val="58FA1599"/>
    <w:rsid w:val="59070BE2"/>
    <w:rsid w:val="59254931"/>
    <w:rsid w:val="592573EE"/>
    <w:rsid w:val="592D0350"/>
    <w:rsid w:val="5939510F"/>
    <w:rsid w:val="593D256A"/>
    <w:rsid w:val="594E3DA9"/>
    <w:rsid w:val="59536530"/>
    <w:rsid w:val="59575C01"/>
    <w:rsid w:val="596C362B"/>
    <w:rsid w:val="59701E82"/>
    <w:rsid w:val="59745299"/>
    <w:rsid w:val="598D1523"/>
    <w:rsid w:val="59AF4F46"/>
    <w:rsid w:val="59E073AC"/>
    <w:rsid w:val="59E227F4"/>
    <w:rsid w:val="59F86B36"/>
    <w:rsid w:val="5A1B0B7D"/>
    <w:rsid w:val="5A1E5445"/>
    <w:rsid w:val="5A2C0718"/>
    <w:rsid w:val="5A4113A0"/>
    <w:rsid w:val="5A414623"/>
    <w:rsid w:val="5A581A8E"/>
    <w:rsid w:val="5A595922"/>
    <w:rsid w:val="5A613332"/>
    <w:rsid w:val="5A7875BF"/>
    <w:rsid w:val="5A9119BA"/>
    <w:rsid w:val="5A9318C3"/>
    <w:rsid w:val="5A953CFB"/>
    <w:rsid w:val="5AC11F62"/>
    <w:rsid w:val="5AD06E52"/>
    <w:rsid w:val="5AD22AAA"/>
    <w:rsid w:val="5AD36D20"/>
    <w:rsid w:val="5AD45084"/>
    <w:rsid w:val="5AED6A1F"/>
    <w:rsid w:val="5AEE1911"/>
    <w:rsid w:val="5AF176B4"/>
    <w:rsid w:val="5B0849D3"/>
    <w:rsid w:val="5B0C4162"/>
    <w:rsid w:val="5B0D3D6B"/>
    <w:rsid w:val="5B1473A1"/>
    <w:rsid w:val="5B225320"/>
    <w:rsid w:val="5B373719"/>
    <w:rsid w:val="5B39488D"/>
    <w:rsid w:val="5B6F3700"/>
    <w:rsid w:val="5B6F44EC"/>
    <w:rsid w:val="5B9D1172"/>
    <w:rsid w:val="5B9D7AFE"/>
    <w:rsid w:val="5BB031FF"/>
    <w:rsid w:val="5BB7361A"/>
    <w:rsid w:val="5BCE26FE"/>
    <w:rsid w:val="5BD223E8"/>
    <w:rsid w:val="5BD46005"/>
    <w:rsid w:val="5BE745A7"/>
    <w:rsid w:val="5BEA5539"/>
    <w:rsid w:val="5BF973F3"/>
    <w:rsid w:val="5C0A5118"/>
    <w:rsid w:val="5C0D7AB0"/>
    <w:rsid w:val="5C1B3F87"/>
    <w:rsid w:val="5C275BF7"/>
    <w:rsid w:val="5C304C80"/>
    <w:rsid w:val="5C6F5F8E"/>
    <w:rsid w:val="5C723E1D"/>
    <w:rsid w:val="5C9C4391"/>
    <w:rsid w:val="5CBC1EFC"/>
    <w:rsid w:val="5CC37EB7"/>
    <w:rsid w:val="5CE15117"/>
    <w:rsid w:val="5CF00507"/>
    <w:rsid w:val="5CFD67F4"/>
    <w:rsid w:val="5D07205C"/>
    <w:rsid w:val="5D077571"/>
    <w:rsid w:val="5D2640AC"/>
    <w:rsid w:val="5D375577"/>
    <w:rsid w:val="5D3B1413"/>
    <w:rsid w:val="5D46374F"/>
    <w:rsid w:val="5D5465CE"/>
    <w:rsid w:val="5D6A1BBD"/>
    <w:rsid w:val="5D783934"/>
    <w:rsid w:val="5DA913DB"/>
    <w:rsid w:val="5DA96B1A"/>
    <w:rsid w:val="5DAD2040"/>
    <w:rsid w:val="5E0146EA"/>
    <w:rsid w:val="5E055C40"/>
    <w:rsid w:val="5E127210"/>
    <w:rsid w:val="5E216476"/>
    <w:rsid w:val="5E2748A3"/>
    <w:rsid w:val="5E3665D9"/>
    <w:rsid w:val="5E4704F2"/>
    <w:rsid w:val="5E5F0623"/>
    <w:rsid w:val="5E667548"/>
    <w:rsid w:val="5E7149CE"/>
    <w:rsid w:val="5E747985"/>
    <w:rsid w:val="5E883CBD"/>
    <w:rsid w:val="5E8E3201"/>
    <w:rsid w:val="5EC6713F"/>
    <w:rsid w:val="5ED13CB3"/>
    <w:rsid w:val="5EDB59C0"/>
    <w:rsid w:val="5EF34D31"/>
    <w:rsid w:val="5F124DFD"/>
    <w:rsid w:val="5F180635"/>
    <w:rsid w:val="5F3A3A5B"/>
    <w:rsid w:val="5F3E1788"/>
    <w:rsid w:val="5F4E6254"/>
    <w:rsid w:val="5F6E5BF1"/>
    <w:rsid w:val="5F7230AA"/>
    <w:rsid w:val="5F781D35"/>
    <w:rsid w:val="5F84295B"/>
    <w:rsid w:val="5F844C01"/>
    <w:rsid w:val="5F8A4475"/>
    <w:rsid w:val="5F975263"/>
    <w:rsid w:val="5FA86F7C"/>
    <w:rsid w:val="5FAD3342"/>
    <w:rsid w:val="5FBC23D8"/>
    <w:rsid w:val="5FE7582D"/>
    <w:rsid w:val="5FF450F5"/>
    <w:rsid w:val="601C0AD8"/>
    <w:rsid w:val="604D48B4"/>
    <w:rsid w:val="605522DC"/>
    <w:rsid w:val="605D00FD"/>
    <w:rsid w:val="605D096E"/>
    <w:rsid w:val="60671E2B"/>
    <w:rsid w:val="60737593"/>
    <w:rsid w:val="607C4B67"/>
    <w:rsid w:val="60896349"/>
    <w:rsid w:val="60BA1360"/>
    <w:rsid w:val="60C61F0D"/>
    <w:rsid w:val="60CF675D"/>
    <w:rsid w:val="60D42F21"/>
    <w:rsid w:val="60E41022"/>
    <w:rsid w:val="60F703E1"/>
    <w:rsid w:val="61123619"/>
    <w:rsid w:val="611C7F00"/>
    <w:rsid w:val="612D60B4"/>
    <w:rsid w:val="614B1156"/>
    <w:rsid w:val="614D3CEE"/>
    <w:rsid w:val="61627575"/>
    <w:rsid w:val="61687702"/>
    <w:rsid w:val="617146F7"/>
    <w:rsid w:val="61726C5A"/>
    <w:rsid w:val="6181749F"/>
    <w:rsid w:val="6189198C"/>
    <w:rsid w:val="61A24E50"/>
    <w:rsid w:val="61A942FE"/>
    <w:rsid w:val="61B773DD"/>
    <w:rsid w:val="61D259D3"/>
    <w:rsid w:val="61ED5CCD"/>
    <w:rsid w:val="61F03DE6"/>
    <w:rsid w:val="61F448B5"/>
    <w:rsid w:val="62046252"/>
    <w:rsid w:val="620F06B0"/>
    <w:rsid w:val="62131040"/>
    <w:rsid w:val="62291ACA"/>
    <w:rsid w:val="622B0C14"/>
    <w:rsid w:val="624B0F5A"/>
    <w:rsid w:val="624B1D19"/>
    <w:rsid w:val="62940B73"/>
    <w:rsid w:val="629600F8"/>
    <w:rsid w:val="629D1DBA"/>
    <w:rsid w:val="62AC05A5"/>
    <w:rsid w:val="62C268AB"/>
    <w:rsid w:val="62FD5FD8"/>
    <w:rsid w:val="6301238F"/>
    <w:rsid w:val="631B0D4B"/>
    <w:rsid w:val="632965D4"/>
    <w:rsid w:val="632F32EE"/>
    <w:rsid w:val="633C78A3"/>
    <w:rsid w:val="63422744"/>
    <w:rsid w:val="63495D26"/>
    <w:rsid w:val="634D0AC1"/>
    <w:rsid w:val="635D5CA7"/>
    <w:rsid w:val="638700F0"/>
    <w:rsid w:val="639608CC"/>
    <w:rsid w:val="63A455E6"/>
    <w:rsid w:val="63CE4F80"/>
    <w:rsid w:val="63FB6B70"/>
    <w:rsid w:val="640025D5"/>
    <w:rsid w:val="640848DD"/>
    <w:rsid w:val="640C370F"/>
    <w:rsid w:val="644D156B"/>
    <w:rsid w:val="645E06BA"/>
    <w:rsid w:val="64602E6F"/>
    <w:rsid w:val="64716D75"/>
    <w:rsid w:val="64747701"/>
    <w:rsid w:val="647B5929"/>
    <w:rsid w:val="648552FA"/>
    <w:rsid w:val="6486164E"/>
    <w:rsid w:val="648B714A"/>
    <w:rsid w:val="648C07EE"/>
    <w:rsid w:val="64A90A83"/>
    <w:rsid w:val="64E971B1"/>
    <w:rsid w:val="64F1197C"/>
    <w:rsid w:val="65247929"/>
    <w:rsid w:val="6525023D"/>
    <w:rsid w:val="65384432"/>
    <w:rsid w:val="655F0C82"/>
    <w:rsid w:val="65650C9F"/>
    <w:rsid w:val="65743A00"/>
    <w:rsid w:val="65AA02F8"/>
    <w:rsid w:val="65AF5819"/>
    <w:rsid w:val="65B73A03"/>
    <w:rsid w:val="65CA4837"/>
    <w:rsid w:val="65D25DD1"/>
    <w:rsid w:val="65D30FD6"/>
    <w:rsid w:val="660E442F"/>
    <w:rsid w:val="6655637B"/>
    <w:rsid w:val="666C031D"/>
    <w:rsid w:val="6670779B"/>
    <w:rsid w:val="66AF23B8"/>
    <w:rsid w:val="66B61F2D"/>
    <w:rsid w:val="66C1492B"/>
    <w:rsid w:val="66CA4474"/>
    <w:rsid w:val="66D647FF"/>
    <w:rsid w:val="66F7733D"/>
    <w:rsid w:val="67032FDA"/>
    <w:rsid w:val="67222B8F"/>
    <w:rsid w:val="672F5A1B"/>
    <w:rsid w:val="67405F15"/>
    <w:rsid w:val="67480F22"/>
    <w:rsid w:val="676A2375"/>
    <w:rsid w:val="677B57AD"/>
    <w:rsid w:val="67934EB3"/>
    <w:rsid w:val="679F51DD"/>
    <w:rsid w:val="67A75F0D"/>
    <w:rsid w:val="67B36C4B"/>
    <w:rsid w:val="67BF7802"/>
    <w:rsid w:val="67C65B4C"/>
    <w:rsid w:val="67E73B47"/>
    <w:rsid w:val="67FB049B"/>
    <w:rsid w:val="6821598B"/>
    <w:rsid w:val="68284548"/>
    <w:rsid w:val="68572981"/>
    <w:rsid w:val="68693534"/>
    <w:rsid w:val="68963A8F"/>
    <w:rsid w:val="68A627DC"/>
    <w:rsid w:val="68B40281"/>
    <w:rsid w:val="68B71717"/>
    <w:rsid w:val="68E129C7"/>
    <w:rsid w:val="690860FF"/>
    <w:rsid w:val="691149C5"/>
    <w:rsid w:val="69146D97"/>
    <w:rsid w:val="695260EC"/>
    <w:rsid w:val="697211B1"/>
    <w:rsid w:val="697666EC"/>
    <w:rsid w:val="69784A05"/>
    <w:rsid w:val="69A02AE4"/>
    <w:rsid w:val="69B45591"/>
    <w:rsid w:val="69BC787F"/>
    <w:rsid w:val="69C02BC7"/>
    <w:rsid w:val="69CC48DD"/>
    <w:rsid w:val="69CD0322"/>
    <w:rsid w:val="69CE5EC3"/>
    <w:rsid w:val="69D23539"/>
    <w:rsid w:val="69E209C2"/>
    <w:rsid w:val="69EC3E3E"/>
    <w:rsid w:val="69F75A1C"/>
    <w:rsid w:val="69FC001E"/>
    <w:rsid w:val="6A0A6E61"/>
    <w:rsid w:val="6A1A2F6D"/>
    <w:rsid w:val="6A1D0A4E"/>
    <w:rsid w:val="6A1E0AEE"/>
    <w:rsid w:val="6A4A18D0"/>
    <w:rsid w:val="6A5428AC"/>
    <w:rsid w:val="6A691B79"/>
    <w:rsid w:val="6A706026"/>
    <w:rsid w:val="6A755719"/>
    <w:rsid w:val="6A795FEC"/>
    <w:rsid w:val="6A845155"/>
    <w:rsid w:val="6AA06B74"/>
    <w:rsid w:val="6AB90D3D"/>
    <w:rsid w:val="6AC22DED"/>
    <w:rsid w:val="6AD83031"/>
    <w:rsid w:val="6B014A85"/>
    <w:rsid w:val="6B1C5E58"/>
    <w:rsid w:val="6B1E6E5E"/>
    <w:rsid w:val="6B213AFB"/>
    <w:rsid w:val="6B264F0F"/>
    <w:rsid w:val="6B7E1E35"/>
    <w:rsid w:val="6B8F5541"/>
    <w:rsid w:val="6BA108C0"/>
    <w:rsid w:val="6BB25A81"/>
    <w:rsid w:val="6BB95998"/>
    <w:rsid w:val="6BC44DBC"/>
    <w:rsid w:val="6BE90600"/>
    <w:rsid w:val="6BF20E87"/>
    <w:rsid w:val="6BF409FC"/>
    <w:rsid w:val="6BF92CB5"/>
    <w:rsid w:val="6C096CA1"/>
    <w:rsid w:val="6C14092F"/>
    <w:rsid w:val="6C192446"/>
    <w:rsid w:val="6C674C7C"/>
    <w:rsid w:val="6C776DB7"/>
    <w:rsid w:val="6C8B4B65"/>
    <w:rsid w:val="6C8E7728"/>
    <w:rsid w:val="6C9C5425"/>
    <w:rsid w:val="6CA17B9E"/>
    <w:rsid w:val="6CA47B79"/>
    <w:rsid w:val="6CC07D75"/>
    <w:rsid w:val="6CD52A48"/>
    <w:rsid w:val="6CD535BC"/>
    <w:rsid w:val="6CF00078"/>
    <w:rsid w:val="6CFE4E8C"/>
    <w:rsid w:val="6D043015"/>
    <w:rsid w:val="6D0829D7"/>
    <w:rsid w:val="6D3D5598"/>
    <w:rsid w:val="6D423398"/>
    <w:rsid w:val="6D4C5AF8"/>
    <w:rsid w:val="6D4E16D3"/>
    <w:rsid w:val="6D7103A1"/>
    <w:rsid w:val="6D947CDD"/>
    <w:rsid w:val="6DCE3137"/>
    <w:rsid w:val="6DD312A1"/>
    <w:rsid w:val="6DE02952"/>
    <w:rsid w:val="6DE57DAB"/>
    <w:rsid w:val="6DE769C4"/>
    <w:rsid w:val="6E181BE2"/>
    <w:rsid w:val="6E265F12"/>
    <w:rsid w:val="6E3A0AFF"/>
    <w:rsid w:val="6E423887"/>
    <w:rsid w:val="6E4A18AF"/>
    <w:rsid w:val="6E4F3143"/>
    <w:rsid w:val="6E5049EC"/>
    <w:rsid w:val="6E6875E9"/>
    <w:rsid w:val="6E6B0CA3"/>
    <w:rsid w:val="6E6B0D60"/>
    <w:rsid w:val="6E6F358C"/>
    <w:rsid w:val="6E804D5D"/>
    <w:rsid w:val="6E8B6E87"/>
    <w:rsid w:val="6E8F1642"/>
    <w:rsid w:val="6EA644E7"/>
    <w:rsid w:val="6EAD165E"/>
    <w:rsid w:val="6EB91AD6"/>
    <w:rsid w:val="6EBB3F84"/>
    <w:rsid w:val="6EC0101B"/>
    <w:rsid w:val="6EC03005"/>
    <w:rsid w:val="6EC82C53"/>
    <w:rsid w:val="6EDD3C99"/>
    <w:rsid w:val="6EDD71C8"/>
    <w:rsid w:val="6EE31168"/>
    <w:rsid w:val="6EE5217B"/>
    <w:rsid w:val="6EE92D01"/>
    <w:rsid w:val="6EEB7A31"/>
    <w:rsid w:val="6EEC25DE"/>
    <w:rsid w:val="6EF710EF"/>
    <w:rsid w:val="6F171CE8"/>
    <w:rsid w:val="6F341084"/>
    <w:rsid w:val="6F3A02A3"/>
    <w:rsid w:val="6F422C41"/>
    <w:rsid w:val="6F474B5B"/>
    <w:rsid w:val="6F49576B"/>
    <w:rsid w:val="6F597515"/>
    <w:rsid w:val="6F5D7B0A"/>
    <w:rsid w:val="6F616A11"/>
    <w:rsid w:val="6F835FF4"/>
    <w:rsid w:val="6F9D2D8C"/>
    <w:rsid w:val="6F9F3469"/>
    <w:rsid w:val="6FB714FF"/>
    <w:rsid w:val="6FCE470B"/>
    <w:rsid w:val="6FCF6B95"/>
    <w:rsid w:val="6FDA4A60"/>
    <w:rsid w:val="6FEB43D6"/>
    <w:rsid w:val="6FED56E2"/>
    <w:rsid w:val="6FFE7565"/>
    <w:rsid w:val="700314F5"/>
    <w:rsid w:val="701C4A2E"/>
    <w:rsid w:val="702A57EF"/>
    <w:rsid w:val="702E3551"/>
    <w:rsid w:val="702F7812"/>
    <w:rsid w:val="704679B6"/>
    <w:rsid w:val="704B0248"/>
    <w:rsid w:val="7064484A"/>
    <w:rsid w:val="70850517"/>
    <w:rsid w:val="708D174F"/>
    <w:rsid w:val="70940D0F"/>
    <w:rsid w:val="70BF00B9"/>
    <w:rsid w:val="70D352BB"/>
    <w:rsid w:val="70D42D6C"/>
    <w:rsid w:val="71017E35"/>
    <w:rsid w:val="710545D7"/>
    <w:rsid w:val="710D48EF"/>
    <w:rsid w:val="71195199"/>
    <w:rsid w:val="712D3E75"/>
    <w:rsid w:val="71345744"/>
    <w:rsid w:val="71482E1F"/>
    <w:rsid w:val="71483762"/>
    <w:rsid w:val="714D2262"/>
    <w:rsid w:val="71612749"/>
    <w:rsid w:val="718E42B5"/>
    <w:rsid w:val="719E6514"/>
    <w:rsid w:val="719F7E0C"/>
    <w:rsid w:val="71AF72B6"/>
    <w:rsid w:val="71C93E7D"/>
    <w:rsid w:val="71D120A7"/>
    <w:rsid w:val="71DE6B8F"/>
    <w:rsid w:val="71F40FC8"/>
    <w:rsid w:val="71F5166A"/>
    <w:rsid w:val="720308A8"/>
    <w:rsid w:val="72155380"/>
    <w:rsid w:val="72270604"/>
    <w:rsid w:val="723B78BB"/>
    <w:rsid w:val="72535BF0"/>
    <w:rsid w:val="7290403D"/>
    <w:rsid w:val="729F584D"/>
    <w:rsid w:val="72B42BCC"/>
    <w:rsid w:val="72BD5892"/>
    <w:rsid w:val="72C55827"/>
    <w:rsid w:val="72C60038"/>
    <w:rsid w:val="730E14DA"/>
    <w:rsid w:val="732955D2"/>
    <w:rsid w:val="733A7CF6"/>
    <w:rsid w:val="73480848"/>
    <w:rsid w:val="734F31C7"/>
    <w:rsid w:val="7359423E"/>
    <w:rsid w:val="737859B1"/>
    <w:rsid w:val="73943E56"/>
    <w:rsid w:val="73AA4FF9"/>
    <w:rsid w:val="73B815CB"/>
    <w:rsid w:val="73CD0130"/>
    <w:rsid w:val="73E73DA6"/>
    <w:rsid w:val="73E8005A"/>
    <w:rsid w:val="74152428"/>
    <w:rsid w:val="741C20CE"/>
    <w:rsid w:val="74373C99"/>
    <w:rsid w:val="74417DBF"/>
    <w:rsid w:val="745B1A21"/>
    <w:rsid w:val="74702BBF"/>
    <w:rsid w:val="747947BF"/>
    <w:rsid w:val="747D60B1"/>
    <w:rsid w:val="74A3218F"/>
    <w:rsid w:val="74A86CBA"/>
    <w:rsid w:val="74B04419"/>
    <w:rsid w:val="74B84CA4"/>
    <w:rsid w:val="74CB7775"/>
    <w:rsid w:val="74D677CE"/>
    <w:rsid w:val="751263DD"/>
    <w:rsid w:val="752361A7"/>
    <w:rsid w:val="7525658A"/>
    <w:rsid w:val="75273FED"/>
    <w:rsid w:val="75465D97"/>
    <w:rsid w:val="757424A4"/>
    <w:rsid w:val="7575249C"/>
    <w:rsid w:val="757878C8"/>
    <w:rsid w:val="757B5410"/>
    <w:rsid w:val="75836713"/>
    <w:rsid w:val="758B2DDC"/>
    <w:rsid w:val="75A10B77"/>
    <w:rsid w:val="75A263E9"/>
    <w:rsid w:val="75B7595B"/>
    <w:rsid w:val="75BE3E5B"/>
    <w:rsid w:val="75C0757A"/>
    <w:rsid w:val="75E3598E"/>
    <w:rsid w:val="75E96059"/>
    <w:rsid w:val="763C572B"/>
    <w:rsid w:val="76774CD3"/>
    <w:rsid w:val="768D0126"/>
    <w:rsid w:val="768E3250"/>
    <w:rsid w:val="768E6EE9"/>
    <w:rsid w:val="7695237D"/>
    <w:rsid w:val="76A26C35"/>
    <w:rsid w:val="76A902CE"/>
    <w:rsid w:val="76AD3703"/>
    <w:rsid w:val="76B94670"/>
    <w:rsid w:val="76F556C4"/>
    <w:rsid w:val="77363172"/>
    <w:rsid w:val="776D6562"/>
    <w:rsid w:val="777A2DF3"/>
    <w:rsid w:val="778B7C8E"/>
    <w:rsid w:val="779E6F57"/>
    <w:rsid w:val="77AF2C51"/>
    <w:rsid w:val="77BB2655"/>
    <w:rsid w:val="77BC520A"/>
    <w:rsid w:val="77C36B59"/>
    <w:rsid w:val="77D75565"/>
    <w:rsid w:val="77DD4DBB"/>
    <w:rsid w:val="77E7242E"/>
    <w:rsid w:val="77F41361"/>
    <w:rsid w:val="77FB660F"/>
    <w:rsid w:val="77FF1BC6"/>
    <w:rsid w:val="780049C8"/>
    <w:rsid w:val="7807346F"/>
    <w:rsid w:val="78196EA8"/>
    <w:rsid w:val="7873132F"/>
    <w:rsid w:val="78806FF5"/>
    <w:rsid w:val="78947D7C"/>
    <w:rsid w:val="789E60D2"/>
    <w:rsid w:val="78A91B24"/>
    <w:rsid w:val="78AB7C5F"/>
    <w:rsid w:val="78B94D83"/>
    <w:rsid w:val="78CE2BAA"/>
    <w:rsid w:val="78E15B18"/>
    <w:rsid w:val="78F116B6"/>
    <w:rsid w:val="7928681E"/>
    <w:rsid w:val="79361132"/>
    <w:rsid w:val="793E24E1"/>
    <w:rsid w:val="79451AEA"/>
    <w:rsid w:val="794E2A5E"/>
    <w:rsid w:val="796A4110"/>
    <w:rsid w:val="7979582C"/>
    <w:rsid w:val="798272AF"/>
    <w:rsid w:val="798768B5"/>
    <w:rsid w:val="798A694C"/>
    <w:rsid w:val="799E1962"/>
    <w:rsid w:val="79A750F6"/>
    <w:rsid w:val="79BF1E3D"/>
    <w:rsid w:val="79D96B75"/>
    <w:rsid w:val="79F55E86"/>
    <w:rsid w:val="7A0E56CC"/>
    <w:rsid w:val="7A5246F3"/>
    <w:rsid w:val="7A666097"/>
    <w:rsid w:val="7A6663AA"/>
    <w:rsid w:val="7A6E2EE2"/>
    <w:rsid w:val="7A7E1564"/>
    <w:rsid w:val="7ABB78CA"/>
    <w:rsid w:val="7ABC6FF4"/>
    <w:rsid w:val="7AEE1214"/>
    <w:rsid w:val="7AF07C7A"/>
    <w:rsid w:val="7B003FE0"/>
    <w:rsid w:val="7B0937B9"/>
    <w:rsid w:val="7B132CCD"/>
    <w:rsid w:val="7B177BFD"/>
    <w:rsid w:val="7B464CA2"/>
    <w:rsid w:val="7B477777"/>
    <w:rsid w:val="7B525B59"/>
    <w:rsid w:val="7B6E1DCB"/>
    <w:rsid w:val="7B7600AA"/>
    <w:rsid w:val="7B8C14DD"/>
    <w:rsid w:val="7B9C5CDE"/>
    <w:rsid w:val="7BAF4B89"/>
    <w:rsid w:val="7BB2473B"/>
    <w:rsid w:val="7BCE466C"/>
    <w:rsid w:val="7BDD2CAF"/>
    <w:rsid w:val="7BDF43E5"/>
    <w:rsid w:val="7BE21A9E"/>
    <w:rsid w:val="7BEF5F51"/>
    <w:rsid w:val="7C1F49A8"/>
    <w:rsid w:val="7C2B7257"/>
    <w:rsid w:val="7C356FA2"/>
    <w:rsid w:val="7C406B44"/>
    <w:rsid w:val="7C667ED9"/>
    <w:rsid w:val="7C6B54E6"/>
    <w:rsid w:val="7C770935"/>
    <w:rsid w:val="7C7909A7"/>
    <w:rsid w:val="7C7C35C7"/>
    <w:rsid w:val="7C7C56CD"/>
    <w:rsid w:val="7C826726"/>
    <w:rsid w:val="7C88386A"/>
    <w:rsid w:val="7C8F23D8"/>
    <w:rsid w:val="7C932D02"/>
    <w:rsid w:val="7C9A2515"/>
    <w:rsid w:val="7CC102A2"/>
    <w:rsid w:val="7CFC1C68"/>
    <w:rsid w:val="7CFE3517"/>
    <w:rsid w:val="7D366B40"/>
    <w:rsid w:val="7D4A3CA6"/>
    <w:rsid w:val="7D4C2393"/>
    <w:rsid w:val="7D534E34"/>
    <w:rsid w:val="7D783DE8"/>
    <w:rsid w:val="7DA36915"/>
    <w:rsid w:val="7DDC6F3D"/>
    <w:rsid w:val="7DFF4081"/>
    <w:rsid w:val="7E090C6F"/>
    <w:rsid w:val="7E0B5B59"/>
    <w:rsid w:val="7E54470E"/>
    <w:rsid w:val="7E6E63A6"/>
    <w:rsid w:val="7E8D11CD"/>
    <w:rsid w:val="7EA00928"/>
    <w:rsid w:val="7EA85F77"/>
    <w:rsid w:val="7ECD4077"/>
    <w:rsid w:val="7EDD6E19"/>
    <w:rsid w:val="7EE2034F"/>
    <w:rsid w:val="7EE44819"/>
    <w:rsid w:val="7EE63ABD"/>
    <w:rsid w:val="7F0813CA"/>
    <w:rsid w:val="7F5209B0"/>
    <w:rsid w:val="7F57412A"/>
    <w:rsid w:val="7F6914A4"/>
    <w:rsid w:val="7F7827FB"/>
    <w:rsid w:val="7F847BA7"/>
    <w:rsid w:val="7F952B63"/>
    <w:rsid w:val="7F972E99"/>
    <w:rsid w:val="7FB300B6"/>
    <w:rsid w:val="7FB6115C"/>
    <w:rsid w:val="7FB808EE"/>
    <w:rsid w:val="7FC5779D"/>
    <w:rsid w:val="7FD84539"/>
    <w:rsid w:val="7FFA04FF"/>
    <w:rsid w:val="7FFF6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17"/>
    <w:qFormat/>
    <w:uiPriority w:val="0"/>
    <w:rPr>
      <w:b/>
      <w:bCs/>
    </w:rPr>
  </w:style>
  <w:style w:type="paragraph" w:styleId="3">
    <w:name w:val="annotation text"/>
    <w:basedOn w:val="1"/>
    <w:link w:val="16"/>
    <w:uiPriority w:val="0"/>
    <w:pPr>
      <w:jc w:val="left"/>
    </w:pPr>
  </w:style>
  <w:style w:type="paragraph" w:styleId="4">
    <w:name w:val="Balloon Text"/>
    <w:basedOn w:val="1"/>
    <w:link w:val="18"/>
    <w:qFormat/>
    <w:uiPriority w:val="0"/>
    <w:rPr>
      <w:sz w:val="18"/>
      <w:szCs w:val="1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footnote text"/>
    <w:basedOn w:val="1"/>
    <w:link w:val="19"/>
    <w:qFormat/>
    <w:uiPriority w:val="0"/>
    <w:pPr>
      <w:snapToGrid w:val="0"/>
      <w:jc w:val="left"/>
    </w:pPr>
    <w:rPr>
      <w:sz w:val="18"/>
      <w:szCs w:val="18"/>
    </w:rPr>
  </w:style>
  <w:style w:type="paragraph" w:styleId="8">
    <w:name w:val="Normal (Web)"/>
    <w:basedOn w:val="1"/>
    <w:qFormat/>
    <w:uiPriority w:val="0"/>
    <w:pPr>
      <w:widowControl/>
      <w:spacing w:before="100" w:beforeAutospacing="1" w:after="100" w:afterAutospacing="1" w:line="300" w:lineRule="atLeast"/>
      <w:jc w:val="left"/>
    </w:pPr>
    <w:rPr>
      <w:rFonts w:ascii="Arial Unicode MS" w:hAnsi="Arial Unicode MS" w:eastAsia="Arial Unicode MS" w:cs="Arial Unicode MS"/>
      <w:kern w:val="0"/>
      <w:sz w:val="24"/>
    </w:rPr>
  </w:style>
  <w:style w:type="character" w:styleId="10">
    <w:name w:val="Strong"/>
    <w:basedOn w:val="9"/>
    <w:qFormat/>
    <w:uiPriority w:val="0"/>
    <w:rPr>
      <w:b/>
      <w:bCs/>
    </w:rPr>
  </w:style>
  <w:style w:type="character" w:styleId="11">
    <w:name w:val="page number"/>
    <w:basedOn w:val="9"/>
    <w:qFormat/>
    <w:uiPriority w:val="0"/>
  </w:style>
  <w:style w:type="character" w:styleId="12">
    <w:name w:val="annotation reference"/>
    <w:basedOn w:val="9"/>
    <w:qFormat/>
    <w:uiPriority w:val="0"/>
    <w:rPr>
      <w:sz w:val="21"/>
      <w:szCs w:val="21"/>
    </w:rPr>
  </w:style>
  <w:style w:type="character" w:styleId="13">
    <w:name w:val="footnote reference"/>
    <w:basedOn w:val="9"/>
    <w:qFormat/>
    <w:uiPriority w:val="0"/>
    <w:rPr>
      <w:vertAlign w:val="superscript"/>
    </w:rPr>
  </w:style>
  <w:style w:type="table" w:styleId="15">
    <w:name w:val="Table Grid"/>
    <w:basedOn w:val="14"/>
    <w:semiHidden/>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批注文字 Char"/>
    <w:basedOn w:val="9"/>
    <w:link w:val="3"/>
    <w:qFormat/>
    <w:uiPriority w:val="0"/>
    <w:rPr>
      <w:kern w:val="2"/>
      <w:sz w:val="21"/>
      <w:szCs w:val="24"/>
    </w:rPr>
  </w:style>
  <w:style w:type="character" w:customStyle="1" w:styleId="17">
    <w:name w:val="批注主题 Char"/>
    <w:basedOn w:val="16"/>
    <w:link w:val="2"/>
    <w:qFormat/>
    <w:uiPriority w:val="0"/>
    <w:rPr>
      <w:b/>
      <w:bCs/>
    </w:rPr>
  </w:style>
  <w:style w:type="character" w:customStyle="1" w:styleId="18">
    <w:name w:val="批注框文本 Char"/>
    <w:basedOn w:val="9"/>
    <w:link w:val="4"/>
    <w:qFormat/>
    <w:uiPriority w:val="0"/>
    <w:rPr>
      <w:kern w:val="2"/>
      <w:sz w:val="18"/>
      <w:szCs w:val="18"/>
    </w:rPr>
  </w:style>
  <w:style w:type="character" w:customStyle="1" w:styleId="19">
    <w:name w:val="脚注文本 Char"/>
    <w:basedOn w:val="9"/>
    <w:link w:val="7"/>
    <w:qFormat/>
    <w:uiPriority w:val="0"/>
    <w:rPr>
      <w:kern w:val="2"/>
      <w:sz w:val="18"/>
      <w:szCs w:val="18"/>
    </w:rPr>
  </w:style>
  <w:style w:type="paragraph" w:customStyle="1" w:styleId="20">
    <w:name w:val="main"/>
    <w:basedOn w:val="1"/>
    <w:qFormat/>
    <w:uiPriority w:val="0"/>
    <w:pPr>
      <w:widowControl/>
      <w:spacing w:before="100" w:beforeAutospacing="1" w:after="100" w:afterAutospacing="1"/>
      <w:jc w:val="left"/>
    </w:pPr>
    <w:rPr>
      <w:rFonts w:ascii="Arial Unicode MS" w:hAnsi="Arial Unicode MS" w:eastAsia="Arial Unicode MS" w:cs="Arial Unicode MS"/>
      <w:kern w:val="0"/>
      <w:sz w:val="24"/>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Soochow University</Company>
  <Pages>1</Pages>
  <Words>18</Words>
  <Characters>106</Characters>
  <Lines>1</Lines>
  <Paragraphs>1</Paragraphs>
  <TotalTime>41</TotalTime>
  <ScaleCrop>false</ScaleCrop>
  <LinksUpToDate>false</LinksUpToDate>
  <CharactersWithSpaces>123</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2015-04-28T07:08:00Z</dcterms:created>
  <dc:creator>hatasen</dc:creator>
  <cp:lastModifiedBy>yanleizhang</cp:lastModifiedBy>
  <dcterms:modified xsi:type="dcterms:W3CDTF">2018-05-29T14:24:54Z</dcterms:modified>
  <dc:title>实验一</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