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ilvl w:val="0"/>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ilvl w:val="0"/>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default"/>
          <w:lang w:eastAsia="zh-Hans"/>
        </w:rPr>
      </w:pPr>
      <w:r>
        <w:rPr>
          <w:rFonts w:hint="eastAsia"/>
          <w:lang w:val="en-US" w:eastAsia="zh-Hans"/>
        </w:rPr>
        <w:t>流通信的模型需要注意的是</w:t>
      </w:r>
      <w:r>
        <w:rPr>
          <w:rFonts w:hint="default"/>
          <w:lang w:eastAsia="zh-Hans"/>
        </w:rPr>
        <w:t>，</w:t>
      </w:r>
      <w:r>
        <w:rPr>
          <w:rFonts w:hint="eastAsia"/>
          <w:lang w:val="en-US" w:eastAsia="zh-Hans"/>
        </w:rPr>
        <w:t>双方需要确保应用层协议的一致性</w:t>
      </w:r>
      <w:r>
        <w:rPr>
          <w:rFonts w:hint="default"/>
          <w:lang w:eastAsia="zh-Hans"/>
        </w:rPr>
        <w:t>，</w:t>
      </w:r>
      <w:r>
        <w:rPr>
          <w:rFonts w:hint="eastAsia"/>
          <w:lang w:val="en-US" w:eastAsia="zh-Hans"/>
        </w:rPr>
        <w:t>否则通信无意义</w:t>
      </w:r>
      <w:r>
        <w:rPr>
          <w:rFonts w:hint="default"/>
          <w:lang w:eastAsia="zh-Hans"/>
        </w:rPr>
        <w:t>，</w:t>
      </w:r>
      <w:r>
        <w:rPr>
          <w:rFonts w:hint="eastAsia"/>
          <w:lang w:val="en-US" w:eastAsia="zh-Hans"/>
        </w:rPr>
        <w:t>读写消息队列都容易造成阻塞</w:t>
      </w:r>
      <w:r>
        <w:rPr>
          <w:rFonts w:hint="default"/>
          <w:lang w:eastAsia="zh-Hans"/>
        </w:rPr>
        <w:t>，</w:t>
      </w:r>
      <w:r>
        <w:rPr>
          <w:rFonts w:hint="eastAsia"/>
          <w:lang w:val="en-US" w:eastAsia="zh-Hans"/>
        </w:rPr>
        <w:t>流控也会出发阻塞</w:t>
      </w:r>
      <w:r>
        <w:rPr>
          <w:rFonts w:hint="default"/>
          <w:lang w:eastAsia="zh-Hans"/>
        </w:rPr>
        <w:t>，</w:t>
      </w:r>
      <w:r>
        <w:rPr>
          <w:rFonts w:hint="eastAsia"/>
          <w:lang w:val="en-US" w:eastAsia="zh-Hans"/>
        </w:rPr>
        <w:t>使用单独的线程处理连接后的通信</w:t>
      </w:r>
      <w:r>
        <w:rPr>
          <w:rFonts w:hint="default"/>
          <w:lang w:eastAsia="zh-Hans"/>
        </w:rPr>
        <w:t>。</w:t>
      </w:r>
    </w:p>
    <w:p>
      <w:pPr>
        <w:bidi w:val="0"/>
        <w:rPr>
          <w:rFonts w:hint="default"/>
          <w:lang w:eastAsia="zh-Hans"/>
        </w:rPr>
      </w:pPr>
      <w:r>
        <w:rPr>
          <w:rFonts w:hint="eastAsia"/>
          <w:lang w:val="en-US" w:eastAsia="zh-Hans"/>
        </w:rPr>
        <w:t>TCP使用校验纠正或者丢弃破坏的数据包</w:t>
      </w:r>
      <w:r>
        <w:rPr>
          <w:rFonts w:hint="default"/>
          <w:lang w:eastAsia="zh-Hans"/>
        </w:rPr>
        <w:t>，</w:t>
      </w:r>
      <w:r>
        <w:rPr>
          <w:rFonts w:hint="eastAsia"/>
          <w:lang w:val="en-US" w:eastAsia="zh-Hans"/>
        </w:rPr>
        <w:t>使用序号丢弃重复的包并按顺序组合</w:t>
      </w:r>
      <w:r>
        <w:rPr>
          <w:rFonts w:hint="default"/>
          <w:lang w:eastAsia="zh-Hans"/>
        </w:rPr>
        <w:t>，</w:t>
      </w:r>
      <w:r>
        <w:rPr>
          <w:rFonts w:hint="eastAsia"/>
          <w:lang w:val="en-US" w:eastAsia="zh-Hans"/>
        </w:rPr>
        <w:t>使用超时与重传处理丢失的数据包</w:t>
      </w:r>
      <w:r>
        <w:rPr>
          <w:rFonts w:hint="default"/>
          <w:lang w:eastAsia="zh-Hans"/>
        </w:rPr>
        <w:t>，</w:t>
      </w:r>
    </w:p>
    <w:p>
      <w:pPr>
        <w:bidi w:val="0"/>
        <w:rPr>
          <w:rFonts w:hint="default"/>
          <w:lang w:eastAsia="zh-Hans"/>
        </w:rPr>
      </w:pPr>
      <w:r>
        <w:rPr>
          <w:rFonts w:hint="eastAsia"/>
          <w:lang w:val="en-US" w:eastAsia="zh-Hans"/>
        </w:rPr>
        <w:t>java中TCP的抽象类是ServerSocket与Socket</w:t>
      </w:r>
      <w:r>
        <w:rPr>
          <w:rFonts w:hint="default"/>
          <w:lang w:eastAsia="zh-Hans"/>
        </w:rPr>
        <w:t>.</w:t>
      </w:r>
    </w:p>
    <w:p>
      <w:pPr>
        <w:pStyle w:val="15"/>
        <w:bidi w:val="0"/>
        <w:jc w:val="center"/>
      </w:pPr>
      <w:r>
        <w:drawing>
          <wp:inline distT="0" distB="0" distL="114300" distR="114300">
            <wp:extent cx="4874895" cy="3031490"/>
            <wp:effectExtent l="0" t="0" r="190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874895" cy="3031490"/>
                    </a:xfrm>
                    <a:prstGeom prst="rect">
                      <a:avLst/>
                    </a:prstGeom>
                    <a:noFill/>
                    <a:ln w="9525">
                      <a:noFill/>
                    </a:ln>
                  </pic:spPr>
                </pic:pic>
              </a:graphicData>
            </a:graphic>
          </wp:inline>
        </w:drawing>
      </w:r>
    </w:p>
    <w:p>
      <w:pPr>
        <w:bidi w:val="0"/>
        <w:rPr>
          <w:rFonts w:hint="default"/>
          <w:lang w:eastAsia="zh-Hans"/>
        </w:rPr>
      </w:pPr>
      <w:r>
        <w:t>TCP server</w:t>
      </w:r>
      <w:r>
        <w:rPr>
          <w:rFonts w:hint="eastAsia"/>
          <w:lang w:val="en-US" w:eastAsia="zh-Hans"/>
        </w:rPr>
        <w:t>的代码</w:t>
      </w:r>
      <w:r>
        <w:rPr>
          <w:rFonts w:hint="default"/>
          <w:lang w:eastAsia="zh-Hans"/>
        </w:rPr>
        <w:t>：</w:t>
      </w:r>
    </w:p>
    <w:p>
      <w:pPr>
        <w:pStyle w:val="15"/>
        <w:bidi w:val="0"/>
        <w:jc w:val="center"/>
      </w:pPr>
      <w:r>
        <w:drawing>
          <wp:inline distT="0" distB="0" distL="114300" distR="114300">
            <wp:extent cx="4864100" cy="2254885"/>
            <wp:effectExtent l="0" t="0" r="1270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864100" cy="2254885"/>
                    </a:xfrm>
                    <a:prstGeom prst="rect">
                      <a:avLst/>
                    </a:prstGeom>
                    <a:noFill/>
                    <a:ln w="9525">
                      <a:noFill/>
                    </a:ln>
                  </pic:spPr>
                </pic:pic>
              </a:graphicData>
            </a:graphic>
          </wp:inline>
        </w:drawing>
      </w:r>
    </w:p>
    <w:p>
      <w:pPr>
        <w:bidi w:val="0"/>
        <w:rPr>
          <w:rFonts w:hint="eastAsia" w:eastAsia="宋体"/>
          <w:lang w:val="en-US" w:eastAsia="zh-Hans"/>
        </w:rPr>
      </w:pPr>
      <w:r>
        <w:rPr>
          <w:rFonts w:hint="eastAsia"/>
          <w:lang w:val="en-US" w:eastAsia="zh-Hans"/>
        </w:rPr>
        <w:t>关闭套接字后</w:t>
      </w:r>
      <w:r>
        <w:rPr>
          <w:rFonts w:hint="default"/>
          <w:lang w:eastAsia="zh-Hans"/>
        </w:rPr>
        <w:t>，</w:t>
      </w:r>
      <w:r>
        <w:rPr>
          <w:rFonts w:hint="eastAsia"/>
          <w:lang w:val="en-US" w:eastAsia="zh-Hans"/>
        </w:rPr>
        <w:t>流不可用</w:t>
      </w:r>
      <w:r>
        <w:rPr>
          <w:rFonts w:hint="default"/>
          <w:lang w:eastAsia="zh-Hans"/>
        </w:rPr>
        <w:t>，</w:t>
      </w:r>
      <w:r>
        <w:rPr>
          <w:rFonts w:hint="eastAsia"/>
          <w:lang w:val="en-US" w:eastAsia="zh-Hans"/>
        </w:rPr>
        <w:t>但是远程端还可以用</w:t>
      </w:r>
      <w:r>
        <w:rPr>
          <w:rFonts w:hint="default"/>
          <w:lang w:eastAsia="zh-Hans"/>
        </w:rPr>
        <w:t>，</w:t>
      </w:r>
      <w:r>
        <w:rPr>
          <w:rFonts w:hint="eastAsia"/>
          <w:lang w:val="en-US" w:eastAsia="zh-Hans"/>
        </w:rPr>
        <w:t>最后读到EOF</w:t>
      </w:r>
      <w:r>
        <w:rPr>
          <w:rFonts w:hint="default"/>
          <w:lang w:eastAsia="zh-Hans"/>
        </w:rPr>
        <w:t>，</w:t>
      </w:r>
      <w:r>
        <w:rPr>
          <w:rFonts w:hint="eastAsia"/>
          <w:lang w:val="en-US" w:eastAsia="zh-Hans"/>
        </w:rPr>
        <w:t>如果还继续读</w:t>
      </w:r>
      <w:r>
        <w:rPr>
          <w:rFonts w:hint="default"/>
          <w:lang w:eastAsia="zh-Hans"/>
        </w:rPr>
        <w:t>，</w:t>
      </w:r>
      <w:r>
        <w:rPr>
          <w:rFonts w:hint="eastAsia"/>
          <w:lang w:val="en-US" w:eastAsia="zh-Hans"/>
        </w:rPr>
        <w:t>则会有EOFException异常</w:t>
      </w:r>
      <w:r>
        <w:rPr>
          <w:rFonts w:hint="default"/>
          <w:lang w:eastAsia="zh-Hans"/>
        </w:rPr>
        <w:t>，</w:t>
      </w:r>
      <w:r>
        <w:rPr>
          <w:rFonts w:hint="eastAsia"/>
          <w:lang w:val="en-US" w:eastAsia="zh-Hans"/>
        </w:rPr>
        <w:t>如果向关闭的流写数据则是IOException</w:t>
      </w:r>
      <w:r>
        <w:rPr>
          <w:rFonts w:hint="default"/>
          <w:lang w:eastAsia="zh-Hans"/>
        </w:rPr>
        <w:t>。</w:t>
      </w:r>
    </w:p>
    <w:p>
      <w:pPr>
        <w:pStyle w:val="3"/>
        <w:bidi w:val="0"/>
        <w:rPr>
          <w:rFonts w:hint="eastAsia"/>
          <w:lang w:val="en-US" w:eastAsia="zh-Hans"/>
        </w:rPr>
      </w:pPr>
      <w:r>
        <w:t>4</w:t>
      </w:r>
      <w:r>
        <w:rPr>
          <w:rFonts w:hint="eastAsia"/>
          <w:lang w:val="en-US" w:eastAsia="zh-Hans"/>
        </w:rPr>
        <w:t>.</w:t>
      </w:r>
      <w:r>
        <w:rPr>
          <w:rFonts w:hint="default"/>
          <w:lang w:eastAsia="zh-Hans"/>
        </w:rPr>
        <w:t xml:space="preserve">3 </w:t>
      </w:r>
      <w:r>
        <w:rPr>
          <w:rFonts w:hint="eastAsia"/>
          <w:lang w:val="en-US" w:eastAsia="zh-Hans"/>
        </w:rPr>
        <w:t>外部数据表示与编码</w:t>
      </w:r>
    </w:p>
    <w:p>
      <w:pPr>
        <w:rPr>
          <w:rFonts w:hint="default"/>
          <w:lang w:eastAsia="zh-Hans"/>
        </w:rPr>
      </w:pPr>
      <w:r>
        <w:rPr>
          <w:rFonts w:hint="eastAsia"/>
          <w:lang w:val="en-US" w:eastAsia="zh-Hans"/>
        </w:rPr>
        <w:t>进程通信中的消息都是字节码</w:t>
      </w:r>
      <w:r>
        <w:rPr>
          <w:rFonts w:hint="default"/>
          <w:lang w:eastAsia="zh-Hans"/>
        </w:rPr>
        <w:t>，</w:t>
      </w:r>
      <w:r>
        <w:rPr>
          <w:rFonts w:hint="eastAsia"/>
          <w:lang w:val="en-US" w:eastAsia="zh-Hans"/>
        </w:rPr>
        <w:t>发送端与接收端对于字节码与数据对象的对应关系是不同的</w:t>
      </w:r>
      <w:r>
        <w:rPr>
          <w:rFonts w:hint="default"/>
          <w:lang w:eastAsia="zh-Hans"/>
        </w:rPr>
        <w:t>，</w:t>
      </w:r>
      <w:r>
        <w:rPr>
          <w:rFonts w:hint="eastAsia"/>
          <w:lang w:val="en-US" w:eastAsia="zh-Hans"/>
        </w:rPr>
        <w:t>比如大端</w:t>
      </w:r>
      <w:r>
        <w:rPr>
          <w:rFonts w:hint="default"/>
          <w:lang w:eastAsia="zh-Hans"/>
        </w:rPr>
        <w:t>/</w:t>
      </w:r>
      <w:r>
        <w:rPr>
          <w:rFonts w:hint="eastAsia"/>
          <w:lang w:val="en-US" w:eastAsia="zh-Hans"/>
        </w:rPr>
        <w:t>小端表示法</w:t>
      </w:r>
      <w:r>
        <w:rPr>
          <w:rFonts w:hint="default"/>
          <w:lang w:eastAsia="zh-Hans"/>
        </w:rPr>
        <w:t>，</w:t>
      </w:r>
      <w:r>
        <w:rPr>
          <w:rFonts w:hint="eastAsia"/>
          <w:lang w:val="en-US" w:eastAsia="zh-Hans"/>
        </w:rPr>
        <w:t>解决办法是</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使用一种一致的外部格式</w:t>
      </w:r>
      <w:r>
        <w:rPr>
          <w:rFonts w:hint="default"/>
          <w:lang w:eastAsia="zh-Hans"/>
        </w:rPr>
        <w:t>，</w:t>
      </w:r>
      <w:r>
        <w:rPr>
          <w:rFonts w:hint="eastAsia"/>
          <w:lang w:val="en-US" w:eastAsia="zh-Hans"/>
        </w:rPr>
        <w:t>发送端负责转为外部格式</w:t>
      </w:r>
      <w:r>
        <w:rPr>
          <w:rFonts w:hint="default"/>
          <w:lang w:eastAsia="zh-Hans"/>
        </w:rPr>
        <w:t>，</w:t>
      </w:r>
      <w:r>
        <w:rPr>
          <w:rFonts w:hint="eastAsia"/>
          <w:lang w:val="en-US" w:eastAsia="zh-Hans"/>
        </w:rPr>
        <w:t>接收端负责把外部格式转化为本地格式</w:t>
      </w:r>
      <w:r>
        <w:rPr>
          <w:rFonts w:hint="default"/>
          <w:lang w:eastAsia="zh-Hans"/>
        </w:rPr>
        <w:t>，</w:t>
      </w:r>
      <w:r>
        <w:rPr>
          <w:rFonts w:hint="eastAsia"/>
          <w:lang w:val="en-US" w:eastAsia="zh-Hans"/>
        </w:rPr>
        <w:t>就是定义一种双方都能识别交流的语言进行通信</w:t>
      </w:r>
      <w:r>
        <w:rPr>
          <w:rFonts w:hint="default"/>
          <w:lang w:eastAsia="zh-Hans"/>
        </w:rPr>
        <w:t>，</w:t>
      </w:r>
      <w:r>
        <w:rPr>
          <w:rFonts w:hint="eastAsia"/>
          <w:lang w:val="en-US" w:eastAsia="zh-Hans"/>
        </w:rPr>
        <w:t>这种格式叫做外部数据表示</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按发送端格式传送</w:t>
      </w:r>
      <w:r>
        <w:rPr>
          <w:rFonts w:hint="default"/>
          <w:lang w:eastAsia="zh-Hans"/>
        </w:rPr>
        <w:t>，</w:t>
      </w:r>
      <w:r>
        <w:rPr>
          <w:rFonts w:hint="eastAsia"/>
          <w:lang w:val="en-US" w:eastAsia="zh-Hans"/>
        </w:rPr>
        <w:t>并在里面设置格式信息</w:t>
      </w:r>
      <w:r>
        <w:rPr>
          <w:rFonts w:hint="default"/>
          <w:lang w:eastAsia="zh-Hans"/>
        </w:rPr>
        <w:t>，</w:t>
      </w:r>
      <w:r>
        <w:rPr>
          <w:rFonts w:hint="eastAsia"/>
          <w:lang w:val="en-US" w:eastAsia="zh-Hans"/>
        </w:rPr>
        <w:t>接收端根据格式信息转为本地格式</w:t>
      </w:r>
      <w:r>
        <w:rPr>
          <w:rFonts w:hint="default"/>
          <w:lang w:eastAsia="zh-Hans"/>
        </w:rPr>
        <w:t>。</w:t>
      </w:r>
    </w:p>
    <w:p>
      <w:pPr>
        <w:numPr>
          <w:numId w:val="0"/>
        </w:numPr>
        <w:ind w:left="420" w:leftChars="0"/>
        <w:rPr>
          <w:rFonts w:hint="default"/>
          <w:lang w:eastAsia="zh-Hans"/>
        </w:rPr>
      </w:pPr>
      <w:r>
        <w:rPr>
          <w:rFonts w:hint="eastAsia"/>
          <w:lang w:val="en-US" w:eastAsia="zh-Hans"/>
        </w:rPr>
        <w:t>编码</w:t>
      </w:r>
      <w:r>
        <w:rPr>
          <w:rFonts w:hint="default"/>
          <w:lang w:eastAsia="zh-Hans"/>
        </w:rPr>
        <w:t>：</w:t>
      </w:r>
      <w:r>
        <w:rPr>
          <w:rFonts w:hint="eastAsia"/>
          <w:lang w:val="en-US" w:eastAsia="zh-Hans"/>
        </w:rPr>
        <w:t>将数据组装成适合消息传递的格式</w:t>
      </w:r>
      <w:r>
        <w:rPr>
          <w:rFonts w:hint="default"/>
          <w:lang w:eastAsia="zh-Hans"/>
        </w:rPr>
        <w:t>；</w:t>
      </w:r>
    </w:p>
    <w:p>
      <w:pPr>
        <w:numPr>
          <w:numId w:val="0"/>
        </w:numPr>
        <w:ind w:left="420" w:leftChars="0"/>
        <w:rPr>
          <w:rFonts w:hint="default"/>
          <w:lang w:eastAsia="zh-Hans"/>
        </w:rPr>
      </w:pPr>
      <w:r>
        <w:rPr>
          <w:rFonts w:hint="eastAsia"/>
          <w:lang w:val="en-US" w:eastAsia="zh-Hans"/>
        </w:rPr>
        <w:t>解码</w:t>
      </w:r>
      <w:r>
        <w:rPr>
          <w:rFonts w:hint="default"/>
          <w:lang w:eastAsia="zh-Hans"/>
        </w:rPr>
        <w:t>：</w:t>
      </w:r>
      <w:r>
        <w:rPr>
          <w:rFonts w:hint="eastAsia"/>
          <w:lang w:val="en-US" w:eastAsia="zh-Hans"/>
        </w:rPr>
        <w:t>达到后分解消息反过来的过程</w:t>
      </w:r>
      <w:r>
        <w:rPr>
          <w:rFonts w:hint="default"/>
          <w:lang w:eastAsia="zh-Hans"/>
        </w:rPr>
        <w:t>。</w:t>
      </w:r>
    </w:p>
    <w:p>
      <w:pPr>
        <w:numPr>
          <w:numId w:val="0"/>
        </w:numPr>
        <w:ind w:left="420" w:leftChars="0"/>
        <w:rPr>
          <w:rFonts w:hint="default"/>
          <w:lang w:eastAsia="zh-Hans"/>
        </w:rPr>
      </w:pPr>
      <w:r>
        <w:rPr>
          <w:rFonts w:hint="default"/>
          <w:lang w:eastAsia="zh-Hans"/>
        </w:rPr>
        <w:t>3</w:t>
      </w:r>
      <w:r>
        <w:rPr>
          <w:rFonts w:hint="eastAsia"/>
          <w:lang w:val="en-US" w:eastAsia="zh-Hans"/>
        </w:rPr>
        <w:t>种数据表示与编码法</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CORBA</w:t>
      </w:r>
      <w:r>
        <w:rPr>
          <w:rFonts w:hint="default"/>
          <w:lang w:eastAsia="zh-Hans"/>
        </w:rPr>
        <w:t>：</w:t>
      </w:r>
      <w:bookmarkStart w:id="0" w:name="_GoBack"/>
      <w:bookmarkEnd w:id="0"/>
    </w:p>
    <w:p>
      <w:pPr>
        <w:numPr>
          <w:numId w:val="0"/>
        </w:numPr>
        <w:ind w:left="420" w:leftChars="0"/>
        <w:rPr>
          <w:rFonts w:hint="default"/>
          <w:lang w:val="en-US" w:eastAsia="zh-Hans"/>
        </w:rPr>
      </w:pPr>
    </w:p>
    <w:p>
      <w:pPr>
        <w:bidi w:val="0"/>
        <w:rPr>
          <w:rFonts w:hint="eastAsia"/>
          <w:lang w:val="en-US" w:eastAsia="zh-Hans"/>
        </w:rPr>
      </w:pPr>
    </w:p>
    <w:p>
      <w:pPr>
        <w:rPr>
          <w:rFonts w:hint="default"/>
          <w:lang w:eastAsia="zh-CN"/>
        </w:rPr>
      </w:pPr>
    </w:p>
    <w:p>
      <w:pPr>
        <w:numPr>
          <w:ilvl w:val="0"/>
          <w:numId w:val="0"/>
        </w:numPr>
        <w:ind w:left="420"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F590957"/>
    <w:multiLevelType w:val="singleLevel"/>
    <w:tmpl w:val="5F590957"/>
    <w:lvl w:ilvl="0" w:tentative="0">
      <w:start w:val="1"/>
      <w:numFmt w:val="bullet"/>
      <w:lvlText w:val=""/>
      <w:lvlJc w:val="left"/>
      <w:pPr>
        <w:ind w:left="420" w:leftChars="0" w:hanging="420" w:firstLineChars="0"/>
      </w:pPr>
      <w:rPr>
        <w:rFonts w:hint="default" w:ascii="Wingdings" w:hAnsi="Wingdings"/>
      </w:rPr>
    </w:lvl>
  </w:abstractNum>
  <w:abstractNum w:abstractNumId="19">
    <w:nsid w:val="5F590F40"/>
    <w:multiLevelType w:val="singleLevel"/>
    <w:tmpl w:val="5F590F40"/>
    <w:lvl w:ilvl="0" w:tentative="0">
      <w:start w:val="1"/>
      <w:numFmt w:val="decimal"/>
      <w:lvlText w:val="%1)"/>
      <w:lvlJc w:val="left"/>
      <w:pPr>
        <w:ind w:left="425" w:leftChars="0" w:hanging="425" w:firstLineChars="0"/>
      </w:pPr>
      <w:rPr>
        <w:rFonts w:hint="default"/>
      </w:rPr>
    </w:lvl>
  </w:abstractNum>
  <w:abstractNum w:abstractNumId="20">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20"/>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EC4517"/>
    <w:rsid w:val="08247D0C"/>
    <w:rsid w:val="0A10524E"/>
    <w:rsid w:val="0A7FA951"/>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AFD48B0"/>
    <w:rsid w:val="3B475848"/>
    <w:rsid w:val="3B7B1EB9"/>
    <w:rsid w:val="3B9FC4B7"/>
    <w:rsid w:val="3BD33F7B"/>
    <w:rsid w:val="3C0237CF"/>
    <w:rsid w:val="3C37B228"/>
    <w:rsid w:val="3CEFBCD8"/>
    <w:rsid w:val="3CFE847D"/>
    <w:rsid w:val="3DF9EDC5"/>
    <w:rsid w:val="3E5F3288"/>
    <w:rsid w:val="3EBCFF0A"/>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5FFBF4B"/>
    <w:rsid w:val="562325B6"/>
    <w:rsid w:val="57B44DFA"/>
    <w:rsid w:val="57FF4896"/>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3CF5D"/>
    <w:rsid w:val="5DFD475D"/>
    <w:rsid w:val="5E3EA15E"/>
    <w:rsid w:val="5EFFA0DE"/>
    <w:rsid w:val="5F558A85"/>
    <w:rsid w:val="5F55D353"/>
    <w:rsid w:val="5F5CB1DC"/>
    <w:rsid w:val="5F69A01E"/>
    <w:rsid w:val="5F7FB728"/>
    <w:rsid w:val="5F97259B"/>
    <w:rsid w:val="5FB31E37"/>
    <w:rsid w:val="5FD73474"/>
    <w:rsid w:val="5FDD9134"/>
    <w:rsid w:val="5FDD9E11"/>
    <w:rsid w:val="5FEF8C49"/>
    <w:rsid w:val="5FFF5986"/>
    <w:rsid w:val="5FFFF4E5"/>
    <w:rsid w:val="62AC70DD"/>
    <w:rsid w:val="62B235B5"/>
    <w:rsid w:val="637B7089"/>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DB74DD"/>
    <w:rsid w:val="6EE7B2D4"/>
    <w:rsid w:val="6EEDA68B"/>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DE3C71"/>
    <w:rsid w:val="79EBF48F"/>
    <w:rsid w:val="7A5BE358"/>
    <w:rsid w:val="7A877ED3"/>
    <w:rsid w:val="7A90084E"/>
    <w:rsid w:val="7AF4B944"/>
    <w:rsid w:val="7AFB0DC5"/>
    <w:rsid w:val="7B7A3BE8"/>
    <w:rsid w:val="7BDDD6F6"/>
    <w:rsid w:val="7BE624BD"/>
    <w:rsid w:val="7BFEA69B"/>
    <w:rsid w:val="7BFECFE6"/>
    <w:rsid w:val="7BFF5302"/>
    <w:rsid w:val="7C7D3654"/>
    <w:rsid w:val="7CDD7F3F"/>
    <w:rsid w:val="7CF0D582"/>
    <w:rsid w:val="7CFB6289"/>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CA807F"/>
    <w:rsid w:val="7EDC0098"/>
    <w:rsid w:val="7EEF0974"/>
    <w:rsid w:val="7EF6874A"/>
    <w:rsid w:val="7EFADB0F"/>
    <w:rsid w:val="7EFBDF86"/>
    <w:rsid w:val="7EFFBE3C"/>
    <w:rsid w:val="7F295D1C"/>
    <w:rsid w:val="7F2FA8AE"/>
    <w:rsid w:val="7F3B4CEA"/>
    <w:rsid w:val="7F3B5088"/>
    <w:rsid w:val="7F5F21C2"/>
    <w:rsid w:val="7F6EB79E"/>
    <w:rsid w:val="7F792C2E"/>
    <w:rsid w:val="7F7FD74A"/>
    <w:rsid w:val="7F8F182E"/>
    <w:rsid w:val="7FB3CFDD"/>
    <w:rsid w:val="7FBD73AE"/>
    <w:rsid w:val="7FBE4A48"/>
    <w:rsid w:val="7FBE7666"/>
    <w:rsid w:val="7FDB2F8E"/>
    <w:rsid w:val="7FE7415F"/>
    <w:rsid w:val="7FEB1731"/>
    <w:rsid w:val="7FEE8FC0"/>
    <w:rsid w:val="7FF7CC6E"/>
    <w:rsid w:val="7FFA7985"/>
    <w:rsid w:val="7FFBC749"/>
    <w:rsid w:val="7FFD36EA"/>
    <w:rsid w:val="7FFECFCE"/>
    <w:rsid w:val="7FFF54E8"/>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9F77E73"/>
    <w:rsid w:val="BA7FC135"/>
    <w:rsid w:val="BB7FE09F"/>
    <w:rsid w:val="BBB9F4C5"/>
    <w:rsid w:val="BCF5D5CD"/>
    <w:rsid w:val="BD0B3172"/>
    <w:rsid w:val="BD17A630"/>
    <w:rsid w:val="BDAF6D72"/>
    <w:rsid w:val="BDBB428F"/>
    <w:rsid w:val="BF2D5C9A"/>
    <w:rsid w:val="BFBC5C74"/>
    <w:rsid w:val="BFBEAA45"/>
    <w:rsid w:val="BFEAADDB"/>
    <w:rsid w:val="BFEDE09D"/>
    <w:rsid w:val="BFF79DE3"/>
    <w:rsid w:val="BFF90904"/>
    <w:rsid w:val="BFFD09A3"/>
    <w:rsid w:val="C29FA915"/>
    <w:rsid w:val="C62F323E"/>
    <w:rsid w:val="C6FDC96F"/>
    <w:rsid w:val="C77783DE"/>
    <w:rsid w:val="CA1F0EBF"/>
    <w:rsid w:val="CBE302FF"/>
    <w:rsid w:val="CD4F7191"/>
    <w:rsid w:val="CDBB15C0"/>
    <w:rsid w:val="CEFDFE9B"/>
    <w:rsid w:val="CFFC5C37"/>
    <w:rsid w:val="D3673804"/>
    <w:rsid w:val="D56F4C5D"/>
    <w:rsid w:val="D5E3D53F"/>
    <w:rsid w:val="D6EB2FE4"/>
    <w:rsid w:val="D7F535C8"/>
    <w:rsid w:val="D8BFD0AC"/>
    <w:rsid w:val="DABC25E3"/>
    <w:rsid w:val="DAD52A38"/>
    <w:rsid w:val="DAD7AD58"/>
    <w:rsid w:val="DAEFF86D"/>
    <w:rsid w:val="DCB7C547"/>
    <w:rsid w:val="DDDE773C"/>
    <w:rsid w:val="DDF494C4"/>
    <w:rsid w:val="DDFD1516"/>
    <w:rsid w:val="DEB78B9D"/>
    <w:rsid w:val="DEDFFD2B"/>
    <w:rsid w:val="DEFFCEC5"/>
    <w:rsid w:val="DF3DDEA0"/>
    <w:rsid w:val="DFA928E8"/>
    <w:rsid w:val="DFDE3BA8"/>
    <w:rsid w:val="DFDFA145"/>
    <w:rsid w:val="DFF10902"/>
    <w:rsid w:val="DFF97076"/>
    <w:rsid w:val="DFFB5A3C"/>
    <w:rsid w:val="DFFD94C4"/>
    <w:rsid w:val="DFFDAF48"/>
    <w:rsid w:val="E67D6037"/>
    <w:rsid w:val="E6B71AEC"/>
    <w:rsid w:val="E7FB6711"/>
    <w:rsid w:val="E857D02F"/>
    <w:rsid w:val="E97FE037"/>
    <w:rsid w:val="EADE5A4C"/>
    <w:rsid w:val="EAFD9F27"/>
    <w:rsid w:val="EB7F8868"/>
    <w:rsid w:val="EBF7F426"/>
    <w:rsid w:val="EBFFDF80"/>
    <w:rsid w:val="ECCF347E"/>
    <w:rsid w:val="ECFBB9D2"/>
    <w:rsid w:val="ED9EF244"/>
    <w:rsid w:val="EE2E788D"/>
    <w:rsid w:val="EE5FC965"/>
    <w:rsid w:val="EEBC9143"/>
    <w:rsid w:val="EF1FA8AB"/>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5FD21BC"/>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7FE058"/>
    <w:rsid w:val="FBCB5C2B"/>
    <w:rsid w:val="FBDA60A1"/>
    <w:rsid w:val="FBE70FD7"/>
    <w:rsid w:val="FBE8E4FF"/>
    <w:rsid w:val="FBEFF5E6"/>
    <w:rsid w:val="FD752F83"/>
    <w:rsid w:val="FD773CB4"/>
    <w:rsid w:val="FD7F2914"/>
    <w:rsid w:val="FD7FCB39"/>
    <w:rsid w:val="FD965CF0"/>
    <w:rsid w:val="FDBF0014"/>
    <w:rsid w:val="FDBF7B53"/>
    <w:rsid w:val="FDBFEA86"/>
    <w:rsid w:val="FDD9CD92"/>
    <w:rsid w:val="FDF7548A"/>
    <w:rsid w:val="FE7F5AB3"/>
    <w:rsid w:val="FEBF8C01"/>
    <w:rsid w:val="FEE7D985"/>
    <w:rsid w:val="FEF58A88"/>
    <w:rsid w:val="FF3D73E8"/>
    <w:rsid w:val="FF56AE98"/>
    <w:rsid w:val="FF6DD659"/>
    <w:rsid w:val="FF7D2CB9"/>
    <w:rsid w:val="FF7E705C"/>
    <w:rsid w:val="FF7F013C"/>
    <w:rsid w:val="FF7F120A"/>
    <w:rsid w:val="FF7F52F3"/>
    <w:rsid w:val="FF7FF565"/>
    <w:rsid w:val="FF963302"/>
    <w:rsid w:val="FF9E5950"/>
    <w:rsid w:val="FFAF55A6"/>
    <w:rsid w:val="FFBDD905"/>
    <w:rsid w:val="FFCF8CCE"/>
    <w:rsid w:val="FFD77FD3"/>
    <w:rsid w:val="FFDBCFD6"/>
    <w:rsid w:val="FFDFB70A"/>
    <w:rsid w:val="FFEB99EB"/>
    <w:rsid w:val="FFF275C7"/>
    <w:rsid w:val="FFF7CD0F"/>
    <w:rsid w:val="FFF949DF"/>
    <w:rsid w:val="FFFBCE42"/>
    <w:rsid w:val="FFFBE974"/>
    <w:rsid w:val="FFFE4202"/>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2016-12-28T08:05:00Z</dcterms:created>
  <dc:creator>张永祥</dc:creator>
  <cp:lastModifiedBy>zyx</cp:lastModifiedBy>
  <dcterms:modified xsi:type="dcterms:W3CDTF">2020-09-10T01:05:08Z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