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大语言模型（LLM）使"机器能写"成为常态，但作者身份在生成过程中如何被持续表示、更新与保持仍未解决。本文提出 SCULPTOR——以作者表示（author representation）为中心的生成式写作系统：以澄清协议与修改监督捕获并更新作者意图与偏好，以四层风格签名近似作者相对中性基线的稳定选择模式，以生成后审计缓解模型化话语特征；并进一步提出统一 Token 对比解码框架——把风格、知识、缺陷、阻抗五路信号统一进一个评分函数，在解码层直接重排候选概率，使"作者的每一处选择"可测量、可注入、可追溯（签名层已交付，解码层按 V1 候选对比 → V2 logprobs → V3 本地 logits 路线推进）。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19 套 + web 11 套（300+ 断言）契约测试均满足输出契约；风格距离实验中，SCULPTOR 与 5 组匿名真人作者/真人模拟样本的平均距离为 0.96，低于其与通用模型的距离（ChatGPT 1.24 / DeepSeek 1.10）；作者识别（n=180）与续写选择（n=72）中融合签名分别达到 81.7% 与 72.2%（基线 82.2% / 50%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作者表示与修改监督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C3（质量与工程）生成后审计与一体化交付：提出姿态层（postural layer）检测缓解"表演思考"式模型化倾向；同一核心以 CLI/Web 双形态交付，契约测试 agent 19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C4（理论）统一 Token 对比解码框架：将风格、知识、缺陷、阻抗统一为解码层评分函数 S(w|c,t)，给出 V1 候选对比 → V2 logprobs → V3 本地 logits 的实现路线；签名/注入层已交付，解码层为明确路线图（第 3.1 节、第 6.4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统一 Token 对比解码框架（C4）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签名回答"作者是谁"，注入层把签名写进提示词；进一步的问题是在解码层直接重排候选概率。本文提出统一评分函数，把风格、知识、缺陷、阻抗五路信号在同一个 token 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候选对比解码已落地（v0.62）——写作每节并行生成 2 个候选，用本地字符级个人模型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（作者语料训练的 n-gram 条件模型，能预测作者更可能怎么写）+ 缺陷/知识/阻抗五路评分选优，得分分解（personal/defect/knowledge/impedance）逐候选可追溯；V2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19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19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与批注（annotations-qa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910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81.7%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统一 Token 对比框架：现状与可复现性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签名层（L1–L4）、注入层（双风格、知识、缺陷审计）与 V1 解码层均已交付：本地字符级个人模型（n-gram，作者语料训练）提供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的时间结构；写作节级接入候选对比解码（agent/src/token-decode.js，每节并行 2 候选五路评分选优，得分分解落盘）。单元测试（token-decode.test）验证：个人模型对作者风格文本的预测概率显著高于异风格文本、AI 腔文本缺陷分更低、对比选优选出更像作者的候选、无语料时降级为直接生成。逐 token 重排（V2 logprobs / V3 本地 logits）仍为路线图。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之辨：本文以"签名/表示"界定四层表征，并迈出从签名到模型的第一步——V1 本地字符级 n-gram 个人模型可对候选文本打分（预测作者更可能怎么写，token-decode 测试验证）；真·生成式作者模型（LoRA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人文价值与应用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时代守住"自己的声音"的内容创作者。产品保持完整写作系统定位：澄清协议是核心，但与作者表示、知识闭环、生成审计作为一体交付——风格保真与质检依赖全流程数据闭环。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统一解码框架的意义与边界（C4）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提示工程"告诉模型怎么选"、LoRA"改模型整体倾向"、RAG"把知识写进上文"——三者都让修改发生在模型之外，风格的执行落在模型黑箱里。统一 Token 对比框架把五路信号放进同一个 token 评分空间：基础分布推、个人分布偏、知识撑、缺陷压、阻抗调，每一处选择都可回答"为什么选它"。这从方法层面回应了评审对"签名 ≠ 模型"的质疑：签名提供可观测信号，解码层把信号转化为生成时的概率偏置，中间链路（评分器）全部可解释、可消融。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在 V1 仍是代理（向量 + 修改监督），真实条件分布依赖轻量 LoRA（V3）；③ 五路权重（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>）需要消融标定，消融框架（同题三风格对照、逐模块关闭）已具备，完整标定列为后续工作。本文不宣称"逐 token 风格解码已实现"，只交付已实现的签名/注入层与可复现的评分器设计。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19 + web 11 套），保证"修复不引入新问题"。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能力边界：统一解码框架 V1 候选对比已落地，但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是本地 n-gram 模型（弱于真实 LoRA 条件分布），逐 token 重排（V2 logprobs / V3 本地 logits）待实现，五路权重未做消融标定；翻译等应用扩展未做独立对照验证。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检索依赖第三方源：内置免费检索（必应/百度/B站/维基）依赖第三方服务可达性与 HTML 结构，稳定性与覆盖受网络环境影响；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SCULPTOR：以作者表示为中心的生成式写作系统。理论上，将风格形式化为作者相对中性基线的稳定条件选择偏差，用四层签名近似，并提出"修改监督"与统一 Token 对比解码框架（五路信号在解码层融合，签名 → 注入 → 解码三段论）；交互上，以思想脉络澄清协议与外溢优先接住用户主动给出的高价值信息（种子/红线/立意当轮入档 + 升级信号流水）；质量上，以姿态层检测缓解模型化话语特征；工程上，完成全流程互操作（作品同步/分割/按阶段导出）。实验表明，全部契约测试满足输出契约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统一解码框架 V1 已落地（v0.62，候选对比 + 个人 n-gram 模型），下一步做五路权重消融标定与候选数自适应，进而 V2 logprobs（显式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）、V3 本地轻量作者模型（LoRA）全词表融合；② 扩大多作者 × 多篇跨文体语料，完成作者识别/续写选择的显著性检验；③ 执行澄清协议与外溢优先的消融对照实验（4.4 设计）；④ 跨语言验证与公开部署；⑤ 批注数据反哺——把用户批注积累为错误模式库与风格档案（v0.61 已打通"批注 → AI 修改"闭环）。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理论可能的使用地方（应用展望）：统一 Token 对比框架的本质是"把一个人的稳定选择模式在解码层可度量、可注入、可追溯"，因此凡是存在"个人化选择模式"的场景都可以迁移：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节）是第一层；下一步把统一解码框架用于翻译——译文在信息保真（式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契约测试覆盖矩阵（agent 19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8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19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 为非同行评议来源（技术报告、开源项目、博客、产品横评），仅用于行业现状与能力维度对照，不作为理论依据。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  <m:r>
          <m:t xml:space="preserve"> log </m:t>
        </m:r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+ </m:t>
        </m:r>
        <m:sSub>
          <m:e>
            <m:r>
              <m:t xml:space="preserve">β</m:t>
            </m:r>
          </m:e>
          <m:sub>
            <m:r>
              <m:t xml:space="preserve">2</m:t>
            </m:r>
          </m:sub>
        </m:sSub>
        <m:r>
          <m:t xml:space="preserve"> log </m:t>
        </m:r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+ </m:t>
        </m:r>
        <m:sSub>
          <m:e>
            <m:r>
              <m:t xml:space="preserve">λ</m:t>
            </m:r>
          </m:e>
          <m:sub>
            <m:r>
              <m:t xml:space="preserve">K</m:t>
            </m:r>
          </m:sub>
        </m:sSub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  <m:d>
          <m:dPr>
            <m:begChr m:val="("/>
            <m:endChr m:val=")"/>
          </m:dPr>
          <m:e>
            <m:r>
              <m:t xml:space="preserve">w, c</m:t>
            </m:r>
          </m:e>
        </m:d>
        <m:r>
          <m:t xml:space="preserve"> + </m:t>
        </m:r>
        <m:sSub>
          <m:e>
            <m:r>
              <m:t xml:space="preserve">λ</m:t>
            </m:r>
          </m:e>
          <m:sub>
            <m:r>
              <m:t xml:space="preserve">D</m:t>
            </m:r>
          </m:sub>
        </m:sSub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</m:e>
        </m:d>
        <m:r>
          <m:t xml:space="preserve"> + </m:t>
        </m:r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w, t</m:t>
            </m:r>
          </m:e>
        </m:d>
        <m:r>
          <m:t xml:space="preserve">　(11)</m:t>
        </m: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