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让 AI 写出你的风格：一个从修改中学习个人文风的写作系统（Stylotrace）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大语言模型让“机器能写”成为常态，却也抹平了“谁在写”：文字工整平滑，少了作者本人的表达痕迹。本文提出 Stylotrace，一个从作者亲手修改中学习个人文风的写作系统：把作者对 AI 草稿的每次修改视为最诚实的标注，将风格、知识、缺陷、阻抗统一进可解释的候选评分函数，在候选间挑出更像作者的写法，权重由修改偏好对学成并增量更新。实验给出诚实的边界——风格距离在剔除同主题异常值后与 DeepSeek 持平、未显示显著接近作者；作者识别中词级文体计量达 76.4%、低于字符二元组 TF-IDF 基线 90.3%；逐维消融显示十三维特征中仅 personal（词级文体计量）有实质边际贡献；红队盲评为 LLM 自评、未经真人验证。本文定位为保持作者表达偏好的工程实现，而非新的理论贡献。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关键词：作者身份保持；个性化文本生成；作者表示；改迹调制（revision-trace modulation）；对比解码；澄清式人机交互；检索增强生成；写作审计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Problem：生成式写作中的作者身份缺失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Research Gap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Research Questions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Contributions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本文的贡献归纳为四项（详细实验证据分别对应第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作者表示）四层签名与修改监督：沿用文体计量学“相对基线”思想，将风格形式化为作者相对中性基线的条件选择偏差（Sₐ(c)=Pₐ(w|c)−P₀(w|c)），用四层互补签名近似——连续向量（L1）、动态维度（L2）、不可预测性（L3）、显式修改记录（L4）；提出“修改监督”，以作者亲手修改为最高权重风格信号持续更新表示（第 3.1、3.2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C2（方法）改迹调制：从修改中学习：把作者对 AI 草稿的每次修改（原文→改后→意图）当作隐式偏好标注，将风格、知识、缺陷、阻抗统一为可解释的候选评分函数，权重由偏好对学成并随修改增量更新；候选选优后复现作者的改法（删连接词断句 + 具体化拟改），从“打分排序”升级为“选优+拟改”（第 3.1.1 节）。样本复杂度实验显示留出得分边距随编辑对数量上升，几十次修改即可学到稳定的作者方向；逐维消融显示 personal 是唯一有实质边际贡献的特征（第 3.1.2 节、5.7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C3（交互）澄清协议、外溢优先与供给闭环：以“主张—前提—推理—理论来源”追踪用户思想脉络，提问顺序由 LLM 自主判断；以外溢优先接住用户主动说出的高价值信息（种子/红线/立意当轮入档），并配合检索增强供给闭环（第 3.3–3.4 节、5.6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C4（质量与工程）姿态层诊断与全流程交付：提出姿态层（postural layer）检测缓解“表演思考”式模型化倾向，把细读判据前置到候选选择（软性加权，不拒绝生成）；同一核心以 CLI/Web 双形态交付，完成作品导入分片、续写、按阶段导出等全流程互操作，契约测试 agent 28 + web 11 套（第 3.6、3.11 节、附录 A）。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方法[4]及其几何与概率基础[5]、基于表层特征共现的多维分析（MD）[6]。本文沿用"相对基线"的度量思想，但将其条件化：偏差定义在同一创作空间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将用户风格表示为激活空间向量并在推理时干预，其"训练免费、推理时干预"思想与本文同族；但二者落在不同层次——StyleVector 在不可解释的激活向量层干预（黑箱），本文在可解释特征层落地，每个维度可独立命名、逐维消融，这一"可解释 + 可消融"是本文相对同族路线的核心差异。GhostWriter[3] 的"教学时刻"属显式教学（用户明确指导该怎么写）；本文则从作者对草稿的隐式修改（原文→改后）中提取偏好，不需要用户显式教学，并具体化为可入库的修改监督三元组（原文，改后，意图）。EMNLP 2025 的研究[1]表明 LLM 用少量样本模仿个人风格在非正式文体中显著失败，支持"持续采集 + 修改监督"的必要性。近期基于 GRPO 风格奖励微调的长篇故事生成工作[7]旨在复现经典作家风格，与本文"从作者本人修改中学习"的目标不同。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关注内容供给（如两阶段内容/风格检索[8]、检索器校准的个性化助手[9]）。本文的差异在于把 RAG 组织为供给闭环（触发—排队—回灌—缺口节重写），并使检索结果与个人知识库、写作资产三源合一注入（3.3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CollabLLM[10]）关注通用协同框架；意图发现工作（DiscoverLLM[11]）通过对比草稿定位用户意图。本文的澄清协议以"响应推理链"为设计目标，把提问顺序交给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 + 显式教学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writing-anima[8]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智能写作系统[12]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中的非同行评议条目[12]与产品能力横评[13]仅用于行业现状对照，不作为理论依据。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Definition（对象）：Sₐ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Assumption（可估性）：假设该偏差可投影到可计算特征空间，且作者语料足以估计其方向；个人语料稀缺时，单一表征不可靠[1]，故用四层互补签名近似；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Estimation（估计）：连续向量用字符二元组稀疏向量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Validation（验证）：以判别任务（作者识别，5.5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改迹调制：把作者的修改变成候选评分（C2）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签名回答"作者是谁"，注入层把签名写进提示词；进一步的问题是在候选之间直接重排。本文提出统一评分函数，把风格、知识、缺陷、阻抗五路信号在同一个候选评分空间中融合：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证据现状（诚实界定）：上述五路中，基础分布与个人分布构成候选排序的主体；逐维消融显示个人分布是唯一有实质边际贡献的信号，知识、缺陷、阻抗三路目前无独立消融证据，列为待验证（5.7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实现边界（诚实界定）：签名层与注入层已交付（L1–L4、双风格、知识注入、缺陷审计）；V1 候选对比与 V1.5 外层调制器均已落地——写作每节并行生成 n 个候选，用十三维特征函数（词级文体计量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、表层、话语、立场红线、知识、缺陷、阻抗、风格向量方向、可选 embedding 神经原型、L3 作者写作清单 fineRead、姿态层细读 posture、个人回避库 avoidance、改迹贴合 transform）评分选优。其中调制器权重不再手调：agent/src/modulator.js 把 edits.jsonl 的（原文，改后）当作作者偏好对，用成对合页损失（pairwise hinge）+ 随机梯度下降（SGD）学习每个作者独有的权重向量，数据签名变化自动在线重训，新编辑对到达时增量更新；L3 深层读取由作者写作清单协议提供（author-sheet.js，五问自动归纳、红线强制保留）；姿态层判据（金句排比收束/路标转折/点题顿悟）以软性加权进入评分——只影响候选排序，不拒绝生成；权重与得分分解逐候选可追溯（设计文档：MODULATOR.md）。本层作用于候选重排而非逐 token 生成，边界见 6.4 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3.1.2 样本复杂度：多少次修改够用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改迹调制把每次修改当作一个"带上下文窗口的局部偏好对"（修改点前后各取一段原文），权重由 pairwise hinge + SGD 学成。这里要回答一个实际问题：多少修改就能学到稳定的作者方向？ 我们在 30 对"同一语境下的细微风格选择"编辑对（抽象→具体、陈述→动作/感官）上做留出评估（训练 n=5/10/15/20/25/30，其余留出）：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排序正确率在极小样本即饱和（编辑对的差异足以让排序正确），因此以留出得分边距与权重稳定性作为学习信号；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留出得分边距从 n=5 的 0.247 升至 n=25 的 0.743（n=30 回落至 0.719）；权重相对 n=30 的余弦相似度从 0.856 升至 1.000（图 1）；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观察：n≈15–20 后留出边距与权重稳定性增速放缓、进入平台——几十次亲手修改即可学到稳定的作者方向，这是"修改即标注"在小语料场景可行的直接证据。边距在 n=25 后略有回落，说明该 30 对合成编辑对的信号已接近用尽。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23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23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学习曲线：编辑对数量 vs 留出得分边距与权重稳定性（scripts/experiments/ 可复现）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28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作者表示：四层签名与修改监督（RQ1、RQ2）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体系化：从表层指纹到深层选择模式。人类风格形成的研究表明，语言是意义资源上的系统性选择（Halliday[14]），写作的每个阶段都发生风格选择、其中"复阅/修改"阶段密度最高（Flower &amp; Hayes[15]），且表层语言特征会共现成潜在功能维度（Biber[6]）。据此，本文把实现层面的四层签名归入一个完整的四层风格体系（设计文档：STYLE-SYSTEM.md），并明确每层的理论依据、信号来源与读取方法：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Delta[4] 的高频词指纹思想），对应现有 L1 连续向量、feats8 与词级文体计量模型；小语料（数千字）即可估计，但跨主题泛化弱，易被主题污染；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[16]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元层·选择偏好层：作者亲手修改、确认、拒绝与红线，是密度最高、最可信的风格信号，对应 edits.jsonl、批注与红线清单，交互累积即可获得，语料需求最少。与 GhostWriter 的"教学时刻"[3]（用户显式指导）不同，本文的元层信号主要来自隐式修改——不是用户说"该怎么写"，而是用户实际"改成了什么"。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知识表示与供给闭环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以供给闭环工作（图 3）：文体或意图触发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476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4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RAG 供给闭环：触发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意图表示与澄清协议（C3）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意图表示追踪用户发言中的"主张—前提—推理—理论来源"（思想脉络）：如用户引用《乡土中国》[17]的论述并给出推理方向时，LLM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外溢优先（overflow-first，C3）：澄清的盲区不是"不会问"，而是"不会接"——用户最高价值的信息往往不是系统问出来的，而是用户主动说出、系统本来不准备问的。本轮升级让每轮回复先过外溢判断（由追问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391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39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写作以逐节生成为单位（参考"规划—转译—审校"的认知写作模型[15]），携带风格签名与统一简报（知识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腔检测工具[18]；确定性正则降级为离线兜底。修复遵守"绝不用新金句替换旧金句"；用《差生》的克制式结尾做回归样例，检验不误伤真实写作。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闭环）派生的应用扩展，而非核心研究问题。翻译以先懂后译为原则：先做原意解读（intent/tone/genre/keyImagery/pitfalls），以作者原意为第一标准翻译，再用回译校验闭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2）；宿主适配、MCP 协议、前端细节与契约测试覆盖矩阵见附录 A。工程上采用半自由导演：默认走确定性状态机（澄清→大纲→写作→审计→交付，可靠且零额外开销），仅当用户输入天马行空（长篇发挥、明显转向、澄清反复卡住）时切换到自由流程，由 LLM 动态规划下一步（detectDeviation + decideNextAction）；状态机仍以唯一事实源与契约测试保证可靠性。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全流程互操作（C4）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类文本样本：Stylotrace 目标作者语料、匿名真人作者样本 ×2（A/B）、真人模拟样本 ×3（样本1/样本2/样本3，与目标作者同为"北大红楼"主题，用于检验同主题下风格是否仍可辨）、通用模型典型输出（ChatGPT、DeepSeek 代表性文本）、模板公文。实验数据不出现真实人名。三个真人模拟样本与目标作者同题，但风格签名在四个判别性维度上可辨（见下表）。作者识别与续写选择实验在该语料上以滑窗切块构造（80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样本特征签名（四个判别性维度，其余维度见 4.2）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句长均值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短句占比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口语度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意象密度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 作者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27.3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2.53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11.2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3.51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24.7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5.56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29.8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3.24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3.70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35.6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45.5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1.08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43.3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由表可见，样本3 与目标作者在句长（29.8 vs 27.3）与意象密度（3.24 vs 2.53）上最接近，这正是后文 0.41 距离异常值的来源（见 6.1）；样本1 以短句为主（短句占比 0.21、句长 11.2），样本2 以口语与密集意象为特征（口语度 0.56、意象密度 5.56）。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scripts/gen-paper-charts.py。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28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因当前语料规模小暂不采用（诚实界定）。样本全部匿名化（真人作者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确定性实验脚本（scripts/gen-paper-charts.py、experiments/author-id-v2.mjs、experiments/rsa-learning-curve.mjs、experiments/modulator-ablation.mjs、author-predict.py）固定特征函数与随机种子，可离线复现。LLM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28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、改迹调制（token-decode）、外层调制器（modulator）、神经风格编码（embedding）、作者写作清单（author-sheet）与盲评统计（stats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人类化指标以 humanMetrics() 复测（单次生成、未走候选调制与审计修订，脚本 scripts/experiments/human-metrics-probe.mjs 可复现）：句长标准差 6.7、段落变异系数 0.75、句首去重率 44%、二元 TTR 0.46，同时检出 7 处重复比喻、终审未通过。这组数字说明：未经姿态层与反 AI 审计修订的原始 LLM 输出，其句首去重率与词汇丰富度偏低、重复比喻偏多——这正是 Stylotrace 审计修订环节要解决的问题；经修订后终审黑名单 0、硬失败 0。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5、图 6 与表 3；距离矩阵的二维经典 MDS 投影见图 7（Kruskal Stress-1 = 0.313）。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Stylotrace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211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21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77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distance-ba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7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Stylotrace 与各对象/模型的风格距离（条形图，绿色=真人作者、红色=通用模型）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894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89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风格建模空间：9 类文本的二维 MDS 投影（Stress-1 = 0.313）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同一题目、同一流程，仅切换风格方向（样本1 / 样本2 / 样本3，签名见 4.1 节特征签名表），成稿统计特征不同（单次生成复测，scripts/experiments/human-metrics-probe.mjs）：句长标准差 3.8 / 15.9 / 4.9，字数 275 / 236 / 261，TTR 1.00 / 0.97 / 0.96（n=3，单次运行，未做显著性检验；样本2 口语化使句长波动明显高于另两者）。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4。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本系统·字符 n-gram（旧）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46.3%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本系统·词级文体计量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76.4%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维，早期 Python 原型）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AUTHOR-ID-v2.md、AUTHOR-PREDICT.md。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2474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or-id-ba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47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图8 作者识别准确率对比（条形图）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改迹调制：现状与可复现性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签名层（L1–L4）、注入层（双风格、知识、缺陷审计）、V1 候选对比与 V1.5 外层调制器均已交付：本地词级文体计量个人模型（功能词+标点节奏，作者语料训练）提供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的时间结构，另加表层/话语/立场红线/风格向量方向/可选 embedding 神经原型/L3 作者清单 fineRead/姿态层细读 posture/个人回避库/改迹贴合九路特征，共十三维进入 modulate() 评分；写作节级接入候选对比（agent/src/token-decode.js，每节并行 n 候选十三维评分选优，得分分解落盘）。调制器权重由作者偏好对学习：edits.jsonl 的（原文，改后）经成对合页损失（pairwise hinge）+ 随机梯度下降（SGD）拟合出每个作者独有的权重向量，数据签名变化自动在线重训、新编辑对增量更新（agent/src/modulator.js）；知识库检索升级为 BM25+语义混合（matchKbHybrid）；神经风格编码由可选 embedding 稠密原型提供（embedding.js，未配置时静默降级）；L3 深层读取由作者写作清单协议提供（author-sheet.js：主张/论证/读者/红线/触发五问自动归纳，红线拆句后强制保留，作为 fineRead 特征入评分）；个人回避库聚合"作者亲手删掉的词"（avoidance.js，负空间第一阶段，命中即压低）；姿态层判据从"事后审计"前置到"事中选择"——金句排比收束/路标转折/点题顿悟的确定性检测（deterministicFakeThinking）转为 posture 健康度特征，以软性加权参与候选排序，不拒绝生成（3.6 节仍保留 LLM 六层细读做生成后审计与修复）。单元测试（token-decode.test、modulator.test、embedding.test、author-sheet.test、stats.test）验证：个人模型可预测、缺陷/阻抗信号有效、改后文本得分高于原文、十三维分解可追溯、回避词命中压低、原型落盘与签名重算、语义排序、红线命中拉高 fineRead、表演式文本 posture 低而克制文本高、精确二项检验、数据不足降级、在线重训与增量更新生效。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词级文体计量与消融：把个人模型从字符 n-gram 升级为词级文体计量（功能词+标点节奏），作者识别从 46.3% 提升到 76.4%（见 AUTHOR-ID-v2.md）。调制器逐维消融显示：在该"原文 vs 改后"排序任务上，学习权重与默认权重的留出正确率均饱和到 100%——编辑对差异过大，正确率这个指标无法区分二者；逐维关闭则显示 personal（词级文体计量个人模型）是唯一有实质边际贡献的特征，关闭后正确率降至 90%，其余十二维在留出集上无边际影响（见 MODULATOR-ABLATION.md，图 9）。因此"学习有真实增益"的可靠证据来自 3.1.2 的留出得分边距随编辑对数量上升，而非消融正确率。综上，目前有消融证据的有效信号只有 personal 一路，其余十二维为工程候选特征、在留出集上无边际影响，其真实增益需更大语料与真人盲评验证。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5894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-ba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89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图9 调制器逐维消融：留出排序正确率（学习=默认均饱和；关闭 personal 掉至 90%）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预测-误差闭环与风格约束注入：调制器新增 predictEdit——生成前先预测作者会选原文还是改后，返回边距与惊讶度；新编辑到达时按惊讶度自适应学习步长（预测越错纠正越狠），把学习升级为“预测 vs 真实 → 误差驱动优化”。同时把学到的“作者删什么/加什么”（avoidance/edit-transform）作为生成时的硬约束注入提示词（steeringBrief），使算法在生成那一刻就影响 LLM 输出，而非仅事后候选打分。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5.8 风格迁移与文体覆盖的红队测试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为补充判别类指标之外的可复现证据，以"LLM 模拟人类审阅者、完全盲评"的方式做了五组红队测试（脚本见 scripts/experiments/redteam-*.mjs、redteam-same-topic-style.py）。注意：本节所有分数均由 LLM 模拟审阅、与生成同用 DeepSeek，属内部开发指标，未经真人验证，不可作为有效性证据。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10 组风格-文体配对（10 种风格各配一种文体，共 10 篇）：由 Stylotrace 引擎（候选对比 + 13 维调制）逐项写作，盲评平均风格 5.00/5、文体 4.70/5；悼词（3/5）、短篇小说（4/5）两项文体分略低，暴露了硬编码文体骨架覆盖不全的问题，已将其软化为"参考软引导"（见 3.8）。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名家风格导入：把鲁迅/沈从文/张爱玲/老舍的真实摘录作为 style-samples，经 buildStyleShot 解析后写全新题材，盲评平均 4.25/5——风格能跨题材迁移，但个别出现"直接化用名句"的过度模仿。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从手动修改提取风格：只给 10 组"原文→改后"（抽象改具体、删连接词、长句改短句）编辑对，调制器学习后写新题，盲评 5/5——这是"编辑即标注"从修改中学习并迁移到新题材的直接证据。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同主题风格判别（剥离内容信号）：四篇同为"北大红楼"主题的文本（目标作者 / 样本1 / 样本2 / 样本3）两两配对（C(4,2)=6 对），由 LLM 盲评者仅凭笔法判断"两段是否出自同一作者"（随机基线 50%），6/6 全部正确判为不同作者，且盲评者给出的量化理由（句长均值、短句占比、口语度、意象密度）与 4.1 节特征签名表一致——说明主题完全相同时，作者笔法仍可分辨，回应了"内容信号主导"的质疑。附带的朴素对照显示：仅用提示词"模仿这段文字的笔法"写同主题新文，盲评者判为"不同作者"（生成文句长约 12 字 vs 原文约 27 字），说明单靠提示词模仿不足以保持句长节奏，反衬改迹调制的必要性。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上述红队测试的完整结果见 redteam-matrix.json / redteam-style-import.json / redteam-edit-style.json / redteam-same-topic-style.json；原始盲评数据（真读者）仍待收集，见 4.4 与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风格以 8 维可解释特征刻画（句长均值、句长波动、短句占比、口语度、意象密度、情绪浓度、词汇丰富度、语言新鲜度，见 4.2）。在归一化后的 8 维空间中，Stylotrace 与 5 组真人/模拟样本的平均距离为 0.96，但其中与样本3（句长均值 29.8、意象密度 3.24）的距离仅 0.41——该样本与 Stylotrace 作者语料同为"北大红楼"主题、且句长与意象特征相近（Stylotrace 作者句长均值 27.3、意象密度 2.53），0.41 属同主题同风格所致；剔除该样本后均值升至 1.10，与 DeepSeek（1.10）持平、略低于 ChatGPT（1.24）。因此，风格距离结果受同主题样本影响较大，不足以单独支撑"接近作者"结论；且特征由本文定义、存在部分循环性，更可靠的检验是作者识别与续写选择（5.5），以及剥离内容信号后的同主题风格判别盲评（5.8，6/6 正确，随机基线 50%）。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作者识别实验中，词级文体计量（76.4%）仍低于字符二元组 TF-IDF 基线（90.3%），说明该合成语料中作者与主题强耦合、内容级特征占优，风格信号被稀释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参照系依赖（含 P₀ 的操作性说明）：风格签名以中性基线为参照，这是文体计量的常态；本文将其条件化（3.1），结论与"哪个模型更强"无关。P₀ 通过隔离化提示词估计：用一段不含任何风格注入的中性提示（baselineText，system 仅“你是一名写作者”）让通用模型生成“无个人偏好”的文本，作为 P₀ 的采样；该估计随模型版本与采样参数变化、且非独立参考语料库，可复现性有限——以稳定参考语料估计 P₀ 列入未来工作。更根本的检验是跨文体一致性与预测实验（5.5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循环论证：以三块外部检验回应——作者识别（判别力，不依赖本文定义的审美维度）、续写选择（预测力）与第三方盲评协议（4.4，工具已实现、样本待收集）；并如实报告词级文体计量仍弱于 TF-IDF 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之辨：本文以"签名/表示"界定四层表征，并已迈出从签名到模型的两步——V1 本地词级文体计量个人模型可对候选文本打分（预测作者更可能怎么写，token-decode 测试验证）；V1.5 外层调制器进一步把作者偏好对（edits.jsonl）学成每个用户独有的权重模型（modulator.test 验证"改后 &gt; 原文"与在线重训）。真·生成式作者模型（LoRA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差异化优势与人文价值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与现有写作工具相比，Stylotrace 的差异不在"生成文采"，而在作者表示的完整性与可解释性。表 6 从六个维度对比代表性工具：以 Story Bible 与 Voice Matching 保持作者声音的小说写作工具（Sudowrite）、以记忆与项目级风格资产提供个性化写作的通用助手（Claude/ChatGPT）、以语气与风格建议见长的语法校对工具（Grammarly），以及通用聊天助手。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与现有写作工具的差异化优势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Sudowrite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Claude/ChatGPT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Grammarly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通用聊天助手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Stylotrace（本文）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Story Bible 风格记忆（黑盒）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记忆条目/风格 prompt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风格指南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无持久作者表示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 + 可学习外层调制器（可解释）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澄清协议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无（直接生成/改写）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无（被动记忆）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思想优先：主张—前提—推理—来源，一次一问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隐含于续写偏好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无显式建模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（原文→改后→意图）三元组，最高权重风格信号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生成审计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语气检测（浅层）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姿态层检测：表演式思考/金句收束/路标转折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解码期控制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微调模型（黑盒）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无公开机制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V1 候选对比 → V1.5 外层调制器 → V2/V3 路线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单点写作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通用对话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编辑层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单点生成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澄清→大纲→写作→审计→交付，文件进出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四条最核心的差异化主张：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隐式提取而非显式教学：GhostWriter 的"教学时刻"[3]依赖用户显式指导（说"该怎么写"）；Stylotrace 的修改监督从作者对草稿的实际修改（原文→改后→意图）中隐式提取偏好——信号来自"用户实际改了什么"而非"用户说了什么"，更贴近真实的写作行为；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可解释、可消融而非黑箱：StyleVector[2] 在不可解释的激活向量层干预；Stylotrace 在可解释的十三维特征层落地，每个特征维度有独立操作定义、可逐维关闭做消融，这是本文与"同族激活干预"路线的本质区别；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澄清协议解决的是"写什么"而不是"怎么写"：主流工具的风格控制停留在 prompt 层（"请写得克制"），Stylotrace 先接住用户的主张、前提、推理与理论来源（思想脉络），风格注入发生在思想成形之后，避免"有腔调没内容"；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AI 味是可诊断、可修复的：姿态层六层细读（声音/过渡/修辞/引用/翻译体/收尾）+ RAG 作者对照，把"读着难受"拆成可操作的病灶；Grammarly 类工具的 tone 检测停留在单词情绪层。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定位是面向人文环境的帮助工具：在生成过程中保持作者特定的表达偏好与语义意图，而非最大化一般意义上的文本质量。本文的创新点定位为：一个可落地、从修改中学习的中文写作辅助系统，其工程实现与测试体系具有完整性和可复现性；本文不宣称提出新的理论。目标用户为三类写作者：需要把"憋着的想法"理清的普通写作者与学生、在合规框架内需要保留个人表达的职场写作者、需要在 AI 时代守住"自己的声音"的内容创作者。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改迹调制的意义与边界（C2）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改迹调制把五路信号放进同一个候选评分空间：基础分布推、个人分布偏、知识撑、缺陷压、阻抗调，每一处选择都可回答"为什么选它"（其中仅个人分布有消融证据，其余三路待验证，见 5.7 节）。这从方法层面回应了评审对"签名 ≠ 模型"的质疑：签名提供可观测信号，评分层把信号转化为候选排序的偏置，中间链路（评分器）全部可解释、可消融。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边界（诚实界定）：① 文本 API 无法提供完整词表 logits，V1/V1.5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仍是词级文体计量代理模型，真实条件分布依赖轻量 LoRA（V3）；③ 调制器权重已由作者偏好对学习（即对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的自动标定），但逐维消融显示排序正确率在两类权重下均饱和、personal 是唯一有边际贡献的特征（见 MODULATOR-ABLATION.md、图 9），第三方盲评尚未完成，候选数自适应列为后续工作。本文不宣称"逐 token 风格解码已实现"，只交付已实现的签名/注入层、可学习调制器与可复现的评分器设计。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过程中的改进与短板补强（简记）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项能力都不是一次性设计，而是在真实使用里发现问题、修好、再用测试固定下来。早期打底的是四层风格签名、思想脉络澄清与姿态层审计，以及一批契约测试。随后的几轮修改各有明确落点：澄清协议从模板化提问改为一次一问、按回答的信息价值分级，并补上"用户主动说出、系统没准备问"的外溢优先；知识库从正则抓取改为由模型判断哪些书、视频、观点值得入库；工程上逐步补齐会话隔离、联网检索、全流程互操作（作品导入分片、按阶段导出、长文档分段审计）和批注闭环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针对"签名不等于模型、特征工程化、检索薄弱、评测不硬"这几处短板，本文做了对应的补强：把签名升级为可学习的外层调制器（V1 候选对比、V1.5 偏好对学权重），加入可选的 embedding 神经风格编码与 BM25+语义混合检索，让新编辑对以增量方式在线更新权重；深层风格通过作者写作清单协议结构化，姿态层判据从事后审计前置到候选选择，个人回避库把作者删掉的词聚成负空间特征——这十三维最终统一进候选评分，样本复杂度实验（图 1）与逐维消融（图 9）给出可复现的检验。评测侧的作者识别、续写选择与盲评统计工具已经就位，真人盲评样本仍在收集中。尚未完成的部分（逐 token 重排、跨语言语料）如实列在第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能力边界：改迹调制 V1 候选对比与 V1.5 外层调制器已落地（十三维特征 + 偏好对学习权重，含个人回避库、L3 作者清单 fineRead、姿态层 posture 与可选 embedding 神经编码），调制器增量在线更新、知识库向量混合检索、L3 深层读取协议、姿态层判据前置与改迹学习闭环已补；但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仍是词级文体计量代理模型（弱于真实 LoRA 条件分布），逐 token 重排（V2 logprobs / V3 本地 logits）待实现，盲评未完成；翻译等应用扩展未做独立对照验证。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检索依赖第三方源：联网检索（必应/百度/B站/维基）依赖第三方服务可达性与 HTML 结构；知识库内部检索已升级为 BM25+语义混合并支持本地缓存，不依赖第三方网络；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tylotrace：以作者表示为中心的生成式写作系统。在表示上，沿用文体计量学相对基线思想，将风格形式化为作者相对中性基线的条件选择偏差，用四层签名近似，并提出"修改监督"与改迹调制（五路信号在候选评分中融合，签名 → 注入 → 候选调制三段论）；实现上，把签名升级为可学习的外层调制器——十三维特征函数（含个人回避库、L3 作者清单 fineRead、姿态层 posture 与可选 embedding 神经编码）统一承载个人知识库、风格向量与收集数据，权重由作者亲手修改的偏好对拟合并随编辑增量更新，推理时实时调制通用模型的行为（V1 候选对比 → V1.5 调制器 → V2/V3 路线；其中仅 personal 一路有消融证据）；交互上，以思想脉络澄清协议与外溢优先接住用户主动给出的高价值信息（种子/红线/立意当轮入档 + 升级信号流水），并以作者写作清单把深层风格读取结构化；质量上，以姿态层检测缓解模型化话语特征，并把细读判据前置到生成时的候选选择（软性加权，不拒绝生成）；工程上，完成全流程互操作（作品同步/分割/按阶段导出）。实验表明，全部契约测试满足输出契约；学习曲线显示在 30 对合成编辑对上几十次修改即可学到稳定的作者方向；但风格距离实验未显示系统输出显著接近作者（剔除同主题异常值后与 DeepSeek 持平），作者识别中词级文体计量（76.4%）仍低于字符二元组 TF-IDF 基线（90.3%），逐维消融显示十三维特征中仅 personal 有实质边际贡献；判别与预测两类外部检验显示签名具备初步作者信号，但样本规模不足以支持显著性结论。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改迹调制 V1、V1.5 外层调制器（偏好对学习十三维权重、增量在线更新、个人回避库、上下文窗口编辑对、可解释层、可选 embedding 神经编码、知识库向量混合检索、L3 作者写作清单 fineRead、姿态层 posture 软性入评分）均已落地；下一步沿解码期控制（decoding-time control）路线推进——把姿态层 LLM 六层细读的结构化输出作为可选精读特征（当前为确定性判据前置，LLM 细读保留在生成后审计）、权重消融标定（即对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的敏感性分析）与候选数自适应，然后用 DExperts 式专家/反专家对比[19]与对比解码[20]做 V2 logprobs 重排，用 PREADD 前缀自适应[21]、ITI 激活干预[22]、Steering Vectors/激活工程[23]与 StyleVector[2] 做 V3 本地推理干预；② 补齐三项关键实验：跨主题作者识别（训练/测试来自同一作者不同主题，剥离内容信号）、与简单成对排序基线（逻辑回归/SVM）比较以检验 pairwise hinge + SGD 的增量、以及 ≥20 样本的真人盲评（报告二项检验与效应量）；同时扩大多作者 × 多篇跨文体语料，按"个性化文本生成评估"的三类判别任务[24]完成作者识别/续写选择的显著性检验（当前词级文体计量仍低于字符二元组 TF-IDF 基线，需在跨主题语料上补齐）；③ 执行澄清协议与外溢优先的消融对照实验（4.4 设计）；④ 跨语言验证与公开部署；⑤ 批注数据反哺——把用户批注积累为错误模式库与风格档案（已打通"批注 → AI 修改"闭环）。本文坚持软性引导、作者保留否决权：所有特征（含红线与姿态层判据）只参与加权排序与审计报告，不引入拒绝生成式的硬约束。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应用展望：改迹调制的本质是"把一个人的稳定选择模式在解码层可度量、可注入、可追溯"，因此凡是存在"个人化选择模式"的场景都可以迁移：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节）是第一层；下一步把改迹调制用于翻译——译文在信息保真（式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编辑校对与批注驱动修订："选段批注 → AI 修改"可升级为"批注即训练信号"——批量批注自动进入风格档案与错误模式库，形成"越批注越懂你"的闭环；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A1　契约测试覆盖矩阵（agent 28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改迹调制（token-decode）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外层调制器（modulator）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偏好对学习十三维权重；改后得分 &gt; 原文；十三维分解；数据不足降级；在线重训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神经风格编码（embedding）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原型落盘/缓存/签名重算；embedding 特征生效与中性降级；语义混合检索排序；增量在线更新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作者写作清单（author-sheet）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五问确定性兜底；LLM 归纳红线强制保留；签名重算；fineRead 命中拉高；无清单中性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姿态层细读（posture）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表演式文本健康度低、克制文本高；软性加权不拒绝生成；得分分解可追溯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盲评统计（stats）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精确二项/95%CI/效应量；none 排除；CSV 解析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A2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28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单次生成复测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6.7、段落变异 0.75、句首去重 44%、TTR 0.46（原始生成 7 处重复比喻、终审未通过）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 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3.8/15.9/4.9；字数 275/236/261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词级文体计量 76.4%（基线 TF-IDF 90.3%）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批注闭环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docs/competition/REPRODUCIBILITY.md：全部实验的复现命令 + 实测值 vs 论文值核对表；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scripts/gen-paper-charts.py：论文全部数据图（学习曲线 / 风格距离 / 热力网格 / MDS / 作者识别 / 消融）；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scripts/experiments/rsa-learning-curve.mjs：学习曲线实验（learning-curve.json）；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scripts/experiments/modulator-ablation.mjs：调制器逐维消融（MODULATOR-ABLATION.md）；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scripts/experiments/author-id-v2.mjs：作者识别实验（AUTHOR-ID-v2.md）；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scripts/experiments/human-metrics-probe.mjs：人类化指标与同题三风格复测（human-metrics-probe.json）；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Hayes[15]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J, LIU Y, WANG W,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LIU J, BAHJA M, KOVATCHEV V, et al. Capturing Classic Authorial Style in Long-Form Story Generation with GRPO Fine-Tuning[J/OL].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WU S, GALLEY M, PENG B, et al. CollabLLM: From Passive Responders to Active Collaborators[C]//Proceedings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KIM T S, LEE Y, YU J, et al. DiscoverLLM: From Executing Intents to Discovering Them[C]//International Conference on Machine Learning (ICML). 2026.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KUMAR N A, PHAM C M, IYYER M, et al. Whose story is it? Personalizing Story Generation by Inferring Author Styles[C]//Proceedings of the International Joint Conference on Natural Language Processing and the Conference of the Asia-Pacific Chapter of the Association for Computational Linguistics (IJCNLP-AACL).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JANGRA A, SARRAFZADEH B, DE WYNTER A, et al.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注：[7][8][9][12][13][18][24]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