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Stylotrace，一个从作者亲手修改中学习个人文风的写作系统：它把作者对 AI 草稿的每次修改当作最直接的偏好标注，将风格、知识、缺陷、阻抗放进同一个可解释的评分函数，在候选间挑出更像作者的写法，权重由修改偏好对学成并增量更新。实验结果为：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自评、未经真人验证。本文不追求新的理论，定位是保持作者表达偏好的工程实现。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表示：四层签名与修改监督：沿用文体计量学“相对基线”思想，将风格形式化为作者相对中性基线的条件选择偏差（Sₐ(c)=Pₐ(w|c)−P₀(w|c)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澄清协议、外溢优先与供给循环：以“主张—前提—推理—理论来源”追踪用户思想脉络，提问顺序由 LLM 自主判断；以外溢优先接住用户主动说出的高价值信息（种子/红线/立意当轮入档），并配合检索增强供给循环（第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面向人文写作场景，目标是在生成过程中保持作者特定的表达偏好与语义意图，而不是一味追求文本质量。它的创新点是一个可落地、从修改中学习的中文写作辅助系统，工程实现与测试体系具有完整性和可复现性，并不追求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9），第三方盲评尚未完成，候选数自适应列为后续工作。系统并未实现逐 token 风格解码，目前交付的是已实现的签名/注入层、可学习调制器与可复现的评分器设计。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是一个以作者表示为中心的生成式写作系统。它沿用文体计量学的相对基线思路，把风格定义为作者相对中性基线的条件选择偏差，用四层签名近似，由此引出修改监督与改迹调制（五路信号在候选评分中融合）。实现层面，签名被升级为可学习的外层调制器：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一路有消融证据）。交互层面，思想脉络澄清协议与外溢优先接住用户主动给出的高价值信息（种子/红线/立意当轮入档 + 升级信号流水），作者写作清单把深层风格读取结构化。质量层面，姿态层检测缓解模型化话语特征，细读判据前置到候选选择（软性加权、不拒绝生成）。工程层面，全流程互操作支持作品同步、分割与按阶段导出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修改"循环）。系统坚持软性引导、把否决权留给作者：所有特征（含红线与姿态层判据）只参与加权排序与审计报告，不引入拒绝生成式的硬约束。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