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大语言模型让“机器能写”成为常态，但也让“谁在写”变得模糊：机器写出的文字工整、平滑，却少了作者本人的味道。本文提出 SCULPTOR，一个从作者每一次亲手修改中学习个人文风的写作系统。其核心是改迹调制（revision-trace modulation）：把作者对 AI 草稿的每次修改当作最诚实的标注，将风格、知识、缺陷、阻抗统一进一个可解释的候选评分函数，在候选之间挑出更像作者的写法，并说明“为什么选它”。系统以词级文体计量刻画“怎么写”，把个人知识库、风格向量与收集数据归纳为十三维特征，权重由作者亲手修改的偏好对学成并随修改增量更新；候选选优后，再复现作者的改法——删掉作者会删的连接词并断句、把抽象句按作者习惯改具体。交互上以外溢优先（overflow-first）接住用户主动说出的高价值信息，工程上完成全流程互操作（作品导入、续写、按阶段导出等）。实验显示几十次修改即可学到稳定的作者方向（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套（300+ 断言）契约测试均满足输出契约。风格距离实验中，SCULPTOR 与 5 组真人/模拟样本的平均距离为 0.96，其中与样本3 仅 0.41（该样本句长均值 29.8、意象密度 3.24，与作者语料同为“北大红楼”主题），剔除该异常值后均值升至 1.10，与 DeepSeek 持平、略低于 ChatGPT（1.24）——该结果受异常值影响较大，不足以单独支撑“接近作者”结论。作者识别与续写选择中，词级文体计量把个人模型从字符 n-gram 的 46.3% 提升到 76.4%（字符二元组 TF-IDF 基线 90.3%）。学习曲线显示留出得分边距随编辑对数量从 0.247 升至 0.719、权重稳定性从 0.856 升至 1.000——几十次修改即可学到稳定的作者方向；调制器逐维消融显示 personal（词级文体计量）是唯一有边际贡献的特征，排序正确率在两类权重下均饱和（5.7）。LLM 自评的红队指标（见 5.8 节）属内部开发参考，未经真人验证，不作有效性证据。结果与“作者身份保持”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具体化拟改），从“打分排序”升级为“选优+拟改”；实验给出样本复杂度观察（留出得分边距随编辑对数量上升，几十次修改即可学到稳定的作者方向）与逐维消融证据（personal 是唯一有边际贡献的特征）（第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28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29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29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 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Sculptor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598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59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SCULPTOR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词级文体计量与消融（v1.0 新增）：把个人模型从字符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的留出得分边距随编辑对数量上升，而非消融正确率。此外，词级文体计量仍低于字符二元组 TF-IDF 基线（90.3%）——该合成语料中作者与主题强耦合、内容级特征占优；这一硬指标与第三方盲评列入未来工作。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调制器逐维消融：留出排序正确率（学习=默认均饱和；关闭 personal 掉至 90%）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预测-误差闭环与风格约束注入（v1.1）：调制器新增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风格迁移与文体覆盖的红队测试（v1.0）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Sculptor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维空间中，SCULPTOR 与 5 组真人/模拟样本的平均距离为 0.96，但其中与样本3（句长均值 29.8、意象密度 3.24）的距离仅 0.41——该样本与 SCULPTOR 作者语料同为"北大红楼"主题、且句长与意象特征相近（SCULPTOR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闭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多篇跨文体语料，按"个性化文本生成评估"的三类判别任务[24]完成作者识别/续写选择的显著性检验（当前词级文体计量 76.4% 仍低于字符二元组 TF-IDF 基线 90.3%，是必须攻克的硬指标）；③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