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大语言模型让“机器能写”成为常态，但也让“谁在写”变得模糊：机器写出的文字工整、平滑，却少了作者本人的味道。本文提出 SCULPTOR，一个从作者每一次亲手修改中学习个人文风的写作系统。其核心是改迹调制（revision-trace modulation）：把作者对 AI 草稿的每次修改当作最诚实的标注，将风格、知识、缺陷、阻抗统一进一个可解释的候选评分函数，在候选之间挑出更像作者的写法，并说明“为什么选它”。系统以词级文体计量刻画“怎么写”，把个人知识库、风格向量与收集数据归纳为十三维特征，权重由作者亲手修改的偏好对学成并随修改增量更新；候选选优后，再复现作者的改法——删掉作者会删的连接词并断句、把抽象句按作者习惯改具体。交互上以外溢优先（overflow-first）接住用户主动说出的高价值信息，工程上完成全流程互操作（作品导入、续写、按阶段导出等）。实验显示几十次修改即可学到稳定的作者方向（n≈15–20 进入平台）。V2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28 套 + web 11 套（300+ 断言）契约测试均满足输出契约。风格距离实验中，SCULPTOR 与 5 组真人/模拟样本的平均距离为 0.96，其中与样本3 仅 0.41（该样本句长均值 29.8、意象密度 3.24，与作者语料同为“北大红楼”主题），剔除该异常值后均值升至 1.10，与 DeepSeek 持平、略低于 ChatGPT（1.24）——该结果受异常值影响较大，不足以单独支撑“接近作者”结论。作者识别与续写选择中，词级文体计量把个人模型从字符 n-gram 的 46.3% 提升到 76.4%（字符二元组 TF-IDF 基线 90.3%），调制器消融显示学习权重（90%）高于默认权重（70%）。LLM 自评的红队指标（见 5.8 节）属内部开发参考，未经真人验证，不作有效性证据。结果与“作者身份保持”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C1（方法）改迹调制：从修改中学习：把作者对 AI 草稿的每次修改（原文→改后→意图）当作隐式偏好标注，将风格、知识、缺陷、阻抗统一为可解释的候选评分函数，权重由偏好对学成并随修改增量更新；个人模型以词级文体计量（功能词+标点节奏）刻画“怎么写”，并把编辑对组织为正空间（新增词）与负空间（删除词），在候选选优后复现作者的改法（拟改层：删连接词断句 + 具体化拟改），从“打分排序”升级为“选优+拟改”；实验给出样本复杂度观察与消融证据（学习权重高于默认权重，几十次修改即可学到稳定的作者方向）（第 3.1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C3（质量与工程）姿态层诊断与一体化交付：提出姿态层（postural layer）检测缓解"表演思考"式模型化倾向，把细读判据前置到候选选择（软性加权，不拒绝生成）；同一核心以 CLI/Web 双形态交付，契约测试 agent 28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四层签名与作者表示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候选对比（v0.62）与 V1.5 外层调制器（v0.64–0.67）均已落地——写作每节并行生成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0.175 单调升至 n=30 的 0.791；权重相对 n=30 的余弦相似度从 0.915 升至 1.000（图 8）；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后留出边距增速放缓、进入平台——几十次亲手修改即可学到稳定的作者方向，这是"修改即标注"在小语料场景可行的直接证据。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确定性实验脚本（scripts/style-vectors.py、experiments/author-id-v2.mjs、author-predict.py、style-mds.py）固定特征函数与随机种子，可离线复现。LLM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357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3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SCULPTOR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7842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84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调制器消融：学习权重 vs 默认权重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0595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5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低而克制文本高、精确二项检验、数据不足降级、在线重训与增量更新生效。逐 token 重排（V2 logprobs / V3 本地 logits）仍为路线图。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词级文体计量与消融（v1.0 新增）：把个人模型从字符 n-gram 升级为词级文体计量（功能词+标点节奏），作者识别从 46.3% 提升到 76.4%（见 AUTHOR-ID-v2.md）；调制器逐维消融显示学习权重（90%）高于默认权重（70%）、personal 贡献最大，surface/impedance 去噪后无负贡献（见 MODULATOR-ABLATION.md）。但仍低于字符二元组 TF-IDF 基线（90.3%）——该合成语料中作者与主题强耦合，内容级特征占优；这一硬指标与第三方盲评列入未来工作。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预测-误差闭环与风格约束注入（v1.1）：调制器新增 predictEdit——生成前先预测作者会选原文还是改后，返回边距与惊讶度；新编辑到达时按惊讶度自适应学习步长（预测越错纠正越狠），把学习升级为“预测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风格迁移与文体覆盖的红队测试（v1.0）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风格 × 10 文体矩阵：由 Sculptor 引擎（候选对比 + 13 维调制）逐项写作，盲评平均风格 5.00/5、文体 4.70/5；悼词/短篇小说两项文体分略低，暴露了硬编码文体骨架覆盖不全的问题，已将其软化为"参考软引导"（见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维空间中，SCULPTOR 与 5 组真人/模拟样本的平均距离为 0.96，但其中与样本3（句长均值 29.8、意象密度 3.24）的距离仅 0.41——该样本与 SCULPTOR 作者语料同为"北大红楼"主题、且句长与意象特征相近（SCULPTOR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与现有写作工具相比，SCULPTOR 的差异不在"生成文采"，而在作者建模的完整性与可解释性。表 7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修改监督是密度最高的风格证据：现有工具把用户改写当作一次性操作；SCULPTOR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层（"请写得克制"），SCULPTOR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的自动标定），但消融标定已完成（逐维消融显示 personal 贡献最大、surface/impedance 去噪后无负贡献，见 MODULATOR-ABLATION.md），第三方盲评尚未完成，候选数自适应列为后续工作。本文不宣称"逐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v0.62–0.64 签名 → 模型：改迹调制 V1 候选对比（词级文体计量模型）、V1.5 外层调制器（偏好对学习权重）、完整四层风格体系设计（STYLE-SYSTEM.md）逐轮落地；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v0.65 神经风格编码与检索补强：新增可选 embedding 稠密原型（作者语料 → 语义风格原型）、调制器第 9 维神经特征、知识库 BM25+语义混合检索、调制器增量在线更新（embedding.test 四组断言固化）。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v0.68 改迹调制做实：个人回避库（负空间第一阶段）、带上下文窗口的编辑对训练、可解释层（贡献分解 + 人话理由）、样本复杂度学习曲线实验、盲评统计工具（精确二项/置信区间/效应量）。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28 + web 11 套），保证"修复不引入新问题"。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6.6 针对行业短板的补强（v0.62–0.65）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对照 6.3 表 7 与上一轮外部评审意见，本文对"签名≠模型、特征工程化、检索薄弱、评测不硬"四类短板逐项补强，全部以可复现实验固化：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签名 → 模型（已补）：V1 候选对比 + V1.5 外层调制器——权重由作者偏好对（edits.jsonl）经 pairwise hinge + SGD 学习，modulator.test 验证"改后 &gt; 原文"、十三维分解可追溯、数据不足降级、在线重训与增量更新；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神经级风格编码（v0.65 已补）：配置 embedding API 后，作者语料编码为稠密语义原型（embedding.js），作为调制器第 9 维特征与候选文本做余弦——捕捉统计特征抓不到的语义级风格（意象系统、论证气味）；未配置时全部静默降级，不增加依赖；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检索补强（v0.65 已补）：知识库从纯 BM25 升级为 BM25+语义余弦混合检索（matchKbHybrid），条目向量落盘缓存、分数可追溯；未配置 embedding 时自动降级为纯 BM25，行为与旧版一致；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增量在线更新（v0.65 已补）：新编辑对到达时局部 SGD 更新调制器权重（applyEditIncremental），避免每次全量重训——"越写越懂你"不依赖批量作业；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L3 深层读取（v0.66 已补）：作者写作清单协议把澄清/外溢/红线/思想脉络结构化（五问自动归纳、红线拆句强制保留），作为调制器 fineRead 第 10 维特征——"深层风格靠问答"补齐为"已确认信号自动归纳，且直接参与生成评分"；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姿态层判据前置（v0.67 已补）：把"假思考细读"的确定性判据（金句排比收束/路标转折/点题顿悟）从事后审计前置为事中选择——posture 健康度成为调制器第 11 维，候选排序时即压低表演式文本；采用软性加权而非硬约束，作者表达不被规则拒绝；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改迹学习闭环（v0.68 已补）：个人回避库把"作者删掉的词"聚合为负空间特征（第 12 维）；编辑对带原文上下文训练；得分分解可翻译成人话（"为什么选它"）；样本复杂度实验给出"几十次修改即可学到稳定方向"的证据（3.1.2、图 8）；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评测工具（已具备，样本收集中）：作者识别、续写选择、盲评问卷与完整统计工具（精确二项/95%CI/效应量，sculptor experiment blind-stats）已实现（4.4、5.5），第三方盲评样本与显著性检验为进行中工作。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尚未完成的部分如实保留在 7 节：逐 token 重排（V2 logprobs / V3 本地 logits）、跨语言语料。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V1（v0.62）、V1.5 外层调制器（v0.64–0.68：偏好对学习十三维权重、增量在线更新、个人回避库、上下文窗口编辑对、可解释层、可选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多篇跨文体语料，按"个性化文本生成评估"的三类判别任务[24]完成作者识别/续写选择的显著性检验（当前词级文体计量 76.4% 仍低于字符二元组 TF-IDF 基线 90.3%，是必须攻克的硬指标）；③ 执行澄清协议与外溢优先的消融对照实验（4.4 设计）；④ 跨语言验证与公开部署；⑤ 批注数据反哺——把用户批注积累为错误模式库与风格档案（v0.61 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