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Deployment Guide</w:t>
      </w:r>
    </w:p>
    <w:p>
      <w:pPr>
        <w:jc w:val="center"/>
      </w:pPr>
      <w:r>
        <w:rPr>
          <w:b/>
          <w:sz w:val="30"/>
        </w:rPr>
        <w:t>Enterprise AI Knowledge Agent Platform</w:t>
      </w:r>
    </w:p>
    <w:p>
      <w:pPr>
        <w:jc w:val="center"/>
      </w:pPr>
      <w:r>
        <w:t>Local, Docker, and Kubernetes deployment</w:t>
      </w:r>
    </w:p>
    <w:p>
      <w:pPr>
        <w:jc w:val="center"/>
      </w:pPr>
      <w:r>
        <w:t>Version 3.0.0 | July 31, 2026</w:t>
      </w:r>
    </w:p>
    <w:p/>
    <w:p>
      <w:pPr>
        <w:jc w:val="center"/>
      </w:pPr>
      <w:r>
        <w:rPr>
          <w:i/>
        </w:rPr>
        <w:t>Synthetic portfolio reference implementation. Not approved for production enterprise decisions without organization-specific security, privacy, legal, and model-risk validation.</w:t>
      </w:r>
    </w:p>
    <w:p>
      <w:r>
        <w:br w:type="page"/>
      </w:r>
    </w:p>
    <w:p>
      <w:pPr>
        <w:pStyle w:val="Heading1"/>
      </w:pPr>
      <w:r>
        <w:t>1. Prerequisites</w:t>
      </w:r>
    </w:p>
    <w:p>
      <w:pPr>
        <w:pStyle w:val="ListBullet"/>
      </w:pPr>
      <w:r>
        <w:t>Python 3.10 or newer (Python 3.11 is the repository's documented quick-start choice).</w:t>
      </w:r>
    </w:p>
    <w:p>
      <w:pPr>
        <w:pStyle w:val="ListBullet"/>
      </w:pPr>
      <w:r>
        <w:t>Docker Desktop for container validation.</w:t>
      </w:r>
    </w:p>
    <w:p>
      <w:pPr>
        <w:pStyle w:val="ListBullet"/>
      </w:pPr>
      <w:r>
        <w:t>kubectl plus a Kubernetes cluster if validating the deployment scaffold.</w:t>
      </w:r>
    </w:p>
    <w:p>
      <w:pPr>
        <w:pStyle w:val="ListBullet"/>
      </w:pPr>
      <w:r>
        <w:t>A non-default EAK_API_KEY supplied through the environment or a secret manager.</w:t>
      </w:r>
    </w:p>
    <w:p>
      <w:pPr>
        <w:pStyle w:val="Heading1"/>
      </w:pPr>
      <w:r>
        <w:t>2. Local installation</w:t>
      </w:r>
    </w:p>
    <w:p>
      <w:r>
        <w:rPr>
          <w:rFonts w:ascii="Courier New" w:hAnsi="Courier New"/>
          <w:sz w:val="18"/>
        </w:rPr>
        <w:t>cd /Users/yuzhang/projects/Machine_learning/10_enterprise_ai_knowledge_agent_platform</w:t>
      </w:r>
    </w:p>
    <w:p>
      <w:r>
        <w:rPr>
          <w:rFonts w:ascii="Courier New" w:hAnsi="Courier New"/>
          <w:sz w:val="18"/>
        </w:rPr>
        <w:t>python3.11 -m venv .venv</w:t>
      </w:r>
    </w:p>
    <w:p>
      <w:r>
        <w:rPr>
          <w:rFonts w:ascii="Courier New" w:hAnsi="Courier New"/>
          <w:sz w:val="18"/>
        </w:rPr>
        <w:t>source .venv/bin/activate</w:t>
      </w:r>
    </w:p>
    <w:p>
      <w:r>
        <w:rPr>
          <w:rFonts w:ascii="Courier New" w:hAnsi="Courier New"/>
          <w:sz w:val="18"/>
        </w:rPr>
        <w:t>python -m pip install --upgrade pip</w:t>
      </w:r>
    </w:p>
    <w:p>
      <w:r>
        <w:rPr>
          <w:rFonts w:ascii="Courier New" w:hAnsi="Courier New"/>
          <w:sz w:val="18"/>
        </w:rPr>
        <w:t>pip install -r requirements.txt -r requirements-api.txt -r requirements-dev.txt -e .</w:t>
      </w:r>
    </w:p>
    <w:p>
      <w:r>
        <w:rPr>
          <w:rFonts w:ascii="Courier New" w:hAnsi="Courier New"/>
          <w:sz w:val="18"/>
        </w:rPr>
        <w:t>python -m scripts.initialize_demo</w:t>
      </w:r>
    </w:p>
    <w:p>
      <w:r>
        <w:rPr>
          <w:rFonts w:ascii="Courier New" w:hAnsi="Courier New"/>
          <w:sz w:val="18"/>
        </w:rPr>
        <w:t>python -m scripts.build_index</w:t>
      </w:r>
    </w:p>
    <w:p>
      <w:pPr>
        <w:pStyle w:val="Heading1"/>
      </w:pPr>
      <w:r>
        <w:t>3. Run and verify the API</w:t>
      </w:r>
    </w:p>
    <w:p>
      <w:r>
        <w:rPr>
          <w:rFonts w:ascii="Courier New" w:hAnsi="Courier New"/>
          <w:sz w:val="18"/>
        </w:rPr>
        <w:t>export EAK_API_KEY='replace-with-a-strong-local-secret'</w:t>
      </w:r>
    </w:p>
    <w:p>
      <w:r>
        <w:rPr>
          <w:rFonts w:ascii="Courier New" w:hAnsi="Courier New"/>
          <w:sz w:val="18"/>
        </w:rPr>
        <w:t>uvicorn enterprise_ai_agent.api.main:app --reload</w:t>
      </w:r>
    </w:p>
    <w:p>
      <w:r>
        <w:rPr>
          <w:rFonts w:ascii="Courier New" w:hAnsi="Courier New"/>
          <w:sz w:val="18"/>
        </w:rPr>
        <w:t>curl --fail http://127.0.0.1:8000/health</w:t>
      </w:r>
    </w:p>
    <w:p>
      <w:r>
        <w:rPr>
          <w:rFonts w:ascii="Courier New" w:hAnsi="Courier New"/>
          <w:sz w:val="18"/>
        </w:rPr>
        <w:t>curl --fail http://127.0.0.1:8000/ready</w:t>
      </w:r>
    </w:p>
    <w:p>
      <w:r>
        <w:t>Open the interactive API documentation at http://127.0.0.1:8000/docs.</w:t>
      </w:r>
    </w:p>
    <w:p>
      <w:pPr>
        <w:pStyle w:val="Heading1"/>
      </w:pPr>
      <w:r>
        <w:t>4. Docker Compose</w:t>
      </w:r>
    </w:p>
    <w:p>
      <w:r>
        <w:rPr>
          <w:rFonts w:ascii="Courier New" w:hAnsi="Courier New"/>
          <w:sz w:val="18"/>
        </w:rPr>
        <w:t>export EAK_API_KEY='replace-with-a-strong-local-secret'</w:t>
      </w:r>
    </w:p>
    <w:p>
      <w:r>
        <w:rPr>
          <w:rFonts w:ascii="Courier New" w:hAnsi="Courier New"/>
          <w:sz w:val="18"/>
        </w:rPr>
        <w:t>docker compose down --remove-orphans</w:t>
      </w:r>
    </w:p>
    <w:p>
      <w:r>
        <w:rPr>
          <w:rFonts w:ascii="Courier New" w:hAnsi="Courier New"/>
          <w:sz w:val="18"/>
        </w:rPr>
        <w:t>docker compose up -d --build</w:t>
      </w:r>
    </w:p>
    <w:p>
      <w:r>
        <w:rPr>
          <w:rFonts w:ascii="Courier New" w:hAnsi="Courier New"/>
          <w:sz w:val="18"/>
        </w:rPr>
        <w:t>docker compose ps</w:t>
      </w:r>
    </w:p>
    <w:p>
      <w:r>
        <w:rPr>
          <w:rFonts w:ascii="Courier New" w:hAnsi="Courier New"/>
          <w:sz w:val="18"/>
        </w:rPr>
        <w:t>docker compose logs --tail=100 api</w:t>
      </w:r>
    </w:p>
    <w:p>
      <w:r>
        <w:rPr>
          <w:rFonts w:ascii="Courier New" w:hAnsi="Courier New"/>
          <w:sz w:val="18"/>
        </w:rPr>
        <w:t>curl --fail http://127.0.0.1:8000/health</w:t>
      </w:r>
    </w:p>
    <w:p>
      <w:r>
        <w:rPr>
          <w:rFonts w:ascii="Courier New" w:hAnsi="Courier New"/>
          <w:sz w:val="18"/>
        </w:rPr>
        <w:t>curl --fail http://127.0.0.1:8000/ready</w:t>
      </w:r>
    </w:p>
    <w:p>
      <w:r>
        <w:t>The Compose service mounts ./vector_store and ./data/runtime into the container. Initialize/build the required runtime artifacts before expecting /ready to return true.</w:t>
      </w:r>
    </w:p>
    <w:p>
      <w:pPr>
        <w:pStyle w:val="Heading1"/>
      </w:pPr>
      <w:r>
        <w:t>5. Authenticated query smoke test</w:t>
      </w:r>
    </w:p>
    <w:p>
      <w:r>
        <w:rPr>
          <w:rFonts w:ascii="Courier New" w:hAnsi="Courier New"/>
          <w:sz w:val="17"/>
        </w:rPr>
        <w:t>curl --fail -X POST http://127.0.0.1:8000/v1/query \</w:t>
        <w:br/>
        <w:t xml:space="preserve">  -H "Content-Type: application/json" \</w:t>
        <w:br/>
        <w:t xml:space="preserve">  -H "X-API-Key: $EAK_API_KEY" \</w:t>
        <w:br/>
        <w:t xml:space="preserve">  -d '{"question":"Summarize the available enterprise knowledge evidence.","top_k":5}'</w:t>
      </w:r>
    </w:p>
    <w:p>
      <w:pPr>
        <w:pStyle w:val="Heading1"/>
      </w:pPr>
      <w:r>
        <w:t>6. Kubernetes scaffold</w:t>
      </w:r>
    </w:p>
    <w:p>
      <w:r>
        <w:t>The manifest expects a Secret named enterprise-ai-agent-secrets with key api-key. Create the Secret through your organization's secret-management workflow; do not commit a literal credential.</w:t>
      </w:r>
    </w:p>
    <w:p>
      <w:r>
        <w:rPr>
          <w:rFonts w:ascii="Courier New" w:hAnsi="Courier New"/>
          <w:sz w:val="18"/>
        </w:rPr>
        <w:t>kubectl create secret generic enterprise-ai-agent-secrets --from-literal=api-key='replace-me'</w:t>
      </w:r>
    </w:p>
    <w:p>
      <w:r>
        <w:rPr>
          <w:rFonts w:ascii="Courier New" w:hAnsi="Courier New"/>
          <w:sz w:val="18"/>
        </w:rPr>
        <w:t>kubectl apply -f deployment/kubernetes/deployment.yaml</w:t>
      </w:r>
    </w:p>
    <w:p>
      <w:r>
        <w:rPr>
          <w:rFonts w:ascii="Courier New" w:hAnsi="Courier New"/>
          <w:sz w:val="18"/>
        </w:rPr>
        <w:t>kubectl get pods -l app=enterprise-ai-agent</w:t>
      </w:r>
    </w:p>
    <w:p>
      <w:r>
        <w:rPr>
          <w:rFonts w:ascii="Courier New" w:hAnsi="Courier New"/>
          <w:sz w:val="18"/>
        </w:rPr>
        <w:t>kubectl describe deployment enterprise-ai-agent</w:t>
      </w:r>
    </w:p>
    <w:p>
      <w:r>
        <w:t>The provided Kubernetes file is a deployment scaffold, not a complete production release. It does not include a Service, Ingress, persistent-volume design, network policy, autoscaling, managed identity, external secret integration, or environment promotion.</w:t>
      </w:r>
    </w:p>
    <w:p>
      <w:pPr>
        <w:pStyle w:val="Heading1"/>
      </w:pPr>
      <w:r>
        <w:t>7. CI/CD and merge gate</w:t>
      </w:r>
    </w:p>
    <w:p>
      <w:r>
        <w:t>Push through a pull request and require the GitHub Actions workflow to pass. The quality job runs Ruff, compileall, mypy, pytest/coverage, Bandit, and pip-audit; the container job builds the Docker image.</w:t>
      </w:r>
    </w:p>
    <w:p>
      <w:pPr>
        <w:pStyle w:val="Heading1"/>
      </w:pPr>
      <w:r>
        <w:t>8. Troubleshooting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D9EAF7"/>
            <w:vAlign w:val="center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rPr>
                <w:b/>
              </w:rPr>
              <w:t>Likely cause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3360"/>
            <w:vAlign w:val="top"/>
          </w:tcPr>
          <w:p>
            <w:r>
              <w:t>/ready returns false</w:t>
            </w:r>
          </w:p>
        </w:tc>
        <w:tc>
          <w:tcPr>
            <w:tcW w:type="dxa" w:w="3360"/>
            <w:vAlign w:val="top"/>
          </w:tcPr>
          <w:p>
            <w:r>
              <w:t>Index or SQLite database is missing.</w:t>
            </w:r>
          </w:p>
        </w:tc>
        <w:tc>
          <w:tcPr>
            <w:tcW w:type="dxa" w:w="3360"/>
            <w:vAlign w:val="top"/>
          </w:tcPr>
          <w:p>
            <w:r>
              <w:t>Run scripts.initialize_demo and scripts.build_index; verify configured paths.</w:t>
            </w:r>
          </w:p>
        </w:tc>
      </w:tr>
      <w:tr>
        <w:tc>
          <w:tcPr>
            <w:tcW w:type="dxa" w:w="3360"/>
            <w:vAlign w:val="top"/>
          </w:tcPr>
          <w:p>
            <w:r>
              <w:t>401 Invalid API key</w:t>
            </w:r>
          </w:p>
        </w:tc>
        <w:tc>
          <w:tcPr>
            <w:tcW w:type="dxa" w:w="3360"/>
            <w:vAlign w:val="top"/>
          </w:tcPr>
          <w:p>
            <w:r>
              <w:t>Header is absent or does not match EAK_API_KEY.</w:t>
            </w:r>
          </w:p>
        </w:tc>
        <w:tc>
          <w:tcPr>
            <w:tcW w:type="dxa" w:w="3360"/>
            <w:vAlign w:val="top"/>
          </w:tcPr>
          <w:p>
            <w:r>
              <w:t>Send X-API-Key with the configured value.</w:t>
            </w:r>
          </w:p>
        </w:tc>
      </w:tr>
      <w:tr>
        <w:tc>
          <w:tcPr>
            <w:tcW w:type="dxa" w:w="3360"/>
            <w:vAlign w:val="top"/>
          </w:tcPr>
          <w:p>
            <w:r>
              <w:t>503 authentication not configured</w:t>
            </w:r>
          </w:p>
        </w:tc>
        <w:tc>
          <w:tcPr>
            <w:tcW w:type="dxa" w:w="3360"/>
            <w:vAlign w:val="top"/>
          </w:tcPr>
          <w:p>
            <w:r>
              <w:t>EAK_API_KEY is unset.</w:t>
            </w:r>
          </w:p>
        </w:tc>
        <w:tc>
          <w:tcPr>
            <w:tcW w:type="dxa" w:w="3360"/>
            <w:vAlign w:val="top"/>
          </w:tcPr>
          <w:p>
            <w:r>
              <w:t>Set the environment variable/secret before startup.</w:t>
            </w:r>
          </w:p>
        </w:tc>
      </w:tr>
      <w:tr>
        <w:tc>
          <w:tcPr>
            <w:tcW w:type="dxa" w:w="3360"/>
            <w:vAlign w:val="top"/>
          </w:tcPr>
          <w:p>
            <w:r>
              <w:t>Port 8000 already in use</w:t>
            </w:r>
          </w:p>
        </w:tc>
        <w:tc>
          <w:tcPr>
            <w:tcW w:type="dxa" w:w="3360"/>
            <w:vAlign w:val="top"/>
          </w:tcPr>
          <w:p>
            <w:r>
              <w:t>Another local service/container owns the port.</w:t>
            </w:r>
          </w:p>
        </w:tc>
        <w:tc>
          <w:tcPr>
            <w:tcW w:type="dxa" w:w="3360"/>
            <w:vAlign w:val="top"/>
          </w:tcPr>
          <w:p>
            <w:r>
              <w:t>Stop the conflicting service or remap the host port.</w:t>
            </w:r>
          </w:p>
        </w:tc>
      </w:tr>
      <w:tr>
        <w:tc>
          <w:tcPr>
            <w:tcW w:type="dxa" w:w="3360"/>
            <w:vAlign w:val="top"/>
          </w:tcPr>
          <w:p>
            <w:r>
              <w:t>Docker container unhealthy</w:t>
            </w:r>
          </w:p>
        </w:tc>
        <w:tc>
          <w:tcPr>
            <w:tcW w:type="dxa" w:w="3360"/>
            <w:vAlign w:val="top"/>
          </w:tcPr>
          <w:p>
            <w:r>
              <w:t>API did not start or /health is unreachable.</w:t>
            </w:r>
          </w:p>
        </w:tc>
        <w:tc>
          <w:tcPr>
            <w:tcW w:type="dxa" w:w="3360"/>
            <w:vAlign w:val="top"/>
          </w:tcPr>
          <w:p>
            <w:r>
              <w:t>Inspect docker compose logs --tail=200 api.</w:t>
            </w:r>
          </w:p>
        </w:tc>
      </w:tr>
    </w:tbl>
    <w:p>
      <w:pPr>
        <w:pStyle w:val="Heading1"/>
      </w:pPr>
      <w:r>
        <w:t>9. Production deployment requirements</w:t>
      </w:r>
    </w:p>
    <w:p>
      <w:pPr>
        <w:pStyle w:val="ListBullet"/>
      </w:pPr>
      <w:r>
        <w:t>Replace local API-key authentication with enterprise identity and authorization.</w:t>
      </w:r>
    </w:p>
    <w:p>
      <w:pPr>
        <w:pStyle w:val="ListBullet"/>
      </w:pPr>
      <w:r>
        <w:t>Use managed SQL and durable vector storage.</w:t>
      </w:r>
    </w:p>
    <w:p>
      <w:pPr>
        <w:pStyle w:val="ListBullet"/>
      </w:pPr>
      <w:r>
        <w:t>Integrate DLP/PII handling, malware scanning, centralized logs/traces, secret rotation, and network controls.</w:t>
      </w:r>
    </w:p>
    <w:p>
      <w:pPr>
        <w:pStyle w:val="ListBullet"/>
      </w:pPr>
      <w:r>
        <w:t>Complete load, adversarial, red-team, disaster-recovery, privacy, legal, and model-risk validation before real enterprise use.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Page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