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0"/>
        </w:rPr>
      </w:pPr>
      <w:bookmarkStart w:colFirst="0" w:colLast="0" w:name="_gjdgxs" w:id="0"/>
      <w:bookmarkEnd w:id="0"/>
      <w:r w:rsidDel="00000000" w:rsidR="00000000" w:rsidRPr="00000000">
        <w:rPr>
          <w:rtl w:val="0"/>
        </w:rPr>
        <w:t xml:space="preserve">Introduction to Diagnostic Analytics</w:t>
      </w:r>
      <w:r w:rsidDel="00000000" w:rsidR="00000000" w:rsidRPr="00000000">
        <w:rPr>
          <w:rtl w:val="0"/>
        </w:rPr>
      </w:r>
    </w:p>
    <w:p w:rsidR="00000000" w:rsidDel="00000000" w:rsidP="00000000" w:rsidRDefault="00000000" w:rsidRPr="00000000" w14:paraId="00000002">
      <w:pPr>
        <w:pStyle w:val="Subtitle"/>
        <w:pageBreakBefore w:val="0"/>
        <w:rPr/>
      </w:pPr>
      <w:bookmarkStart w:colFirst="0" w:colLast="0" w:name="_30j0zll" w:id="1"/>
      <w:bookmarkEnd w:id="1"/>
      <w:r w:rsidDel="00000000" w:rsidR="00000000" w:rsidRPr="00000000">
        <w:rPr>
          <w:rtl w:val="0"/>
        </w:rPr>
        <w:t xml:space="preserve">Introduction to Analyzing Data for Business Goals</w:t>
      </w:r>
      <w:r w:rsidDel="00000000" w:rsidR="00000000" w:rsidRPr="00000000">
        <w:rPr>
          <w:rtl w:val="0"/>
        </w:rPr>
      </w:r>
    </w:p>
    <w:p w:rsidR="00000000" w:rsidDel="00000000" w:rsidP="00000000" w:rsidRDefault="00000000" w:rsidRPr="00000000" w14:paraId="00000003">
      <w:pPr>
        <w:pStyle w:val="Heading1"/>
        <w:pageBreakBefore w:val="0"/>
        <w:spacing w:after="200" w:before="400" w:line="271.2" w:lineRule="auto"/>
        <w:rPr/>
      </w:pPr>
      <w:bookmarkStart w:colFirst="0" w:colLast="0" w:name="_q2ujuy8ppu3q" w:id="2"/>
      <w:bookmarkEnd w:id="2"/>
      <w:r w:rsidDel="00000000" w:rsidR="00000000" w:rsidRPr="00000000">
        <w:rPr>
          <w:rtl w:val="0"/>
        </w:rPr>
        <w:t xml:space="preserve">What is Diagnostic Analytics?</w:t>
      </w:r>
    </w:p>
    <w:p w:rsidR="00000000" w:rsidDel="00000000" w:rsidP="00000000" w:rsidRDefault="00000000" w:rsidRPr="00000000" w14:paraId="00000004">
      <w:pPr>
        <w:pageBreakBefore w:val="0"/>
        <w:rPr/>
      </w:pPr>
      <w:r w:rsidDel="00000000" w:rsidR="00000000" w:rsidRPr="00000000">
        <w:rPr>
          <w:rtl w:val="0"/>
        </w:rPr>
        <w:t xml:space="preserve">As discussed in the previous modules, there are four types of data mining analytics as follows:</w:t>
      </w:r>
    </w:p>
    <w:p w:rsidR="00000000" w:rsidDel="00000000" w:rsidP="00000000" w:rsidRDefault="00000000" w:rsidRPr="00000000" w14:paraId="00000005">
      <w:pPr>
        <w:pageBreakBefore w:val="0"/>
        <w:numPr>
          <w:ilvl w:val="0"/>
          <w:numId w:val="5"/>
        </w:numPr>
        <w:spacing w:after="200" w:lineRule="auto"/>
        <w:ind w:left="720" w:hanging="360"/>
      </w:pPr>
      <w:r w:rsidDel="00000000" w:rsidR="00000000" w:rsidRPr="00000000">
        <w:rPr>
          <w:b w:val="1"/>
          <w:rtl w:val="0"/>
        </w:rPr>
        <w:t xml:space="preserve">Descriptive: </w:t>
      </w:r>
      <w:r w:rsidDel="00000000" w:rsidR="00000000" w:rsidRPr="00000000">
        <w:rPr>
          <w:rtl w:val="0"/>
        </w:rPr>
        <w:t xml:space="preserve">What happened? Helps uncover valuable insight into the data being analyzed</w:t>
      </w:r>
    </w:p>
    <w:p w:rsidR="00000000" w:rsidDel="00000000" w:rsidP="00000000" w:rsidRDefault="00000000" w:rsidRPr="00000000" w14:paraId="00000006">
      <w:pPr>
        <w:pageBreakBefore w:val="0"/>
        <w:numPr>
          <w:ilvl w:val="0"/>
          <w:numId w:val="5"/>
        </w:numPr>
        <w:spacing w:after="200" w:lineRule="auto"/>
        <w:ind w:left="720" w:hanging="360"/>
      </w:pPr>
      <w:r w:rsidDel="00000000" w:rsidR="00000000" w:rsidRPr="00000000">
        <w:rPr>
          <w:b w:val="1"/>
          <w:rtl w:val="0"/>
        </w:rPr>
        <w:t xml:space="preserve">Diagnostic: </w:t>
      </w:r>
      <w:r w:rsidDel="00000000" w:rsidR="00000000" w:rsidRPr="00000000">
        <w:rPr>
          <w:rtl w:val="0"/>
        </w:rPr>
        <w:t xml:space="preserve">Why did it happen? Helps understand the relationships and patterns in the data</w:t>
      </w:r>
    </w:p>
    <w:p w:rsidR="00000000" w:rsidDel="00000000" w:rsidP="00000000" w:rsidRDefault="00000000" w:rsidRPr="00000000" w14:paraId="00000007">
      <w:pPr>
        <w:pageBreakBefore w:val="0"/>
        <w:numPr>
          <w:ilvl w:val="0"/>
          <w:numId w:val="5"/>
        </w:numPr>
        <w:spacing w:after="200" w:lineRule="auto"/>
        <w:ind w:left="720" w:hanging="360"/>
      </w:pPr>
      <w:r w:rsidDel="00000000" w:rsidR="00000000" w:rsidRPr="00000000">
        <w:rPr>
          <w:b w:val="1"/>
          <w:rtl w:val="0"/>
        </w:rPr>
        <w:t xml:space="preserve">Predictive: </w:t>
      </w:r>
      <w:r w:rsidDel="00000000" w:rsidR="00000000" w:rsidRPr="00000000">
        <w:rPr>
          <w:rtl w:val="0"/>
        </w:rPr>
        <w:t xml:space="preserve">What is likely to happen in the future? Helps forecast the future behavior of people and markets</w:t>
      </w:r>
    </w:p>
    <w:p w:rsidR="00000000" w:rsidDel="00000000" w:rsidP="00000000" w:rsidRDefault="00000000" w:rsidRPr="00000000" w14:paraId="00000008">
      <w:pPr>
        <w:pageBreakBefore w:val="0"/>
        <w:numPr>
          <w:ilvl w:val="0"/>
          <w:numId w:val="5"/>
        </w:numPr>
        <w:spacing w:after="200" w:lineRule="auto"/>
        <w:ind w:left="720" w:hanging="360"/>
      </w:pPr>
      <w:r w:rsidDel="00000000" w:rsidR="00000000" w:rsidRPr="00000000">
        <w:rPr>
          <w:b w:val="1"/>
          <w:rtl w:val="0"/>
        </w:rPr>
        <w:t xml:space="preserve">Prescriptive: </w:t>
      </w:r>
      <w:r w:rsidDel="00000000" w:rsidR="00000000" w:rsidRPr="00000000">
        <w:rPr>
          <w:rtl w:val="0"/>
        </w:rPr>
        <w:t xml:space="preserve">What should I do about it? How should we respond to potential future events based on the analysis? Uses optimization and simulation algorithms to provide guidance and understanding on decisions and answers</w:t>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This module introduces </w:t>
      </w:r>
      <w:r w:rsidDel="00000000" w:rsidR="00000000" w:rsidRPr="00000000">
        <w:rPr>
          <w:i w:val="1"/>
          <w:rtl w:val="0"/>
        </w:rPr>
        <w:t xml:space="preserve">diagnostic analytics</w:t>
      </w:r>
      <w:r w:rsidDel="00000000" w:rsidR="00000000" w:rsidRPr="00000000">
        <w:rPr>
          <w:rtl w:val="0"/>
        </w:rPr>
        <w:t xml:space="preserve">. Once we know </w:t>
      </w:r>
      <w:r w:rsidDel="00000000" w:rsidR="00000000" w:rsidRPr="00000000">
        <w:rPr>
          <w:i w:val="1"/>
          <w:rtl w:val="0"/>
        </w:rPr>
        <w:t xml:space="preserve">what</w:t>
      </w:r>
      <w:r w:rsidDel="00000000" w:rsidR="00000000" w:rsidRPr="00000000">
        <w:rPr>
          <w:rtl w:val="0"/>
        </w:rPr>
        <w:t xml:space="preserve"> happened (thanks to descriptive analytics), we want to know </w:t>
      </w:r>
      <w:r w:rsidDel="00000000" w:rsidR="00000000" w:rsidRPr="00000000">
        <w:rPr>
          <w:i w:val="1"/>
          <w:rtl w:val="0"/>
        </w:rPr>
        <w:t xml:space="preserve">why</w:t>
      </w:r>
      <w:r w:rsidDel="00000000" w:rsidR="00000000" w:rsidRPr="00000000">
        <w:rPr>
          <w:rtl w:val="0"/>
        </w:rPr>
        <w:t xml:space="preserve"> it happened. This is the purview of diagnostic analytics. For example, suppose December department store sales are lower this year than in previous years even though you expected them to be higher. You would turn to diagnostic analytics to help you drill down into the data and find out why this happened.</w:t>
      </w:r>
    </w:p>
    <w:p w:rsidR="00000000" w:rsidDel="00000000" w:rsidP="00000000" w:rsidRDefault="00000000" w:rsidRPr="00000000" w14:paraId="0000000A">
      <w:pPr>
        <w:pageBreakBefore w:val="0"/>
        <w:rPr/>
      </w:pPr>
      <w:r w:rsidDel="00000000" w:rsidR="00000000" w:rsidRPr="00000000">
        <w:rPr>
          <w:rtl w:val="0"/>
        </w:rPr>
        <w:t xml:space="preserve">Diagnostic analytics helps you:</w:t>
      </w:r>
    </w:p>
    <w:p w:rsidR="00000000" w:rsidDel="00000000" w:rsidP="00000000" w:rsidRDefault="00000000" w:rsidRPr="00000000" w14:paraId="0000000B">
      <w:pPr>
        <w:pageBreakBefore w:val="0"/>
        <w:numPr>
          <w:ilvl w:val="0"/>
          <w:numId w:val="1"/>
        </w:numPr>
        <w:spacing w:after="0" w:afterAutospacing="0"/>
        <w:ind w:left="720" w:hanging="360"/>
        <w:rPr>
          <w:u w:val="none"/>
        </w:rPr>
      </w:pPr>
      <w:r w:rsidDel="00000000" w:rsidR="00000000" w:rsidRPr="00000000">
        <w:rPr>
          <w:rtl w:val="0"/>
        </w:rPr>
        <w:t xml:space="preserve">Identify</w:t>
      </w:r>
      <w:r w:rsidDel="00000000" w:rsidR="00000000" w:rsidRPr="00000000">
        <w:rPr>
          <w:rtl w:val="0"/>
        </w:rPr>
        <w:t xml:space="preserve"> factors and potential causes from historical data</w:t>
      </w:r>
    </w:p>
    <w:p w:rsidR="00000000" w:rsidDel="00000000" w:rsidP="00000000" w:rsidRDefault="00000000" w:rsidRPr="00000000" w14:paraId="0000000C">
      <w:pPr>
        <w:pageBreakBefore w:val="0"/>
        <w:numPr>
          <w:ilvl w:val="0"/>
          <w:numId w:val="1"/>
        </w:numPr>
        <w:spacing w:after="0" w:afterAutospacing="0"/>
        <w:ind w:left="720" w:hanging="360"/>
        <w:rPr>
          <w:u w:val="none"/>
        </w:rPr>
      </w:pPr>
      <w:r w:rsidDel="00000000" w:rsidR="00000000" w:rsidRPr="00000000">
        <w:rPr>
          <w:rtl w:val="0"/>
        </w:rPr>
        <w:t xml:space="preserve">Note relationships among data elements</w:t>
      </w:r>
    </w:p>
    <w:p w:rsidR="00000000" w:rsidDel="00000000" w:rsidP="00000000" w:rsidRDefault="00000000" w:rsidRPr="00000000" w14:paraId="0000000D">
      <w:pPr>
        <w:pageBreakBefore w:val="0"/>
        <w:numPr>
          <w:ilvl w:val="0"/>
          <w:numId w:val="1"/>
        </w:numPr>
        <w:spacing w:after="0" w:afterAutospacing="0"/>
        <w:ind w:left="720" w:hanging="360"/>
        <w:rPr>
          <w:u w:val="none"/>
        </w:rPr>
      </w:pPr>
      <w:r w:rsidDel="00000000" w:rsidR="00000000" w:rsidRPr="00000000">
        <w:rPr>
          <w:rtl w:val="0"/>
        </w:rPr>
        <w:t xml:space="preserve">Decide where to “dig deeper” as you look for potential causes</w:t>
      </w:r>
    </w:p>
    <w:p w:rsidR="00000000" w:rsidDel="00000000" w:rsidP="00000000" w:rsidRDefault="00000000" w:rsidRPr="00000000" w14:paraId="0000000E">
      <w:pPr>
        <w:pageBreakBefore w:val="0"/>
        <w:numPr>
          <w:ilvl w:val="0"/>
          <w:numId w:val="1"/>
        </w:numPr>
        <w:ind w:left="720" w:hanging="360"/>
        <w:rPr>
          <w:u w:val="none"/>
        </w:rPr>
      </w:pPr>
      <w:r w:rsidDel="00000000" w:rsidR="00000000" w:rsidRPr="00000000">
        <w:rPr>
          <w:rtl w:val="0"/>
        </w:rPr>
        <w:t xml:space="preserve">Answer questions posed by key stakeholders such as CEOs, CFOs, business strategists, and other high-level decision-makers in your organization</w:t>
      </w:r>
    </w:p>
    <w:p w:rsidR="00000000" w:rsidDel="00000000" w:rsidP="00000000" w:rsidRDefault="00000000" w:rsidRPr="00000000" w14:paraId="0000000F">
      <w:pPr>
        <w:pStyle w:val="Heading1"/>
        <w:pageBreakBefore w:val="0"/>
        <w:spacing w:after="200" w:before="400" w:lineRule="auto"/>
        <w:rPr/>
      </w:pPr>
      <w:bookmarkStart w:colFirst="0" w:colLast="0" w:name="_7sfqnldmix59" w:id="3"/>
      <w:bookmarkEnd w:id="3"/>
      <w:r w:rsidDel="00000000" w:rsidR="00000000" w:rsidRPr="00000000">
        <w:rPr>
          <w:rtl w:val="0"/>
        </w:rPr>
        <w:t xml:space="preserve">Techniques of Diagnostic Analytics</w:t>
      </w:r>
    </w:p>
    <w:p w:rsidR="00000000" w:rsidDel="00000000" w:rsidP="00000000" w:rsidRDefault="00000000" w:rsidRPr="00000000" w14:paraId="00000010">
      <w:pPr>
        <w:pageBreakBefore w:val="0"/>
        <w:rPr/>
      </w:pPr>
      <w:r w:rsidDel="00000000" w:rsidR="00000000" w:rsidRPr="00000000">
        <w:rPr>
          <w:rtl w:val="0"/>
        </w:rPr>
        <w:t xml:space="preserve">Diagnostic analytics encompasses both </w:t>
      </w:r>
      <w:r w:rsidDel="00000000" w:rsidR="00000000" w:rsidRPr="00000000">
        <w:rPr>
          <w:i w:val="1"/>
          <w:rtl w:val="0"/>
        </w:rPr>
        <w:t xml:space="preserve">subjective</w:t>
      </w:r>
      <w:r w:rsidDel="00000000" w:rsidR="00000000" w:rsidRPr="00000000">
        <w:rPr>
          <w:rtl w:val="0"/>
        </w:rPr>
        <w:t xml:space="preserve"> and </w:t>
      </w:r>
      <w:r w:rsidDel="00000000" w:rsidR="00000000" w:rsidRPr="00000000">
        <w:rPr>
          <w:i w:val="1"/>
          <w:rtl w:val="0"/>
        </w:rPr>
        <w:t xml:space="preserve">objective</w:t>
      </w:r>
      <w:r w:rsidDel="00000000" w:rsidR="00000000" w:rsidRPr="00000000">
        <w:rPr>
          <w:rtl w:val="0"/>
        </w:rPr>
        <w:t xml:space="preserve"> approaches. Subjective analysis is based on data but also includes the opinions, interpretations, and judgment of scientists and engineers. Objective analysis, on the other hand, is purely fact-based, measurable, observable, and reproducible. Though seemingly in contradiction, these two approaches can be combined effectively to provide better guidance for analysts seeking explanations for observed phenomena.</w:t>
      </w:r>
    </w:p>
    <w:p w:rsidR="00000000" w:rsidDel="00000000" w:rsidP="00000000" w:rsidRDefault="00000000" w:rsidRPr="00000000" w14:paraId="00000011">
      <w:pPr>
        <w:pageBreakBefore w:val="0"/>
        <w:rPr/>
      </w:pPr>
      <w:r w:rsidDel="00000000" w:rsidR="00000000" w:rsidRPr="00000000">
        <w:rPr>
          <w:rtl w:val="0"/>
        </w:rPr>
        <w:t xml:space="preserve">There are three major types of diagnostic analytics:</w:t>
      </w:r>
    </w:p>
    <w:p w:rsidR="00000000" w:rsidDel="00000000" w:rsidP="00000000" w:rsidRDefault="00000000" w:rsidRPr="00000000" w14:paraId="00000012">
      <w:pPr>
        <w:pageBreakBefore w:val="0"/>
        <w:rPr>
          <w:b w:val="1"/>
        </w:rPr>
      </w:pPr>
      <w:r w:rsidDel="00000000" w:rsidR="00000000" w:rsidRPr="00000000">
        <w:rPr>
          <w:b w:val="1"/>
          <w:rtl w:val="0"/>
        </w:rPr>
        <w:t xml:space="preserve">Identification of Inconsistencies</w:t>
      </w:r>
    </w:p>
    <w:p w:rsidR="00000000" w:rsidDel="00000000" w:rsidP="00000000" w:rsidRDefault="00000000" w:rsidRPr="00000000" w14:paraId="00000013">
      <w:pPr>
        <w:pageBreakBefore w:val="0"/>
        <w:rPr/>
      </w:pPr>
      <w:r w:rsidDel="00000000" w:rsidR="00000000" w:rsidRPr="00000000">
        <w:rPr>
          <w:rtl w:val="0"/>
        </w:rPr>
        <w:t xml:space="preserve">Suppose you noticed that your company’s online sales increased significantly in one region of the country despite a lack of marketing efforts but </w:t>
      </w:r>
      <w:r w:rsidDel="00000000" w:rsidR="00000000" w:rsidRPr="00000000">
        <w:rPr>
          <w:i w:val="1"/>
          <w:rtl w:val="0"/>
        </w:rPr>
        <w:t xml:space="preserve">decreased</w:t>
      </w:r>
      <w:r w:rsidDel="00000000" w:rsidR="00000000" w:rsidRPr="00000000">
        <w:rPr>
          <w:rtl w:val="0"/>
        </w:rPr>
        <w:t xml:space="preserve"> in a neighboring region that </w:t>
      </w:r>
      <w:r w:rsidDel="00000000" w:rsidR="00000000" w:rsidRPr="00000000">
        <w:rPr>
          <w:i w:val="1"/>
          <w:rtl w:val="0"/>
        </w:rPr>
        <w:t xml:space="preserve">did</w:t>
      </w:r>
      <w:r w:rsidDel="00000000" w:rsidR="00000000" w:rsidRPr="00000000">
        <w:rPr>
          <w:rtl w:val="0"/>
        </w:rPr>
        <w:t xml:space="preserve"> receive more marketing attention. Diagnostic analytics can help find a reason for this seemingly inconsistent performance.</w:t>
      </w:r>
    </w:p>
    <w:p w:rsidR="00000000" w:rsidDel="00000000" w:rsidP="00000000" w:rsidRDefault="00000000" w:rsidRPr="00000000" w14:paraId="00000014">
      <w:pPr>
        <w:pageBreakBefore w:val="0"/>
        <w:rPr/>
      </w:pPr>
      <w:r w:rsidDel="00000000" w:rsidR="00000000" w:rsidRPr="00000000">
        <w:rPr>
          <w:b w:val="1"/>
          <w:rtl w:val="0"/>
        </w:rPr>
        <w:t xml:space="preserve">Discovery </w:t>
      </w:r>
      <w:r w:rsidDel="00000000" w:rsidR="00000000" w:rsidRPr="00000000">
        <w:rPr>
          <w:rtl w:val="0"/>
        </w:rPr>
        <w:t xml:space="preserve">(drilling down into the data)</w:t>
      </w:r>
    </w:p>
    <w:p w:rsidR="00000000" w:rsidDel="00000000" w:rsidP="00000000" w:rsidRDefault="00000000" w:rsidRPr="00000000" w14:paraId="00000015">
      <w:pPr>
        <w:pageBreakBefore w:val="0"/>
        <w:rPr/>
      </w:pPr>
      <w:r w:rsidDel="00000000" w:rsidR="00000000" w:rsidRPr="00000000">
        <w:rPr>
          <w:rtl w:val="0"/>
        </w:rPr>
        <w:t xml:space="preserve">After you observe inconsistent behavior in a dataset, you may need to seek additional data that can help explain those observations. Diagnostic analytics can help you identify which supplementary data you need.</w:t>
      </w:r>
    </w:p>
    <w:p w:rsidR="00000000" w:rsidDel="00000000" w:rsidP="00000000" w:rsidRDefault="00000000" w:rsidRPr="00000000" w14:paraId="00000016">
      <w:pPr>
        <w:pageBreakBefore w:val="0"/>
        <w:rPr>
          <w:b w:val="1"/>
        </w:rPr>
      </w:pPr>
      <w:r w:rsidDel="00000000" w:rsidR="00000000" w:rsidRPr="00000000">
        <w:rPr>
          <w:b w:val="1"/>
          <w:rtl w:val="0"/>
        </w:rPr>
        <w:t xml:space="preserve">Determining Underlying Relationships      </w:t>
      </w:r>
    </w:p>
    <w:p w:rsidR="00000000" w:rsidDel="00000000" w:rsidP="00000000" w:rsidRDefault="00000000" w:rsidRPr="00000000" w14:paraId="00000017">
      <w:pPr>
        <w:pageBreakBefore w:val="0"/>
        <w:rPr/>
      </w:pPr>
      <w:r w:rsidDel="00000000" w:rsidR="00000000" w:rsidRPr="00000000">
        <w:rPr>
          <w:rtl w:val="0"/>
        </w:rPr>
        <w:t xml:space="preserve">Discovering unexpected relationships among data elements may lead to a better understanding of the events that led to the observed inconsistencies. </w:t>
      </w:r>
      <w:r w:rsidDel="00000000" w:rsidR="00000000" w:rsidRPr="00000000">
        <w:rPr>
          <w:rtl w:val="0"/>
        </w:rPr>
        <w:t xml:space="preserve">Probability theory, regression analysis, filtering, and time-series data analytics can all be useful for uncovering hidden stories in the data.</w:t>
      </w:r>
      <w:r w:rsidDel="00000000" w:rsidR="00000000" w:rsidRPr="00000000">
        <w:rPr>
          <w:rtl w:val="0"/>
        </w:rPr>
      </w:r>
    </w:p>
    <w:p w:rsidR="00000000" w:rsidDel="00000000" w:rsidP="00000000" w:rsidRDefault="00000000" w:rsidRPr="00000000" w14:paraId="00000018">
      <w:pPr>
        <w:pStyle w:val="Heading2"/>
        <w:pageBreakBefore w:val="0"/>
        <w:rPr/>
      </w:pPr>
      <w:bookmarkStart w:colFirst="0" w:colLast="0" w:name="_tu4gnuap00yz" w:id="4"/>
      <w:bookmarkEnd w:id="4"/>
      <w:r w:rsidDel="00000000" w:rsidR="00000000" w:rsidRPr="00000000">
        <w:rPr>
          <w:rtl w:val="0"/>
        </w:rPr>
        <w:t xml:space="preserve">Box Plots, Outliers, and Correlations</w:t>
      </w:r>
      <w:r w:rsidDel="00000000" w:rsidR="00000000" w:rsidRPr="00000000">
        <w:rPr>
          <w:rtl w:val="0"/>
        </w:rPr>
      </w:r>
    </w:p>
    <w:p w:rsidR="00000000" w:rsidDel="00000000" w:rsidP="00000000" w:rsidRDefault="00000000" w:rsidRPr="00000000" w14:paraId="00000019">
      <w:pPr>
        <w:pStyle w:val="Heading3"/>
        <w:pageBreakBefore w:val="0"/>
        <w:rPr/>
      </w:pPr>
      <w:bookmarkStart w:colFirst="0" w:colLast="0" w:name="_fajktt7pnad9" w:id="5"/>
      <w:bookmarkEnd w:id="5"/>
      <w:r w:rsidDel="00000000" w:rsidR="00000000" w:rsidRPr="00000000">
        <w:rPr>
          <w:rtl w:val="0"/>
        </w:rPr>
        <w:t xml:space="preserve">What is a Box Plot?</w:t>
      </w:r>
    </w:p>
    <w:p w:rsidR="00000000" w:rsidDel="00000000" w:rsidP="00000000" w:rsidRDefault="00000000" w:rsidRPr="00000000" w14:paraId="0000001A">
      <w:pPr>
        <w:pageBreakBefore w:val="0"/>
        <w:spacing w:after="0" w:lineRule="auto"/>
        <w:rPr/>
      </w:pPr>
      <w:r w:rsidDel="00000000" w:rsidR="00000000" w:rsidRPr="00000000">
        <w:rPr>
          <w:rtl w:val="0"/>
        </w:rPr>
        <w:t xml:space="preserve">In descriptive and diagnostic analytics, we often need more information about a dataset's distribution than just its measures of central tendency (median, mean, and mode). Figure 1 (below) shows how a </w:t>
      </w:r>
      <w:r w:rsidDel="00000000" w:rsidR="00000000" w:rsidRPr="00000000">
        <w:rPr>
          <w:i w:val="1"/>
          <w:rtl w:val="0"/>
        </w:rPr>
        <w:t xml:space="preserve">box plot</w:t>
      </w:r>
      <w:r w:rsidDel="00000000" w:rsidR="00000000" w:rsidRPr="00000000">
        <w:rPr>
          <w:rtl w:val="0"/>
        </w:rPr>
        <w:t xml:space="preserve"> can be used to display the distribution of data based on five values:</w:t>
      </w:r>
    </w:p>
    <w:p w:rsidR="00000000" w:rsidDel="00000000" w:rsidP="00000000" w:rsidRDefault="00000000" w:rsidRPr="00000000" w14:paraId="0000001B">
      <w:pPr>
        <w:pageBreakBefore w:val="0"/>
        <w:numPr>
          <w:ilvl w:val="0"/>
          <w:numId w:val="4"/>
        </w:numPr>
        <w:spacing w:after="0" w:lineRule="auto"/>
        <w:ind w:left="720" w:hanging="360"/>
        <w:rPr>
          <w:u w:val="none"/>
        </w:rPr>
      </w:pPr>
      <w:r w:rsidDel="00000000" w:rsidR="00000000" w:rsidRPr="00000000">
        <w:rPr>
          <w:rtl w:val="0"/>
        </w:rPr>
        <w:t xml:space="preserve">Minimum: Lowest value in the dataset (excluding outliers)</w:t>
      </w:r>
    </w:p>
    <w:p w:rsidR="00000000" w:rsidDel="00000000" w:rsidP="00000000" w:rsidRDefault="00000000" w:rsidRPr="00000000" w14:paraId="0000001C">
      <w:pPr>
        <w:pageBreakBefore w:val="0"/>
        <w:numPr>
          <w:ilvl w:val="0"/>
          <w:numId w:val="4"/>
        </w:numPr>
        <w:spacing w:after="0" w:lineRule="auto"/>
        <w:ind w:left="720" w:hanging="360"/>
        <w:rPr>
          <w:u w:val="none"/>
        </w:rPr>
      </w:pPr>
      <w:r w:rsidDel="00000000" w:rsidR="00000000" w:rsidRPr="00000000">
        <w:rPr>
          <w:rtl w:val="0"/>
        </w:rPr>
        <w:t xml:space="preserve">1st Quartile (</w:t>
      </w:r>
      <w:r w:rsidDel="00000000" w:rsidR="00000000" w:rsidRPr="00000000">
        <w:rPr>
          <w:i w:val="1"/>
          <w:rtl w:val="0"/>
        </w:rPr>
        <w:t xml:space="preserve">Q1</w:t>
      </w:r>
      <w:r w:rsidDel="00000000" w:rsidR="00000000" w:rsidRPr="00000000">
        <w:rPr>
          <w:rtl w:val="0"/>
        </w:rPr>
        <w:t xml:space="preserve"> or </w:t>
      </w:r>
      <w:r w:rsidDel="00000000" w:rsidR="00000000" w:rsidRPr="00000000">
        <w:rPr>
          <w:i w:val="1"/>
          <w:rtl w:val="0"/>
        </w:rPr>
        <w:t xml:space="preserve">25th percentile</w:t>
      </w:r>
      <w:r w:rsidDel="00000000" w:rsidR="00000000" w:rsidRPr="00000000">
        <w:rPr>
          <w:rtl w:val="0"/>
        </w:rPr>
        <w:t xml:space="preserve">): Median value of the lower half of the dataset</w:t>
      </w:r>
    </w:p>
    <w:p w:rsidR="00000000" w:rsidDel="00000000" w:rsidP="00000000" w:rsidRDefault="00000000" w:rsidRPr="00000000" w14:paraId="0000001D">
      <w:pPr>
        <w:pageBreakBefore w:val="0"/>
        <w:numPr>
          <w:ilvl w:val="0"/>
          <w:numId w:val="4"/>
        </w:numPr>
        <w:spacing w:after="0" w:lineRule="auto"/>
        <w:ind w:left="720" w:hanging="360"/>
        <w:rPr>
          <w:u w:val="none"/>
        </w:rPr>
      </w:pPr>
      <w:r w:rsidDel="00000000" w:rsidR="00000000" w:rsidRPr="00000000">
        <w:rPr>
          <w:rtl w:val="0"/>
        </w:rPr>
        <w:t xml:space="preserve">Median (</w:t>
      </w:r>
      <w:r w:rsidDel="00000000" w:rsidR="00000000" w:rsidRPr="00000000">
        <w:rPr>
          <w:i w:val="1"/>
          <w:rtl w:val="0"/>
        </w:rPr>
        <w:t xml:space="preserve">Q2</w:t>
      </w:r>
      <w:r w:rsidDel="00000000" w:rsidR="00000000" w:rsidRPr="00000000">
        <w:rPr>
          <w:rtl w:val="0"/>
        </w:rPr>
        <w:t xml:space="preserve"> or </w:t>
      </w:r>
      <w:r w:rsidDel="00000000" w:rsidR="00000000" w:rsidRPr="00000000">
        <w:rPr>
          <w:i w:val="1"/>
          <w:rtl w:val="0"/>
        </w:rPr>
        <w:t xml:space="preserve">50</w:t>
      </w:r>
      <w:r w:rsidDel="00000000" w:rsidR="00000000" w:rsidRPr="00000000">
        <w:rPr>
          <w:i w:val="1"/>
          <w:vertAlign w:val="superscript"/>
          <w:rtl w:val="0"/>
        </w:rPr>
        <w:t xml:space="preserve">th</w:t>
      </w:r>
      <w:r w:rsidDel="00000000" w:rsidR="00000000" w:rsidRPr="00000000">
        <w:rPr>
          <w:i w:val="1"/>
          <w:rtl w:val="0"/>
        </w:rPr>
        <w:t xml:space="preserve"> percentile</w:t>
      </w:r>
      <w:r w:rsidDel="00000000" w:rsidR="00000000" w:rsidRPr="00000000">
        <w:rPr>
          <w:rtl w:val="0"/>
        </w:rPr>
        <w:t xml:space="preserve">)</w:t>
      </w:r>
      <w:r w:rsidDel="00000000" w:rsidR="00000000" w:rsidRPr="00000000">
        <w:rPr>
          <w:rtl w:val="0"/>
        </w:rPr>
        <w:t xml:space="preserve">: Middle value of the dataset</w:t>
      </w:r>
    </w:p>
    <w:p w:rsidR="00000000" w:rsidDel="00000000" w:rsidP="00000000" w:rsidRDefault="00000000" w:rsidRPr="00000000" w14:paraId="0000001E">
      <w:pPr>
        <w:pageBreakBefore w:val="0"/>
        <w:numPr>
          <w:ilvl w:val="0"/>
          <w:numId w:val="4"/>
        </w:numPr>
        <w:spacing w:after="0" w:lineRule="auto"/>
        <w:ind w:left="720" w:hanging="360"/>
        <w:rPr>
          <w:u w:val="none"/>
        </w:rPr>
      </w:pPr>
      <w:r w:rsidDel="00000000" w:rsidR="00000000" w:rsidRPr="00000000">
        <w:rPr>
          <w:rtl w:val="0"/>
        </w:rPr>
        <w:t xml:space="preserve">3rd Quartile (</w:t>
      </w:r>
      <w:r w:rsidDel="00000000" w:rsidR="00000000" w:rsidRPr="00000000">
        <w:rPr>
          <w:i w:val="1"/>
          <w:rtl w:val="0"/>
        </w:rPr>
        <w:t xml:space="preserve">Q3</w:t>
      </w:r>
      <w:r w:rsidDel="00000000" w:rsidR="00000000" w:rsidRPr="00000000">
        <w:rPr>
          <w:rtl w:val="0"/>
        </w:rPr>
        <w:t xml:space="preserve"> or </w:t>
      </w:r>
      <w:r w:rsidDel="00000000" w:rsidR="00000000" w:rsidRPr="00000000">
        <w:rPr>
          <w:i w:val="1"/>
          <w:rtl w:val="0"/>
        </w:rPr>
        <w:t xml:space="preserve">75th percentile</w:t>
      </w:r>
      <w:r w:rsidDel="00000000" w:rsidR="00000000" w:rsidRPr="00000000">
        <w:rPr>
          <w:rtl w:val="0"/>
        </w:rPr>
        <w:t xml:space="preserve">): Median value of the upper half of the dataset</w:t>
      </w:r>
    </w:p>
    <w:p w:rsidR="00000000" w:rsidDel="00000000" w:rsidP="00000000" w:rsidRDefault="00000000" w:rsidRPr="00000000" w14:paraId="0000001F">
      <w:pPr>
        <w:pageBreakBefore w:val="0"/>
        <w:numPr>
          <w:ilvl w:val="0"/>
          <w:numId w:val="4"/>
        </w:numPr>
        <w:spacing w:after="0" w:lineRule="auto"/>
        <w:ind w:left="720" w:hanging="360"/>
        <w:rPr>
          <w:u w:val="none"/>
        </w:rPr>
      </w:pPr>
      <w:r w:rsidDel="00000000" w:rsidR="00000000" w:rsidRPr="00000000">
        <w:rPr>
          <w:rtl w:val="0"/>
        </w:rPr>
        <w:t xml:space="preserve">Maximum: Highest value in the dataset (excluding outliers)</w:t>
      </w:r>
    </w:p>
    <w:p w:rsidR="00000000" w:rsidDel="00000000" w:rsidP="00000000" w:rsidRDefault="00000000" w:rsidRPr="00000000" w14:paraId="00000020">
      <w:pPr>
        <w:pageBreakBefore w:val="0"/>
        <w:spacing w:after="0" w:lineRule="auto"/>
        <w:rPr/>
      </w:pPr>
      <w:r w:rsidDel="00000000" w:rsidR="00000000" w:rsidRPr="00000000">
        <w:rPr>
          <w:rtl w:val="0"/>
        </w:rPr>
      </w:r>
    </w:p>
    <w:p w:rsidR="00000000" w:rsidDel="00000000" w:rsidP="00000000" w:rsidRDefault="00000000" w:rsidRPr="00000000" w14:paraId="00000021">
      <w:pPr>
        <w:pageBreakBefore w:val="0"/>
        <w:spacing w:after="0" w:lineRule="auto"/>
        <w:rPr/>
      </w:pPr>
      <w:r w:rsidDel="00000000" w:rsidR="00000000" w:rsidRPr="00000000">
        <w:rPr>
          <w:rtl w:val="0"/>
        </w:rPr>
        <w:t xml:space="preserve">Another important value is the </w:t>
      </w:r>
      <w:r w:rsidDel="00000000" w:rsidR="00000000" w:rsidRPr="00000000">
        <w:rPr>
          <w:i w:val="1"/>
          <w:rtl w:val="0"/>
        </w:rPr>
        <w:t xml:space="preserve">interquartile range</w:t>
      </w:r>
      <w:r w:rsidDel="00000000" w:rsidR="00000000" w:rsidRPr="00000000">
        <w:rPr>
          <w:rtl w:val="0"/>
        </w:rPr>
        <w:t xml:space="preserve"> (IQR), which is defined as the difference between the 1st and 3rd quartiles. </w:t>
      </w:r>
    </w:p>
    <w:p w:rsidR="00000000" w:rsidDel="00000000" w:rsidP="00000000" w:rsidRDefault="00000000" w:rsidRPr="00000000" w14:paraId="00000022">
      <w:pPr>
        <w:pageBreakBefore w:val="0"/>
        <w:spacing w:after="0" w:lineRule="auto"/>
        <w:rPr/>
      </w:pPr>
      <w:r w:rsidDel="00000000" w:rsidR="00000000" w:rsidRPr="00000000">
        <w:rPr>
          <w:rtl w:val="0"/>
        </w:rPr>
      </w:r>
    </w:p>
    <w:p w:rsidR="00000000" w:rsidDel="00000000" w:rsidP="00000000" w:rsidRDefault="00000000" w:rsidRPr="00000000" w14:paraId="00000023">
      <w:pPr>
        <w:pageBreakBefore w:val="0"/>
        <w:spacing w:after="0" w:lineRule="auto"/>
        <w:rPr/>
      </w:pPr>
      <w:r w:rsidDel="00000000" w:rsidR="00000000" w:rsidRPr="00000000">
        <w:rPr>
          <w:rtl w:val="0"/>
        </w:rPr>
        <w:t xml:space="preserve">IQR = Q3 – Q1</w:t>
      </w:r>
      <w:r w:rsidDel="00000000" w:rsidR="00000000" w:rsidRPr="00000000">
        <w:rPr>
          <w:rtl w:val="0"/>
        </w:rPr>
      </w:r>
    </w:p>
    <w:p w:rsidR="00000000" w:rsidDel="00000000" w:rsidP="00000000" w:rsidRDefault="00000000" w:rsidRPr="00000000" w14:paraId="00000024">
      <w:pPr>
        <w:pageBreakBefore w:val="0"/>
        <w:spacing w:after="0" w:lineRule="auto"/>
        <w:rPr/>
      </w:pPr>
      <w:r w:rsidDel="00000000" w:rsidR="00000000" w:rsidRPr="00000000">
        <w:rPr>
          <w:rtl w:val="0"/>
        </w:rPr>
      </w:r>
    </w:p>
    <w:p w:rsidR="00000000" w:rsidDel="00000000" w:rsidP="00000000" w:rsidRDefault="00000000" w:rsidRPr="00000000" w14:paraId="00000025">
      <w:pPr>
        <w:pageBreakBefore w:val="0"/>
        <w:spacing w:after="0" w:lineRule="auto"/>
        <w:rPr/>
      </w:pPr>
      <w:r w:rsidDel="00000000" w:rsidR="00000000" w:rsidRPr="00000000">
        <w:rPr>
          <w:rtl w:val="0"/>
        </w:rPr>
        <w:t xml:space="preserve"> </w:t>
      </w:r>
      <w:r w:rsidDel="00000000" w:rsidR="00000000" w:rsidRPr="00000000">
        <w:rPr/>
        <w:drawing>
          <wp:inline distB="114300" distT="114300" distL="114300" distR="114300">
            <wp:extent cx="4047637" cy="2633663"/>
            <wp:effectExtent b="25400" l="25400" r="25400" t="254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047637" cy="2633663"/>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pageBreakBefore w:val="0"/>
        <w:spacing w:after="200" w:lineRule="auto"/>
        <w:rPr>
          <w:i w:val="1"/>
          <w:sz w:val="20"/>
          <w:szCs w:val="20"/>
        </w:rPr>
      </w:pPr>
      <w:r w:rsidDel="00000000" w:rsidR="00000000" w:rsidRPr="00000000">
        <w:rPr>
          <w:i w:val="1"/>
          <w:sz w:val="20"/>
          <w:szCs w:val="20"/>
          <w:rtl w:val="0"/>
        </w:rPr>
        <w:t xml:space="preserve">Figure 1: An example of a box plot</w:t>
      </w:r>
    </w:p>
    <w:p w:rsidR="00000000" w:rsidDel="00000000" w:rsidP="00000000" w:rsidRDefault="00000000" w:rsidRPr="00000000" w14:paraId="00000027">
      <w:pPr>
        <w:pStyle w:val="Heading3"/>
        <w:pageBreakBefore w:val="0"/>
        <w:rPr/>
      </w:pPr>
      <w:bookmarkStart w:colFirst="0" w:colLast="0" w:name="_fjmz297rv75a" w:id="6"/>
      <w:bookmarkEnd w:id="6"/>
      <w:r w:rsidDel="00000000" w:rsidR="00000000" w:rsidRPr="00000000">
        <w:rPr>
          <w:rtl w:val="0"/>
        </w:rPr>
        <w:t xml:space="preserve">What is an Outlier?</w:t>
      </w:r>
    </w:p>
    <w:p w:rsidR="00000000" w:rsidDel="00000000" w:rsidP="00000000" w:rsidRDefault="00000000" w:rsidRPr="00000000" w14:paraId="00000028">
      <w:pPr>
        <w:pageBreakBefore w:val="0"/>
        <w:rPr/>
      </w:pPr>
      <w:r w:rsidDel="00000000" w:rsidR="00000000" w:rsidRPr="00000000">
        <w:rPr>
          <w:rtl w:val="0"/>
        </w:rPr>
        <w:t xml:space="preserve">An </w:t>
      </w:r>
      <w:r w:rsidDel="00000000" w:rsidR="00000000" w:rsidRPr="00000000">
        <w:rPr>
          <w:i w:val="1"/>
          <w:rtl w:val="0"/>
        </w:rPr>
        <w:t xml:space="preserve">outlier</w:t>
      </w:r>
      <w:r w:rsidDel="00000000" w:rsidR="00000000" w:rsidRPr="00000000">
        <w:rPr>
          <w:rtl w:val="0"/>
        </w:rPr>
        <w:t xml:space="preserve"> is any point in a dataset that is less than 1.5 IQR below Q1 or greater than 1.5 IQR above Q3. </w:t>
      </w:r>
    </w:p>
    <w:p w:rsidR="00000000" w:rsidDel="00000000" w:rsidP="00000000" w:rsidRDefault="00000000" w:rsidRPr="00000000" w14:paraId="00000029">
      <w:pPr>
        <w:pageBreakBefore w:val="0"/>
        <w:rPr/>
      </w:pPr>
      <w:r w:rsidDel="00000000" w:rsidR="00000000" w:rsidRPr="00000000">
        <w:rPr>
          <w:rtl w:val="0"/>
        </w:rPr>
        <w:t xml:space="preserve">Stated mathematically, the data point </w:t>
      </w:r>
      <w:r w:rsidDel="00000000" w:rsidR="00000000" w:rsidRPr="00000000">
        <w:rPr>
          <w:i w:val="1"/>
          <w:rtl w:val="0"/>
        </w:rPr>
        <w:t xml:space="preserve">n</w:t>
      </w:r>
      <w:r w:rsidDel="00000000" w:rsidR="00000000" w:rsidRPr="00000000">
        <w:rPr>
          <w:rtl w:val="0"/>
        </w:rPr>
        <w:t xml:space="preserve"> is an outlier if </w:t>
      </w:r>
      <m:oMath>
        <m:r>
          <w:rPr/>
          <m:t xml:space="preserve">n&gt;Q3+1.5 IQR</m:t>
        </m:r>
      </m:oMath>
      <w:r w:rsidDel="00000000" w:rsidR="00000000" w:rsidRPr="00000000">
        <w:rPr>
          <w:rtl w:val="0"/>
        </w:rPr>
        <w:t xml:space="preserve"> </w:t>
      </w:r>
      <w:r w:rsidDel="00000000" w:rsidR="00000000" w:rsidRPr="00000000">
        <w:rPr>
          <w:b w:val="1"/>
          <w:rtl w:val="0"/>
        </w:rPr>
        <w:t xml:space="preserve">or</w:t>
      </w:r>
      <w:r w:rsidDel="00000000" w:rsidR="00000000" w:rsidRPr="00000000">
        <w:rPr>
          <w:rtl w:val="0"/>
        </w:rPr>
        <w:t xml:space="preserve"> </w:t>
      </w:r>
      <m:oMath>
        <m:r>
          <w:rPr/>
          <m:t xml:space="preserve">n&lt;Q1-1.5 IQR</m:t>
        </m:r>
      </m:oMath>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As an example, consider a dataset containing automobile gasoline mileage data in miles per gallon (MPG) as summarized by the box plot in Figure 2. Note the outlier value depicted by a solid data point.</w:t>
      </w:r>
      <w:r w:rsidDel="00000000" w:rsidR="00000000" w:rsidRPr="00000000">
        <w:rPr>
          <w:rtl w:val="0"/>
        </w:rPr>
      </w:r>
    </w:p>
    <w:p w:rsidR="00000000" w:rsidDel="00000000" w:rsidP="00000000" w:rsidRDefault="00000000" w:rsidRPr="00000000" w14:paraId="0000002B">
      <w:pPr>
        <w:pageBreakBefore w:val="0"/>
        <w:spacing w:after="0" w:lineRule="auto"/>
        <w:rPr>
          <w:i w:val="1"/>
          <w:sz w:val="20"/>
          <w:szCs w:val="20"/>
        </w:rPr>
      </w:pPr>
      <w:r w:rsidDel="00000000" w:rsidR="00000000" w:rsidRPr="00000000">
        <w:rPr>
          <w:i w:val="1"/>
          <w:sz w:val="20"/>
          <w:szCs w:val="20"/>
        </w:rPr>
        <w:drawing>
          <wp:inline distB="114300" distT="114300" distL="114300" distR="114300">
            <wp:extent cx="3967163" cy="2328186"/>
            <wp:effectExtent b="25400" l="25400" r="25400" t="2540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967163" cy="2328186"/>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i w:val="1"/>
          <w:sz w:val="20"/>
          <w:szCs w:val="20"/>
        </w:rPr>
      </w:pPr>
      <w:r w:rsidDel="00000000" w:rsidR="00000000" w:rsidRPr="00000000">
        <w:rPr>
          <w:i w:val="1"/>
          <w:sz w:val="20"/>
          <w:szCs w:val="20"/>
          <w:rtl w:val="0"/>
        </w:rPr>
        <w:t xml:space="preserve">Figure 2: Example of an outlier</w:t>
      </w:r>
    </w:p>
    <w:p w:rsidR="00000000" w:rsidDel="00000000" w:rsidP="00000000" w:rsidRDefault="00000000" w:rsidRPr="00000000" w14:paraId="0000002D">
      <w:pPr>
        <w:pageBreakBefore w:val="0"/>
        <w:rPr/>
      </w:pPr>
      <w:r w:rsidDel="00000000" w:rsidR="00000000" w:rsidRPr="00000000">
        <w:rPr>
          <w:rtl w:val="0"/>
        </w:rPr>
        <w:t xml:space="preserve">The mileage dataset has the descriptive statistics shown in Table 1.</w:t>
      </w:r>
      <w:r w:rsidDel="00000000" w:rsidR="00000000" w:rsidRPr="00000000">
        <w:rPr>
          <w:rtl w:val="0"/>
        </w:rPr>
      </w:r>
    </w:p>
    <w:tbl>
      <w:tblPr>
        <w:tblStyle w:val="Table1"/>
        <w:tblW w:w="46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2205"/>
        <w:tblGridChange w:id="0">
          <w:tblGrid>
            <w:gridCol w:w="2400"/>
            <w:gridCol w:w="2205"/>
          </w:tblGrid>
        </w:tblGridChange>
      </w:tblGrid>
      <w:tr>
        <w:trPr>
          <w:cantSplit w:val="0"/>
          <w:trHeight w:val="485" w:hRule="atLeast"/>
          <w:tblHeader w:val="0"/>
        </w:trPr>
        <w:tc>
          <w:tcPr>
            <w:gridSpan w:val="2"/>
            <w:tcBorders>
              <w:top w:color="000000" w:space="0" w:sz="8" w:val="single"/>
              <w:left w:color="000000" w:space="0" w:sz="8" w:val="single"/>
              <w:bottom w:color="000000" w:space="0" w:sz="8" w:val="single"/>
              <w:right w:color="000000" w:space="0" w:sz="8" w:val="single"/>
            </w:tcBorders>
            <w:shd w:fill="0064a4" w:val="clear"/>
            <w:tcMar>
              <w:top w:w="100.0" w:type="dxa"/>
              <w:left w:w="100.0" w:type="dxa"/>
              <w:bottom w:w="100.0" w:type="dxa"/>
              <w:right w:w="100.0" w:type="dxa"/>
            </w:tcMar>
            <w:vAlign w:val="bottom"/>
          </w:tcPr>
          <w:p w:rsidR="00000000" w:rsidDel="00000000" w:rsidP="00000000" w:rsidRDefault="00000000" w:rsidRPr="00000000" w14:paraId="0000002E">
            <w:pPr>
              <w:pageBreakBefore w:val="0"/>
              <w:spacing w:after="0" w:line="240" w:lineRule="auto"/>
              <w:rPr>
                <w:b w:val="1"/>
                <w:color w:val="ffffff"/>
              </w:rPr>
            </w:pPr>
            <w:r w:rsidDel="00000000" w:rsidR="00000000" w:rsidRPr="00000000">
              <w:rPr>
                <w:b w:val="1"/>
                <w:color w:val="ffffff"/>
                <w:rtl w:val="0"/>
              </w:rPr>
              <w:t xml:space="preserve">Highway Mileage (miles per gallon)</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0">
            <w:pPr>
              <w:pageBreakBefore w:val="0"/>
              <w:spacing w:after="0" w:line="240" w:lineRule="auto"/>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1">
            <w:pPr>
              <w:pageBreakBefore w:val="0"/>
              <w:spacing w:after="0" w:line="240" w:lineRule="auto"/>
              <w:rPr/>
            </w:pPr>
            <w:r w:rsidDel="00000000" w:rsidR="00000000" w:rsidRPr="00000000">
              <w:rPr>
                <w:rtl w:val="0"/>
              </w:rPr>
              <w:t xml:space="preserve">30.75122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2">
            <w:pPr>
              <w:pageBreakBefore w:val="0"/>
              <w:spacing w:after="0" w:line="240" w:lineRule="auto"/>
              <w:rPr/>
            </w:pPr>
            <w:r w:rsidDel="00000000" w:rsidR="00000000" w:rsidRPr="00000000">
              <w:rPr>
                <w:rtl w:val="0"/>
              </w:rPr>
              <w:t xml:space="preserve">Standard Error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3">
            <w:pPr>
              <w:pageBreakBefore w:val="0"/>
              <w:spacing w:after="0" w:line="240" w:lineRule="auto"/>
              <w:rPr/>
            </w:pPr>
            <w:r w:rsidDel="00000000" w:rsidR="00000000" w:rsidRPr="00000000">
              <w:rPr>
                <w:rtl w:val="0"/>
              </w:rPr>
              <w:t xml:space="preserve">0.48097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4">
            <w:pPr>
              <w:pageBreakBefore w:val="0"/>
              <w:spacing w:after="0" w:line="240" w:lineRule="auto"/>
              <w:rPr/>
            </w:pPr>
            <w:r w:rsidDel="00000000" w:rsidR="00000000" w:rsidRPr="00000000">
              <w:rPr>
                <w:rtl w:val="0"/>
              </w:rPr>
              <w:t xml:space="preserve">Median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5">
            <w:pPr>
              <w:pageBreakBefore w:val="0"/>
              <w:spacing w:after="0" w:line="240" w:lineRule="auto"/>
              <w:rPr/>
            </w:pPr>
            <w:r w:rsidDel="00000000" w:rsidR="00000000" w:rsidRPr="00000000">
              <w:rPr>
                <w:rtl w:val="0"/>
              </w:rPr>
              <w:t xml:space="preserve">30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6">
            <w:pPr>
              <w:pageBreakBefore w:val="0"/>
              <w:spacing w:after="0" w:line="240" w:lineRule="auto"/>
              <w:rPr/>
            </w:pPr>
            <w:r w:rsidDel="00000000" w:rsidR="00000000" w:rsidRPr="00000000">
              <w:rPr>
                <w:rtl w:val="0"/>
              </w:rPr>
              <w:t xml:space="preserve">Mode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7">
            <w:pPr>
              <w:pageBreakBefore w:val="0"/>
              <w:spacing w:after="0" w:line="240" w:lineRule="auto"/>
              <w:rPr/>
            </w:pPr>
            <w:r w:rsidDel="00000000" w:rsidR="00000000" w:rsidRPr="00000000">
              <w:rPr>
                <w:rtl w:val="0"/>
              </w:rPr>
              <w:t xml:space="preserve">25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8">
            <w:pPr>
              <w:pageBreakBefore w:val="0"/>
              <w:spacing w:after="0" w:line="240" w:lineRule="auto"/>
              <w:rPr/>
            </w:pPr>
            <w:r w:rsidDel="00000000" w:rsidR="00000000" w:rsidRPr="00000000">
              <w:rPr>
                <w:rtl w:val="0"/>
              </w:rPr>
              <w:t xml:space="preserve">Standard Deviation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9">
            <w:pPr>
              <w:pageBreakBefore w:val="0"/>
              <w:spacing w:after="0" w:line="240" w:lineRule="auto"/>
              <w:rPr/>
            </w:pPr>
            <w:r w:rsidDel="00000000" w:rsidR="00000000" w:rsidRPr="00000000">
              <w:rPr>
                <w:rtl w:val="0"/>
              </w:rPr>
              <w:t xml:space="preserve">6.886443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A">
            <w:pPr>
              <w:pageBreakBefore w:val="0"/>
              <w:spacing w:after="0" w:line="240" w:lineRule="auto"/>
              <w:rPr/>
            </w:pPr>
            <w:r w:rsidDel="00000000" w:rsidR="00000000" w:rsidRPr="00000000">
              <w:rPr>
                <w:rtl w:val="0"/>
              </w:rPr>
              <w:t xml:space="preserve">Sample Variance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B">
            <w:pPr>
              <w:pageBreakBefore w:val="0"/>
              <w:spacing w:after="0" w:line="240" w:lineRule="auto"/>
              <w:rPr/>
            </w:pPr>
            <w:r w:rsidDel="00000000" w:rsidR="00000000" w:rsidRPr="00000000">
              <w:rPr>
                <w:rtl w:val="0"/>
              </w:rPr>
              <w:t xml:space="preserve">47.4231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C">
            <w:pPr>
              <w:pageBreakBefore w:val="0"/>
              <w:spacing w:after="0" w:line="240" w:lineRule="auto"/>
              <w:rPr/>
            </w:pPr>
            <w:r w:rsidDel="00000000" w:rsidR="00000000" w:rsidRPr="00000000">
              <w:rPr>
                <w:rtl w:val="0"/>
              </w:rPr>
              <w:t xml:space="preserve">Kurtosis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D">
            <w:pPr>
              <w:pageBreakBefore w:val="0"/>
              <w:spacing w:after="0" w:line="240" w:lineRule="auto"/>
              <w:rPr/>
            </w:pPr>
            <w:r w:rsidDel="00000000" w:rsidR="00000000" w:rsidRPr="00000000">
              <w:rPr>
                <w:rtl w:val="0"/>
              </w:rPr>
              <w:t xml:space="preserve">0.44007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E">
            <w:pPr>
              <w:pageBreakBefore w:val="0"/>
              <w:spacing w:after="0" w:line="240" w:lineRule="auto"/>
              <w:rPr/>
            </w:pPr>
            <w:r w:rsidDel="00000000" w:rsidR="00000000" w:rsidRPr="00000000">
              <w:rPr>
                <w:rtl w:val="0"/>
              </w:rPr>
              <w:t xml:space="preserve">Skewness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F">
            <w:pPr>
              <w:pageBreakBefore w:val="0"/>
              <w:spacing w:after="0" w:line="240" w:lineRule="auto"/>
              <w:rPr/>
            </w:pPr>
            <w:r w:rsidDel="00000000" w:rsidR="00000000" w:rsidRPr="00000000">
              <w:rPr>
                <w:rtl w:val="0"/>
              </w:rPr>
              <w:t xml:space="preserve">0.539997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40">
            <w:pPr>
              <w:pageBreakBefore w:val="0"/>
              <w:spacing w:after="0" w:line="240" w:lineRule="auto"/>
              <w:rPr/>
            </w:pPr>
            <w:r w:rsidDel="00000000" w:rsidR="00000000" w:rsidRPr="00000000">
              <w:rPr>
                <w:rtl w:val="0"/>
              </w:rPr>
              <w:t xml:space="preserve">Range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41">
            <w:pPr>
              <w:pageBreakBefore w:val="0"/>
              <w:spacing w:after="0" w:line="240" w:lineRule="auto"/>
              <w:rPr/>
            </w:pPr>
            <w:r w:rsidDel="00000000" w:rsidR="00000000" w:rsidRPr="00000000">
              <w:rPr>
                <w:rtl w:val="0"/>
              </w:rPr>
              <w:t xml:space="preserve">38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42">
            <w:pPr>
              <w:pageBreakBefore w:val="0"/>
              <w:spacing w:after="0" w:line="240" w:lineRule="auto"/>
              <w:rPr/>
            </w:pPr>
            <w:r w:rsidDel="00000000" w:rsidR="00000000" w:rsidRPr="00000000">
              <w:rPr>
                <w:rtl w:val="0"/>
              </w:rPr>
              <w:t xml:space="preserve">Minimum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43">
            <w:pPr>
              <w:pageBreakBefore w:val="0"/>
              <w:spacing w:after="0" w:line="240" w:lineRule="auto"/>
              <w:rPr/>
            </w:pPr>
            <w:r w:rsidDel="00000000" w:rsidR="00000000" w:rsidRPr="00000000">
              <w:rPr>
                <w:rtl w:val="0"/>
              </w:rPr>
              <w:t xml:space="preserve">16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44">
            <w:pPr>
              <w:pageBreakBefore w:val="0"/>
              <w:spacing w:after="0" w:line="240" w:lineRule="auto"/>
              <w:rPr/>
            </w:pPr>
            <w:r w:rsidDel="00000000" w:rsidR="00000000" w:rsidRPr="00000000">
              <w:rPr>
                <w:rtl w:val="0"/>
              </w:rPr>
              <w:t xml:space="preserve">Maximum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45">
            <w:pPr>
              <w:pageBreakBefore w:val="0"/>
              <w:spacing w:after="0" w:line="240" w:lineRule="auto"/>
              <w:rPr/>
            </w:pPr>
            <w:r w:rsidDel="00000000" w:rsidR="00000000" w:rsidRPr="00000000">
              <w:rPr>
                <w:rtl w:val="0"/>
              </w:rPr>
              <w:t xml:space="preserve">54</w:t>
            </w:r>
          </w:p>
        </w:tc>
      </w:tr>
    </w:tbl>
    <w:p w:rsidR="00000000" w:rsidDel="00000000" w:rsidP="00000000" w:rsidRDefault="00000000" w:rsidRPr="00000000" w14:paraId="00000046">
      <w:pPr>
        <w:pageBreakBefore w:val="0"/>
        <w:spacing w:before="360" w:lineRule="auto"/>
        <w:rPr>
          <w:i w:val="1"/>
          <w:sz w:val="20"/>
          <w:szCs w:val="20"/>
        </w:rPr>
      </w:pPr>
      <w:r w:rsidDel="00000000" w:rsidR="00000000" w:rsidRPr="00000000">
        <w:rPr>
          <w:i w:val="1"/>
          <w:sz w:val="20"/>
          <w:szCs w:val="20"/>
          <w:rtl w:val="0"/>
        </w:rPr>
        <w:t xml:space="preserve">Table 1: Descriptive statistics for a dataset containing gasoline mileage data</w:t>
      </w:r>
    </w:p>
    <w:p w:rsidR="00000000" w:rsidDel="00000000" w:rsidP="00000000" w:rsidRDefault="00000000" w:rsidRPr="00000000" w14:paraId="00000047">
      <w:pPr>
        <w:pageBreakBefore w:val="0"/>
        <w:rPr/>
      </w:pPr>
      <w:r w:rsidDel="00000000" w:rsidR="00000000" w:rsidRPr="00000000">
        <w:rPr>
          <w:rtl w:val="0"/>
        </w:rPr>
        <w:t xml:space="preserve">Note the outlier value of 54 MPG. The mean is approximately 31 MPG.</w:t>
      </w:r>
    </w:p>
    <w:p w:rsidR="00000000" w:rsidDel="00000000" w:rsidP="00000000" w:rsidRDefault="00000000" w:rsidRPr="00000000" w14:paraId="00000048">
      <w:pPr>
        <w:pageBreakBefore w:val="0"/>
        <w:rPr/>
      </w:pPr>
      <w:r w:rsidDel="00000000" w:rsidR="00000000" w:rsidRPr="00000000">
        <w:rPr>
          <w:rtl w:val="0"/>
        </w:rPr>
        <w:t xml:space="preserve">Now let’s compare the prices of gasoline-powered cars and diesel-powered cars (see the box plots in Figure 3).</w:t>
      </w:r>
    </w:p>
    <w:p w:rsidR="00000000" w:rsidDel="00000000" w:rsidP="00000000" w:rsidRDefault="00000000" w:rsidRPr="00000000" w14:paraId="00000049">
      <w:pPr>
        <w:pageBreakBefore w:val="0"/>
        <w:spacing w:after="0" w:lineRule="auto"/>
        <w:rPr>
          <w:sz w:val="20"/>
          <w:szCs w:val="20"/>
        </w:rPr>
      </w:pPr>
      <w:r w:rsidDel="00000000" w:rsidR="00000000" w:rsidRPr="00000000">
        <w:rPr>
          <w:sz w:val="20"/>
          <w:szCs w:val="20"/>
        </w:rPr>
        <w:drawing>
          <wp:inline distB="114300" distT="114300" distL="114300" distR="114300">
            <wp:extent cx="4104052" cy="2405063"/>
            <wp:effectExtent b="25400" l="25400" r="25400" t="2540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104052" cy="2405063"/>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i w:val="1"/>
          <w:sz w:val="20"/>
          <w:szCs w:val="20"/>
        </w:rPr>
      </w:pPr>
      <w:r w:rsidDel="00000000" w:rsidR="00000000" w:rsidRPr="00000000">
        <w:rPr>
          <w:i w:val="1"/>
          <w:sz w:val="20"/>
          <w:szCs w:val="20"/>
          <w:rtl w:val="0"/>
        </w:rPr>
        <w:t xml:space="preserve">Figure 3: Car prices—gas vs. diesel</w:t>
      </w:r>
    </w:p>
    <w:p w:rsidR="00000000" w:rsidDel="00000000" w:rsidP="00000000" w:rsidRDefault="00000000" w:rsidRPr="00000000" w14:paraId="0000004B">
      <w:pPr>
        <w:pageBreakBefore w:val="0"/>
        <w:rPr/>
      </w:pPr>
      <w:r w:rsidDel="00000000" w:rsidR="00000000" w:rsidRPr="00000000">
        <w:rPr>
          <w:rtl w:val="0"/>
        </w:rPr>
        <w:t xml:space="preserve">Here are several observations about the box plots in Figure 3.</w:t>
      </w:r>
      <w:r w:rsidDel="00000000" w:rsidR="00000000" w:rsidRPr="00000000">
        <w:rPr>
          <w:rtl w:val="0"/>
        </w:rPr>
      </w:r>
    </w:p>
    <w:p w:rsidR="00000000" w:rsidDel="00000000" w:rsidP="00000000" w:rsidRDefault="00000000" w:rsidRPr="00000000" w14:paraId="0000004C">
      <w:pPr>
        <w:pageBreakBefore w:val="0"/>
        <w:numPr>
          <w:ilvl w:val="0"/>
          <w:numId w:val="2"/>
        </w:numPr>
        <w:spacing w:after="200" w:lineRule="auto"/>
        <w:ind w:left="720" w:hanging="360"/>
        <w:rPr>
          <w:u w:val="none"/>
        </w:rPr>
      </w:pPr>
      <w:r w:rsidDel="00000000" w:rsidR="00000000" w:rsidRPr="00000000">
        <w:rPr>
          <w:b w:val="1"/>
          <w:rtl w:val="0"/>
        </w:rPr>
        <w:t xml:space="preserve">Box Plot Heights: </w:t>
      </w:r>
      <w:r w:rsidDel="00000000" w:rsidR="00000000" w:rsidRPr="00000000">
        <w:rPr>
          <w:rtl w:val="0"/>
        </w:rPr>
        <w:t xml:space="preserve">The box plot for gasoline cars is shorter than the one for diesel cars. This tells you that the prices of gasoline cars cluster closer together than those for diesel cars. Generally, gasoline cars tend to cost about the same.</w:t>
      </w:r>
      <w:r w:rsidDel="00000000" w:rsidR="00000000" w:rsidRPr="00000000">
        <w:rPr>
          <w:rtl w:val="0"/>
        </w:rPr>
      </w:r>
    </w:p>
    <w:p w:rsidR="00000000" w:rsidDel="00000000" w:rsidP="00000000" w:rsidRDefault="00000000" w:rsidRPr="00000000" w14:paraId="0000004D">
      <w:pPr>
        <w:pageBreakBefore w:val="0"/>
        <w:numPr>
          <w:ilvl w:val="0"/>
          <w:numId w:val="2"/>
        </w:numPr>
        <w:spacing w:after="200" w:before="0" w:lineRule="auto"/>
        <w:ind w:left="720" w:hanging="360"/>
        <w:rPr>
          <w:u w:val="none"/>
        </w:rPr>
      </w:pPr>
      <w:r w:rsidDel="00000000" w:rsidR="00000000" w:rsidRPr="00000000">
        <w:rPr>
          <w:b w:val="1"/>
          <w:rtl w:val="0"/>
        </w:rPr>
        <w:t xml:space="preserve">Box Plot Positions: </w:t>
      </w:r>
      <w:r w:rsidDel="00000000" w:rsidR="00000000" w:rsidRPr="00000000">
        <w:rPr>
          <w:rtl w:val="0"/>
        </w:rPr>
        <w:t xml:space="preserve">Note that the box plot for diesel cars is a bit higher than the one for gasoline cars. This suggests that diesel cars generally tend to be more expensive than gasoline cars.</w:t>
      </w:r>
    </w:p>
    <w:p w:rsidR="00000000" w:rsidDel="00000000" w:rsidP="00000000" w:rsidRDefault="00000000" w:rsidRPr="00000000" w14:paraId="0000004E">
      <w:pPr>
        <w:pageBreakBefore w:val="0"/>
        <w:numPr>
          <w:ilvl w:val="0"/>
          <w:numId w:val="2"/>
        </w:numPr>
        <w:spacing w:after="200" w:before="0" w:lineRule="auto"/>
        <w:ind w:left="720" w:hanging="360"/>
        <w:rPr>
          <w:u w:val="none"/>
        </w:rPr>
      </w:pPr>
      <w:r w:rsidDel="00000000" w:rsidR="00000000" w:rsidRPr="00000000">
        <w:rPr>
          <w:b w:val="1"/>
          <w:rtl w:val="0"/>
        </w:rPr>
        <w:t xml:space="preserve">Distribution Differences: </w:t>
      </w:r>
      <w:r w:rsidDel="00000000" w:rsidR="00000000" w:rsidRPr="00000000">
        <w:rPr>
          <w:rtl w:val="0"/>
        </w:rPr>
        <w:t xml:space="preserve">The median prices of gasoline cars and diesel cars are not very far apart—$12,916 for gasoline cars and $15,838 for diesel cars. However, the box plots show that the distribution of data points is much wider for diesel cars than it is for gasoline cars. Looking at only the medians, you might conclude that the two kinds of automobile are not much different in terms of price. However, expanding your view and looking at the overall distribution of the data points, you’ll conclude that there are potentially some important differences after all.</w:t>
      </w:r>
      <w:r w:rsidDel="00000000" w:rsidR="00000000" w:rsidRPr="00000000">
        <w:rPr>
          <w:rtl w:val="0"/>
        </w:rPr>
      </w:r>
    </w:p>
    <w:p w:rsidR="00000000" w:rsidDel="00000000" w:rsidP="00000000" w:rsidRDefault="00000000" w:rsidRPr="00000000" w14:paraId="0000004F">
      <w:pPr>
        <w:pageBreakBefore w:val="0"/>
        <w:numPr>
          <w:ilvl w:val="0"/>
          <w:numId w:val="2"/>
        </w:numPr>
        <w:spacing w:after="200" w:lineRule="auto"/>
        <w:ind w:left="720" w:hanging="360"/>
        <w:rPr>
          <w:b w:val="1"/>
        </w:rPr>
      </w:pPr>
      <w:r w:rsidDel="00000000" w:rsidR="00000000" w:rsidRPr="00000000">
        <w:rPr>
          <w:b w:val="1"/>
          <w:rtl w:val="0"/>
        </w:rPr>
        <w:t xml:space="preserve">Outliers: </w:t>
      </w:r>
      <w:r w:rsidDel="00000000" w:rsidR="00000000" w:rsidRPr="00000000">
        <w:rPr>
          <w:rtl w:val="0"/>
        </w:rPr>
        <w:t xml:space="preserve">As you can see, there are quite a few outliers among the gasoline car data points: they range from $30,760 to $45,400. </w:t>
      </w:r>
    </w:p>
    <w:p w:rsidR="00000000" w:rsidDel="00000000" w:rsidP="00000000" w:rsidRDefault="00000000" w:rsidRPr="00000000" w14:paraId="00000050">
      <w:pPr>
        <w:pageBreakBefore w:val="0"/>
        <w:rPr/>
      </w:pPr>
      <w:r w:rsidDel="00000000" w:rsidR="00000000" w:rsidRPr="00000000">
        <w:rPr>
          <w:rtl w:val="0"/>
        </w:rPr>
        <w:t xml:space="preserve">Continuing our automobile data exploration, Figure 4 compares automobile horsepower (HP) for read-wheel drive (rwd), front-wheel drive (fwd), and four-wheel drive (4wd) vehicles.</w:t>
      </w:r>
    </w:p>
    <w:p w:rsidR="00000000" w:rsidDel="00000000" w:rsidP="00000000" w:rsidRDefault="00000000" w:rsidRPr="00000000" w14:paraId="00000051">
      <w:pPr>
        <w:pageBreakBefore w:val="0"/>
        <w:rPr/>
      </w:pPr>
      <w:r w:rsidDel="00000000" w:rsidR="00000000" w:rsidRPr="00000000">
        <w:rPr/>
        <w:drawing>
          <wp:inline distB="114300" distT="114300" distL="114300" distR="114300">
            <wp:extent cx="4624388" cy="2454922"/>
            <wp:effectExtent b="25400" l="25400" r="25400" t="25400"/>
            <wp:docPr id="7" name="image6.png"/>
            <a:graphic>
              <a:graphicData uri="http://schemas.openxmlformats.org/drawingml/2006/picture">
                <pic:pic>
                  <pic:nvPicPr>
                    <pic:cNvPr id="0" name="image6.png"/>
                    <pic:cNvPicPr preferRelativeResize="0"/>
                  </pic:nvPicPr>
                  <pic:blipFill>
                    <a:blip r:embed="rId9"/>
                    <a:srcRect b="1483" l="0" r="0" t="0"/>
                    <a:stretch>
                      <a:fillRect/>
                    </a:stretch>
                  </pic:blipFill>
                  <pic:spPr>
                    <a:xfrm>
                      <a:off x="0" y="0"/>
                      <a:ext cx="4624388" cy="2454922"/>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i w:val="1"/>
          <w:sz w:val="20"/>
          <w:szCs w:val="20"/>
          <w:rtl w:val="0"/>
        </w:rPr>
        <w:t xml:space="preserve">Figure 4: A comparison of automobile horsepower for three different drivetrains</w:t>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Interestingly, we see right away that rear-wheel drive vehicles have the two highest outliers (262 and 288 hp). The median is 133 hp.</w:t>
      </w:r>
    </w:p>
    <w:p w:rsidR="00000000" w:rsidDel="00000000" w:rsidP="00000000" w:rsidRDefault="00000000" w:rsidRPr="00000000" w14:paraId="00000054">
      <w:pPr>
        <w:pageBreakBefore w:val="0"/>
        <w:rPr/>
      </w:pPr>
      <w:r w:rsidDel="00000000" w:rsidR="00000000" w:rsidRPr="00000000">
        <w:rPr>
          <w:rtl w:val="0"/>
        </w:rPr>
        <w:t xml:space="preserve">As you can see, box plots provide a large amount of information in a very concise manner. They are especially useful as you begin your data analysis because they can help identify patterns and outliers early in the process.</w:t>
      </w:r>
    </w:p>
    <w:p w:rsidR="00000000" w:rsidDel="00000000" w:rsidP="00000000" w:rsidRDefault="00000000" w:rsidRPr="00000000" w14:paraId="00000055">
      <w:pPr>
        <w:pStyle w:val="Heading3"/>
        <w:pageBreakBefore w:val="0"/>
        <w:rPr/>
      </w:pPr>
      <w:bookmarkStart w:colFirst="0" w:colLast="0" w:name="_m051ocpla94k" w:id="7"/>
      <w:bookmarkEnd w:id="7"/>
      <w:r w:rsidDel="00000000" w:rsidR="00000000" w:rsidRPr="00000000">
        <w:rPr>
          <w:rtl w:val="0"/>
        </w:rPr>
        <w:t xml:space="preserve">What is a Correlation?</w:t>
      </w:r>
    </w:p>
    <w:p w:rsidR="00000000" w:rsidDel="00000000" w:rsidP="00000000" w:rsidRDefault="00000000" w:rsidRPr="00000000" w14:paraId="00000056">
      <w:pPr>
        <w:pageBreakBefore w:val="0"/>
        <w:rPr/>
      </w:pPr>
      <w:r w:rsidDel="00000000" w:rsidR="00000000" w:rsidRPr="00000000">
        <w:rPr>
          <w:rtl w:val="0"/>
        </w:rPr>
        <w:t xml:space="preserve">In descriptive and diagnostic analytics, we seek to identify patterns in the data. One way to do this is to use a scatter plot and look for correlations.</w:t>
      </w:r>
    </w:p>
    <w:p w:rsidR="00000000" w:rsidDel="00000000" w:rsidP="00000000" w:rsidRDefault="00000000" w:rsidRPr="00000000" w14:paraId="00000057">
      <w:pPr>
        <w:pageBreakBefore w:val="0"/>
        <w:rPr/>
      </w:pPr>
      <w:r w:rsidDel="00000000" w:rsidR="00000000" w:rsidRPr="00000000">
        <w:rPr>
          <w:rtl w:val="0"/>
        </w:rPr>
        <w:t xml:space="preserve">A scatter plot is a graph of a bivariate distribution—two variables (typically labeled as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that are paired with each other. Naturally, you would plot two variables in this manner because there is a logical connection or relationship between the two.</w:t>
      </w:r>
    </w:p>
    <w:p w:rsidR="00000000" w:rsidDel="00000000" w:rsidP="00000000" w:rsidRDefault="00000000" w:rsidRPr="00000000" w14:paraId="00000058">
      <w:pPr>
        <w:pageBreakBefore w:val="0"/>
        <w:rPr/>
      </w:pPr>
      <w:r w:rsidDel="00000000" w:rsidR="00000000" w:rsidRPr="00000000">
        <w:rPr>
          <w:rtl w:val="0"/>
        </w:rPr>
        <w:t xml:space="preserve">For example, let’s look at the relationship between car prices and engine size. To generate such a plot, you take price and engine size data for each car, and plot them on a graph (Figure 5). This graph readily shows that cars with bigger engines tend to cost more. This makes sense because it’s reasonable that larger engines are more expensive to manufacture. As the scatter plot shows, the relationship between price and engine size is positive—that is, a bigger engine means a higher price. (Higher values for one variable correspond to higher values for the other variable.)</w:t>
      </w:r>
    </w:p>
    <w:p w:rsidR="00000000" w:rsidDel="00000000" w:rsidP="00000000" w:rsidRDefault="00000000" w:rsidRPr="00000000" w14:paraId="00000059">
      <w:pPr>
        <w:pageBreakBefore w:val="0"/>
        <w:spacing w:after="0" w:lineRule="auto"/>
        <w:rPr/>
      </w:pPr>
      <w:r w:rsidDel="00000000" w:rsidR="00000000" w:rsidRPr="00000000">
        <w:rPr/>
        <w:drawing>
          <wp:inline distB="114300" distT="114300" distL="114300" distR="114300">
            <wp:extent cx="5472113" cy="3270990"/>
            <wp:effectExtent b="25400" l="25400" r="25400" t="2540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72113" cy="3270990"/>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after="0" w:lineRule="auto"/>
        <w:rPr>
          <w:i w:val="1"/>
          <w:sz w:val="20"/>
          <w:szCs w:val="20"/>
        </w:rPr>
      </w:pPr>
      <w:r w:rsidDel="00000000" w:rsidR="00000000" w:rsidRPr="00000000">
        <w:rPr>
          <w:i w:val="1"/>
          <w:sz w:val="20"/>
          <w:szCs w:val="20"/>
          <w:rtl w:val="0"/>
        </w:rPr>
        <w:t xml:space="preserve">Figure 5: A scatter plot showing car prices with respect to engine size</w:t>
      </w:r>
    </w:p>
    <w:p w:rsidR="00000000" w:rsidDel="00000000" w:rsidP="00000000" w:rsidRDefault="00000000" w:rsidRPr="00000000" w14:paraId="0000005B">
      <w:pPr>
        <w:pageBreakBefore w:val="0"/>
        <w:spacing w:after="0" w:lineRule="auto"/>
        <w:rPr>
          <w:i w:val="1"/>
          <w:sz w:val="20"/>
          <w:szCs w:val="2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In contrast, plotting car heights with respect to engine size shows that all cars generally have the same height regardless of engine size (Figure 6). This seems reasonable since all cars—even those with large engines—need to fit under bridges and inside people’s garages. If you know the height of a particular car, you can’t really say much about the size of its engine.</w:t>
      </w:r>
    </w:p>
    <w:p w:rsidR="00000000" w:rsidDel="00000000" w:rsidP="00000000" w:rsidRDefault="00000000" w:rsidRPr="00000000" w14:paraId="0000005D">
      <w:pPr>
        <w:pageBreakBefore w:val="0"/>
        <w:spacing w:after="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5E">
      <w:pPr>
        <w:pageBreakBefore w:val="0"/>
        <w:spacing w:after="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5394381" cy="3414713"/>
            <wp:effectExtent b="25400" l="25400" r="25400" t="2540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394381" cy="3414713"/>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pageBreakBefore w:val="0"/>
        <w:spacing w:after="0" w:lineRule="auto"/>
        <w:rPr>
          <w:i w:val="1"/>
          <w:sz w:val="20"/>
          <w:szCs w:val="20"/>
        </w:rPr>
      </w:pPr>
      <w:r w:rsidDel="00000000" w:rsidR="00000000" w:rsidRPr="00000000">
        <w:rPr>
          <w:i w:val="1"/>
          <w:sz w:val="20"/>
          <w:szCs w:val="20"/>
          <w:rtl w:val="0"/>
        </w:rPr>
        <w:t xml:space="preserve">Figure 6: A scatter plot showing car heights with respect to engine size</w:t>
      </w:r>
    </w:p>
    <w:p w:rsidR="00000000" w:rsidDel="00000000" w:rsidP="00000000" w:rsidRDefault="00000000" w:rsidRPr="00000000" w14:paraId="00000060">
      <w:pPr>
        <w:pageBreakBefore w:val="0"/>
        <w:spacing w:after="16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i w:val="1"/>
          <w:rtl w:val="0"/>
        </w:rPr>
        <w:t xml:space="preserve">Correlation</w:t>
      </w:r>
      <w:r w:rsidDel="00000000" w:rsidR="00000000" w:rsidRPr="00000000">
        <w:rPr>
          <w:rtl w:val="0"/>
        </w:rPr>
        <w:t xml:space="preserve"> is a numerical measure of the strength and direction of the linear relationship between two continuous variables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While a scatter plot gives us a visual idea of how the two variables are related, the correlation gives us a numerical value—the </w:t>
      </w:r>
      <w:r w:rsidDel="00000000" w:rsidR="00000000" w:rsidRPr="00000000">
        <w:rPr>
          <w:i w:val="1"/>
          <w:rtl w:val="0"/>
        </w:rPr>
        <w:t xml:space="preserve">correlation coefficient</w:t>
      </w:r>
      <w:r w:rsidDel="00000000" w:rsidR="00000000" w:rsidRPr="00000000">
        <w:rPr>
          <w:rtl w:val="0"/>
        </w:rPr>
        <w:t xml:space="preserve">—which provides a quantitative measure of the dataset’s linearity. The correlation coefficient, denoted as </w:t>
      </w:r>
      <w:r w:rsidDel="00000000" w:rsidR="00000000" w:rsidRPr="00000000">
        <w:rPr>
          <w:i w:val="1"/>
          <w:rtl w:val="0"/>
        </w:rPr>
        <w:t xml:space="preserve">r</w:t>
      </w:r>
      <w:r w:rsidDel="00000000" w:rsidR="00000000" w:rsidRPr="00000000">
        <w:rPr>
          <w:rtl w:val="0"/>
        </w:rPr>
        <w:t xml:space="preserve">, ranges from –1 to +1, with a positive value indicating a positive association and a negative value indicating a negative association. If </w:t>
      </w:r>
      <w:r w:rsidDel="00000000" w:rsidR="00000000" w:rsidRPr="00000000">
        <w:rPr>
          <w:i w:val="1"/>
          <w:rtl w:val="0"/>
        </w:rPr>
        <w:t xml:space="preserve">r</w:t>
      </w:r>
      <w:r w:rsidDel="00000000" w:rsidR="00000000" w:rsidRPr="00000000">
        <w:rPr>
          <w:rtl w:val="0"/>
        </w:rPr>
        <w:t xml:space="preserve"> is close to zero, the two variables are only weakly associated. (Remember, this discussion pertains specifically to </w:t>
      </w:r>
      <w:r w:rsidDel="00000000" w:rsidR="00000000" w:rsidRPr="00000000">
        <w:rPr>
          <w:i w:val="1"/>
          <w:rtl w:val="0"/>
        </w:rPr>
        <w:t xml:space="preserve">linear</w:t>
      </w:r>
      <w:r w:rsidDel="00000000" w:rsidR="00000000" w:rsidRPr="00000000">
        <w:rPr>
          <w:rtl w:val="0"/>
        </w:rPr>
        <w:t xml:space="preserve"> relationships.)</w:t>
      </w:r>
    </w:p>
    <w:p w:rsidR="00000000" w:rsidDel="00000000" w:rsidP="00000000" w:rsidRDefault="00000000" w:rsidRPr="00000000" w14:paraId="00000062">
      <w:pPr>
        <w:pageBreakBefore w:val="0"/>
        <w:rPr/>
      </w:pPr>
      <w:r w:rsidDel="00000000" w:rsidR="00000000" w:rsidRPr="00000000">
        <w:rPr>
          <w:rtl w:val="0"/>
        </w:rPr>
        <w:t xml:space="preserve">The correlation coefficients for pairs of variables in the automobile dataset were calculated and are presented in Table 2. Note that the weakest relationship is between car heights and engine sizes (r = 0.067) and the strongest relationship is between car price and engine size (r = 0.872).</w:t>
      </w:r>
    </w:p>
    <w:p w:rsidR="00000000" w:rsidDel="00000000" w:rsidP="00000000" w:rsidRDefault="00000000" w:rsidRPr="00000000" w14:paraId="00000063">
      <w:pPr>
        <w:pageBreakBefore w:val="0"/>
        <w:rPr>
          <w:rFonts w:ascii="Times New Roman" w:cs="Times New Roman" w:eastAsia="Times New Roman" w:hAnsi="Times New Roman"/>
          <w:color w:val="292929"/>
          <w:sz w:val="24"/>
          <w:szCs w:val="24"/>
        </w:rPr>
      </w:pPr>
      <w:r w:rsidDel="00000000" w:rsidR="00000000" w:rsidRPr="00000000">
        <w:rPr>
          <w:rtl w:val="0"/>
        </w:rPr>
        <w:t xml:space="preserve">Figure 7 (two pages ahead), generated by Tableau, shows several of the correlations depicted graphically, which allows you to confirm visually whether the correlations are strong, weak, or nonexistent.</w:t>
      </w:r>
      <w:r w:rsidDel="00000000" w:rsidR="00000000" w:rsidRPr="00000000">
        <w:rPr>
          <w:rtl w:val="0"/>
        </w:rPr>
      </w:r>
    </w:p>
    <w:p w:rsidR="00000000" w:rsidDel="00000000" w:rsidP="00000000" w:rsidRDefault="00000000" w:rsidRPr="00000000" w14:paraId="00000064">
      <w:pPr>
        <w:pageBreakBefore w:val="0"/>
        <w:spacing w:after="0" w:before="200" w:lineRule="auto"/>
        <w:rPr>
          <w:i w:val="1"/>
          <w:sz w:val="20"/>
          <w:szCs w:val="20"/>
        </w:rPr>
      </w:pPr>
      <w:r w:rsidDel="00000000" w:rsidR="00000000" w:rsidRPr="00000000">
        <w:rPr>
          <w:rtl w:val="0"/>
        </w:rPr>
      </w:r>
    </w:p>
    <w:p w:rsidR="00000000" w:rsidDel="00000000" w:rsidP="00000000" w:rsidRDefault="00000000" w:rsidRPr="00000000" w14:paraId="00000065">
      <w:pPr>
        <w:pageBreakBefore w:val="0"/>
        <w:rPr>
          <w:i w:val="1"/>
          <w:sz w:val="20"/>
          <w:szCs w:val="20"/>
        </w:rPr>
      </w:pPr>
      <w:r w:rsidDel="00000000" w:rsidR="00000000" w:rsidRPr="00000000">
        <w:rPr>
          <w:rtl w:val="0"/>
        </w:rPr>
        <w:t xml:space="preserve">In broader terms, t</w:t>
      </w:r>
      <w:r w:rsidDel="00000000" w:rsidR="00000000" w:rsidRPr="00000000">
        <w:rPr>
          <w:rtl w:val="0"/>
        </w:rPr>
        <w:t xml:space="preserve">he correlation of two random variables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reflects the strength of the linear relationship between them. If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are positively correlated, then we can feel reasonably confident that observing a large value of </w:t>
      </w:r>
      <w:r w:rsidDel="00000000" w:rsidR="00000000" w:rsidRPr="00000000">
        <w:rPr>
          <w:i w:val="1"/>
          <w:rtl w:val="0"/>
        </w:rPr>
        <w:t xml:space="preserve">x</w:t>
      </w:r>
      <w:r w:rsidDel="00000000" w:rsidR="00000000" w:rsidRPr="00000000">
        <w:rPr>
          <w:rtl w:val="0"/>
        </w:rPr>
        <w:t xml:space="preserve"> will likely mean that the value of </w:t>
      </w:r>
      <w:r w:rsidDel="00000000" w:rsidR="00000000" w:rsidRPr="00000000">
        <w:rPr>
          <w:i w:val="1"/>
          <w:rtl w:val="0"/>
        </w:rPr>
        <w:t xml:space="preserve">y</w:t>
      </w:r>
      <w:r w:rsidDel="00000000" w:rsidR="00000000" w:rsidRPr="00000000">
        <w:rPr>
          <w:rtl w:val="0"/>
        </w:rPr>
        <w:t xml:space="preserve"> is also large.</w:t>
      </w:r>
      <w:r w:rsidDel="00000000" w:rsidR="00000000" w:rsidRPr="00000000">
        <w:rPr>
          <w:rtl w:val="0"/>
        </w:rPr>
      </w:r>
    </w:p>
    <w:tbl>
      <w:tblPr>
        <w:tblStyle w:val="Table2"/>
        <w:tblW w:w="9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915"/>
        <w:gridCol w:w="765"/>
        <w:gridCol w:w="1005"/>
        <w:gridCol w:w="1005"/>
        <w:gridCol w:w="1005"/>
        <w:gridCol w:w="1095"/>
        <w:gridCol w:w="915"/>
        <w:gridCol w:w="870"/>
        <w:gridCol w:w="885"/>
        <w:tblGridChange w:id="0">
          <w:tblGrid>
            <w:gridCol w:w="1155"/>
            <w:gridCol w:w="915"/>
            <w:gridCol w:w="765"/>
            <w:gridCol w:w="1005"/>
            <w:gridCol w:w="1005"/>
            <w:gridCol w:w="1005"/>
            <w:gridCol w:w="1095"/>
            <w:gridCol w:w="915"/>
            <w:gridCol w:w="870"/>
            <w:gridCol w:w="88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0064a4" w:val="clear"/>
            <w:tcMar>
              <w:top w:w="100.0" w:type="dxa"/>
              <w:left w:w="100.0" w:type="dxa"/>
              <w:bottom w:w="100.0" w:type="dxa"/>
              <w:right w:w="100.0" w:type="dxa"/>
            </w:tcMar>
            <w:vAlign w:val="bottom"/>
          </w:tcPr>
          <w:p w:rsidR="00000000" w:rsidDel="00000000" w:rsidP="00000000" w:rsidRDefault="00000000" w:rsidRPr="00000000" w14:paraId="00000066">
            <w:pPr>
              <w:pageBreakBefore w:val="0"/>
              <w:spacing w:after="0" w:line="240" w:lineRule="auto"/>
              <w:jc w:val="center"/>
              <w:rPr>
                <w:b w:val="1"/>
                <w:color w:val="ffffff"/>
                <w:sz w:val="16"/>
                <w:szCs w:val="16"/>
              </w:rPr>
            </w:pPr>
            <w:r w:rsidDel="00000000" w:rsidR="00000000" w:rsidRPr="00000000">
              <w:rPr>
                <w:b w:val="1"/>
                <w:color w:val="ffffff"/>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shd w:fill="0064a4" w:val="clear"/>
            <w:tcMar>
              <w:top w:w="100.0" w:type="dxa"/>
              <w:left w:w="100.0" w:type="dxa"/>
              <w:bottom w:w="100.0" w:type="dxa"/>
              <w:right w:w="100.0" w:type="dxa"/>
            </w:tcMar>
            <w:vAlign w:val="bottom"/>
          </w:tcPr>
          <w:p w:rsidR="00000000" w:rsidDel="00000000" w:rsidP="00000000" w:rsidRDefault="00000000" w:rsidRPr="00000000" w14:paraId="00000067">
            <w:pPr>
              <w:pageBreakBefore w:val="0"/>
              <w:spacing w:after="0" w:line="240" w:lineRule="auto"/>
              <w:jc w:val="center"/>
              <w:rPr>
                <w:b w:val="1"/>
                <w:color w:val="ffffff"/>
                <w:sz w:val="16"/>
                <w:szCs w:val="16"/>
              </w:rPr>
            </w:pPr>
            <w:r w:rsidDel="00000000" w:rsidR="00000000" w:rsidRPr="00000000">
              <w:rPr>
                <w:b w:val="1"/>
                <w:color w:val="ffffff"/>
                <w:sz w:val="16"/>
                <w:szCs w:val="16"/>
                <w:rtl w:val="0"/>
              </w:rPr>
              <w:t xml:space="preserve">Wheel base</w:t>
            </w:r>
          </w:p>
        </w:tc>
        <w:tc>
          <w:tcPr>
            <w:tcBorders>
              <w:top w:color="000000" w:space="0" w:sz="8" w:val="single"/>
              <w:left w:color="000000" w:space="0" w:sz="8" w:val="single"/>
              <w:bottom w:color="000000" w:space="0" w:sz="8" w:val="single"/>
              <w:right w:color="000000" w:space="0" w:sz="8" w:val="single"/>
            </w:tcBorders>
            <w:shd w:fill="0064a4" w:val="clear"/>
            <w:tcMar>
              <w:top w:w="100.0" w:type="dxa"/>
              <w:left w:w="100.0" w:type="dxa"/>
              <w:bottom w:w="100.0" w:type="dxa"/>
              <w:right w:w="100.0" w:type="dxa"/>
            </w:tcMar>
            <w:vAlign w:val="bottom"/>
          </w:tcPr>
          <w:p w:rsidR="00000000" w:rsidDel="00000000" w:rsidP="00000000" w:rsidRDefault="00000000" w:rsidRPr="00000000" w14:paraId="00000068">
            <w:pPr>
              <w:pageBreakBefore w:val="0"/>
              <w:spacing w:after="0" w:line="240" w:lineRule="auto"/>
              <w:jc w:val="center"/>
              <w:rPr>
                <w:b w:val="1"/>
                <w:color w:val="ffffff"/>
                <w:sz w:val="16"/>
                <w:szCs w:val="16"/>
              </w:rPr>
            </w:pPr>
            <w:r w:rsidDel="00000000" w:rsidR="00000000" w:rsidRPr="00000000">
              <w:rPr>
                <w:b w:val="1"/>
                <w:color w:val="ffffff"/>
                <w:sz w:val="16"/>
                <w:szCs w:val="16"/>
                <w:rtl w:val="0"/>
              </w:rPr>
              <w:t xml:space="preserve">Length</w:t>
            </w:r>
          </w:p>
        </w:tc>
        <w:tc>
          <w:tcPr>
            <w:tcBorders>
              <w:top w:color="000000" w:space="0" w:sz="8" w:val="single"/>
              <w:left w:color="000000" w:space="0" w:sz="8" w:val="single"/>
              <w:bottom w:color="000000" w:space="0" w:sz="8" w:val="single"/>
              <w:right w:color="000000" w:space="0" w:sz="8" w:val="single"/>
            </w:tcBorders>
            <w:shd w:fill="0064a4" w:val="clear"/>
            <w:tcMar>
              <w:top w:w="100.0" w:type="dxa"/>
              <w:left w:w="100.0" w:type="dxa"/>
              <w:bottom w:w="100.0" w:type="dxa"/>
              <w:right w:w="100.0" w:type="dxa"/>
            </w:tcMar>
            <w:vAlign w:val="bottom"/>
          </w:tcPr>
          <w:p w:rsidR="00000000" w:rsidDel="00000000" w:rsidP="00000000" w:rsidRDefault="00000000" w:rsidRPr="00000000" w14:paraId="00000069">
            <w:pPr>
              <w:pageBreakBefore w:val="0"/>
              <w:spacing w:after="0" w:line="240" w:lineRule="auto"/>
              <w:jc w:val="center"/>
              <w:rPr>
                <w:b w:val="1"/>
                <w:color w:val="ffffff"/>
                <w:sz w:val="16"/>
                <w:szCs w:val="16"/>
              </w:rPr>
            </w:pPr>
            <w:r w:rsidDel="00000000" w:rsidR="00000000" w:rsidRPr="00000000">
              <w:rPr>
                <w:b w:val="1"/>
                <w:color w:val="ffffff"/>
                <w:sz w:val="16"/>
                <w:szCs w:val="16"/>
                <w:rtl w:val="0"/>
              </w:rPr>
              <w:t xml:space="preserve">Width</w:t>
            </w:r>
          </w:p>
        </w:tc>
        <w:tc>
          <w:tcPr>
            <w:tcBorders>
              <w:top w:color="000000" w:space="0" w:sz="8" w:val="single"/>
              <w:left w:color="000000" w:space="0" w:sz="8" w:val="single"/>
              <w:bottom w:color="000000" w:space="0" w:sz="8" w:val="single"/>
              <w:right w:color="000000" w:space="0" w:sz="8" w:val="single"/>
            </w:tcBorders>
            <w:shd w:fill="0064a4" w:val="clear"/>
            <w:tcMar>
              <w:top w:w="100.0" w:type="dxa"/>
              <w:left w:w="100.0" w:type="dxa"/>
              <w:bottom w:w="100.0" w:type="dxa"/>
              <w:right w:w="100.0" w:type="dxa"/>
            </w:tcMar>
            <w:vAlign w:val="bottom"/>
          </w:tcPr>
          <w:p w:rsidR="00000000" w:rsidDel="00000000" w:rsidP="00000000" w:rsidRDefault="00000000" w:rsidRPr="00000000" w14:paraId="0000006A">
            <w:pPr>
              <w:pageBreakBefore w:val="0"/>
              <w:spacing w:after="0" w:line="240" w:lineRule="auto"/>
              <w:jc w:val="center"/>
              <w:rPr>
                <w:b w:val="1"/>
                <w:color w:val="ffffff"/>
                <w:sz w:val="16"/>
                <w:szCs w:val="16"/>
              </w:rPr>
            </w:pPr>
            <w:r w:rsidDel="00000000" w:rsidR="00000000" w:rsidRPr="00000000">
              <w:rPr>
                <w:b w:val="1"/>
                <w:color w:val="ffffff"/>
                <w:sz w:val="16"/>
                <w:szCs w:val="16"/>
                <w:rtl w:val="0"/>
              </w:rPr>
              <w:t xml:space="preserve">Height</w:t>
            </w:r>
          </w:p>
        </w:tc>
        <w:tc>
          <w:tcPr>
            <w:tcBorders>
              <w:top w:color="000000" w:space="0" w:sz="8" w:val="single"/>
              <w:left w:color="000000" w:space="0" w:sz="8" w:val="single"/>
              <w:bottom w:color="000000" w:space="0" w:sz="8" w:val="single"/>
              <w:right w:color="000000" w:space="0" w:sz="8" w:val="single"/>
            </w:tcBorders>
            <w:shd w:fill="0064a4" w:val="clear"/>
            <w:tcMar>
              <w:top w:w="100.0" w:type="dxa"/>
              <w:left w:w="100.0" w:type="dxa"/>
              <w:bottom w:w="100.0" w:type="dxa"/>
              <w:right w:w="100.0" w:type="dxa"/>
            </w:tcMar>
            <w:vAlign w:val="bottom"/>
          </w:tcPr>
          <w:p w:rsidR="00000000" w:rsidDel="00000000" w:rsidP="00000000" w:rsidRDefault="00000000" w:rsidRPr="00000000" w14:paraId="0000006B">
            <w:pPr>
              <w:pageBreakBefore w:val="0"/>
              <w:spacing w:after="0" w:line="240" w:lineRule="auto"/>
              <w:jc w:val="center"/>
              <w:rPr>
                <w:b w:val="1"/>
                <w:color w:val="ffffff"/>
                <w:sz w:val="16"/>
                <w:szCs w:val="16"/>
              </w:rPr>
            </w:pPr>
            <w:r w:rsidDel="00000000" w:rsidR="00000000" w:rsidRPr="00000000">
              <w:rPr>
                <w:b w:val="1"/>
                <w:color w:val="ffffff"/>
                <w:sz w:val="16"/>
                <w:szCs w:val="16"/>
                <w:rtl w:val="0"/>
              </w:rPr>
              <w:t xml:space="preserve">Engine</w:t>
            </w:r>
          </w:p>
          <w:p w:rsidR="00000000" w:rsidDel="00000000" w:rsidP="00000000" w:rsidRDefault="00000000" w:rsidRPr="00000000" w14:paraId="0000006C">
            <w:pPr>
              <w:pageBreakBefore w:val="0"/>
              <w:spacing w:after="0" w:line="240" w:lineRule="auto"/>
              <w:jc w:val="center"/>
              <w:rPr>
                <w:b w:val="1"/>
                <w:color w:val="ffffff"/>
                <w:sz w:val="16"/>
                <w:szCs w:val="16"/>
              </w:rPr>
            </w:pPr>
            <w:r w:rsidDel="00000000" w:rsidR="00000000" w:rsidRPr="00000000">
              <w:rPr>
                <w:b w:val="1"/>
                <w:color w:val="ffffff"/>
                <w:sz w:val="16"/>
                <w:szCs w:val="16"/>
                <w:rtl w:val="0"/>
              </w:rPr>
              <w:t xml:space="preserve">size</w:t>
            </w:r>
          </w:p>
        </w:tc>
        <w:tc>
          <w:tcPr>
            <w:tcBorders>
              <w:top w:color="000000" w:space="0" w:sz="8" w:val="single"/>
              <w:left w:color="000000" w:space="0" w:sz="8" w:val="single"/>
              <w:bottom w:color="000000" w:space="0" w:sz="8" w:val="single"/>
              <w:right w:color="000000" w:space="0" w:sz="8" w:val="single"/>
            </w:tcBorders>
            <w:shd w:fill="0064a4" w:val="clear"/>
            <w:tcMar>
              <w:top w:w="100.0" w:type="dxa"/>
              <w:left w:w="100.0" w:type="dxa"/>
              <w:bottom w:w="100.0" w:type="dxa"/>
              <w:right w:w="100.0" w:type="dxa"/>
            </w:tcMar>
            <w:vAlign w:val="bottom"/>
          </w:tcPr>
          <w:p w:rsidR="00000000" w:rsidDel="00000000" w:rsidP="00000000" w:rsidRDefault="00000000" w:rsidRPr="00000000" w14:paraId="0000006D">
            <w:pPr>
              <w:pageBreakBefore w:val="0"/>
              <w:spacing w:after="0" w:line="240" w:lineRule="auto"/>
              <w:jc w:val="center"/>
              <w:rPr>
                <w:b w:val="1"/>
                <w:color w:val="ffffff"/>
                <w:sz w:val="16"/>
                <w:szCs w:val="16"/>
              </w:rPr>
            </w:pPr>
            <w:r w:rsidDel="00000000" w:rsidR="00000000" w:rsidRPr="00000000">
              <w:rPr>
                <w:b w:val="1"/>
                <w:color w:val="ffffff"/>
                <w:sz w:val="16"/>
                <w:szCs w:val="16"/>
                <w:rtl w:val="0"/>
              </w:rPr>
              <w:t xml:space="preserve">HP</w:t>
            </w:r>
          </w:p>
        </w:tc>
        <w:tc>
          <w:tcPr>
            <w:tcBorders>
              <w:top w:color="000000" w:space="0" w:sz="8" w:val="single"/>
              <w:left w:color="000000" w:space="0" w:sz="8" w:val="single"/>
              <w:bottom w:color="000000" w:space="0" w:sz="8" w:val="single"/>
              <w:right w:color="000000" w:space="0" w:sz="8" w:val="single"/>
            </w:tcBorders>
            <w:shd w:fill="0064a4" w:val="clear"/>
            <w:tcMar>
              <w:top w:w="100.0" w:type="dxa"/>
              <w:left w:w="100.0" w:type="dxa"/>
              <w:bottom w:w="100.0" w:type="dxa"/>
              <w:right w:w="100.0" w:type="dxa"/>
            </w:tcMar>
            <w:vAlign w:val="bottom"/>
          </w:tcPr>
          <w:p w:rsidR="00000000" w:rsidDel="00000000" w:rsidP="00000000" w:rsidRDefault="00000000" w:rsidRPr="00000000" w14:paraId="0000006E">
            <w:pPr>
              <w:pageBreakBefore w:val="0"/>
              <w:spacing w:after="0" w:line="240" w:lineRule="auto"/>
              <w:jc w:val="center"/>
              <w:rPr>
                <w:b w:val="1"/>
                <w:color w:val="ffffff"/>
                <w:sz w:val="16"/>
                <w:szCs w:val="16"/>
              </w:rPr>
            </w:pPr>
            <w:r w:rsidDel="00000000" w:rsidR="00000000" w:rsidRPr="00000000">
              <w:rPr>
                <w:b w:val="1"/>
                <w:color w:val="ffffff"/>
                <w:sz w:val="16"/>
                <w:szCs w:val="16"/>
                <w:rtl w:val="0"/>
              </w:rPr>
              <w:t xml:space="preserve">City mpg</w:t>
            </w:r>
          </w:p>
        </w:tc>
        <w:tc>
          <w:tcPr>
            <w:tcBorders>
              <w:top w:color="000000" w:space="0" w:sz="8" w:val="single"/>
              <w:left w:color="000000" w:space="0" w:sz="8" w:val="single"/>
              <w:bottom w:color="000000" w:space="0" w:sz="8" w:val="single"/>
              <w:right w:color="000000" w:space="0" w:sz="8" w:val="single"/>
            </w:tcBorders>
            <w:shd w:fill="0064a4" w:val="clear"/>
            <w:tcMar>
              <w:top w:w="100.0" w:type="dxa"/>
              <w:left w:w="100.0" w:type="dxa"/>
              <w:bottom w:w="100.0" w:type="dxa"/>
              <w:right w:w="100.0" w:type="dxa"/>
            </w:tcMar>
            <w:vAlign w:val="bottom"/>
          </w:tcPr>
          <w:p w:rsidR="00000000" w:rsidDel="00000000" w:rsidP="00000000" w:rsidRDefault="00000000" w:rsidRPr="00000000" w14:paraId="0000006F">
            <w:pPr>
              <w:pageBreakBefore w:val="0"/>
              <w:spacing w:after="0" w:line="240" w:lineRule="auto"/>
              <w:jc w:val="center"/>
              <w:rPr>
                <w:b w:val="1"/>
                <w:color w:val="ffffff"/>
                <w:sz w:val="16"/>
                <w:szCs w:val="16"/>
              </w:rPr>
            </w:pPr>
            <w:r w:rsidDel="00000000" w:rsidR="00000000" w:rsidRPr="00000000">
              <w:rPr>
                <w:b w:val="1"/>
                <w:color w:val="ffffff"/>
                <w:sz w:val="16"/>
                <w:szCs w:val="16"/>
                <w:rtl w:val="0"/>
              </w:rPr>
              <w:t xml:space="preserve">Hwy</w:t>
            </w:r>
          </w:p>
          <w:p w:rsidR="00000000" w:rsidDel="00000000" w:rsidP="00000000" w:rsidRDefault="00000000" w:rsidRPr="00000000" w14:paraId="00000070">
            <w:pPr>
              <w:pageBreakBefore w:val="0"/>
              <w:spacing w:after="0" w:line="240" w:lineRule="auto"/>
              <w:jc w:val="center"/>
              <w:rPr>
                <w:b w:val="1"/>
                <w:color w:val="ffffff"/>
                <w:sz w:val="16"/>
                <w:szCs w:val="16"/>
              </w:rPr>
            </w:pPr>
            <w:r w:rsidDel="00000000" w:rsidR="00000000" w:rsidRPr="00000000">
              <w:rPr>
                <w:b w:val="1"/>
                <w:color w:val="ffffff"/>
                <w:sz w:val="16"/>
                <w:szCs w:val="16"/>
                <w:rtl w:val="0"/>
              </w:rPr>
              <w:t xml:space="preserve">mpg</w:t>
            </w:r>
          </w:p>
        </w:tc>
        <w:tc>
          <w:tcPr>
            <w:tcBorders>
              <w:top w:color="000000" w:space="0" w:sz="8" w:val="single"/>
              <w:left w:color="000000" w:space="0" w:sz="8" w:val="single"/>
              <w:bottom w:color="000000" w:space="0" w:sz="8" w:val="single"/>
              <w:right w:color="000000" w:space="0" w:sz="8" w:val="single"/>
            </w:tcBorders>
            <w:shd w:fill="0064a4" w:val="clear"/>
            <w:tcMar>
              <w:top w:w="100.0" w:type="dxa"/>
              <w:left w:w="100.0" w:type="dxa"/>
              <w:bottom w:w="100.0" w:type="dxa"/>
              <w:right w:w="100.0" w:type="dxa"/>
            </w:tcMar>
            <w:vAlign w:val="bottom"/>
          </w:tcPr>
          <w:p w:rsidR="00000000" w:rsidDel="00000000" w:rsidP="00000000" w:rsidRDefault="00000000" w:rsidRPr="00000000" w14:paraId="00000071">
            <w:pPr>
              <w:pageBreakBefore w:val="0"/>
              <w:spacing w:after="0" w:line="240" w:lineRule="auto"/>
              <w:jc w:val="center"/>
              <w:rPr>
                <w:b w:val="1"/>
                <w:color w:val="ffffff"/>
                <w:sz w:val="16"/>
                <w:szCs w:val="16"/>
              </w:rPr>
            </w:pPr>
            <w:r w:rsidDel="00000000" w:rsidR="00000000" w:rsidRPr="00000000">
              <w:rPr>
                <w:b w:val="1"/>
                <w:color w:val="ffffff"/>
                <w:sz w:val="16"/>
                <w:szCs w:val="16"/>
                <w:rtl w:val="0"/>
              </w:rPr>
              <w:t xml:space="preserve">Price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2">
            <w:pPr>
              <w:pageBreakBefore w:val="0"/>
              <w:spacing w:after="0" w:line="240" w:lineRule="auto"/>
              <w:rPr>
                <w:sz w:val="16"/>
                <w:szCs w:val="16"/>
              </w:rPr>
            </w:pPr>
            <w:r w:rsidDel="00000000" w:rsidR="00000000" w:rsidRPr="00000000">
              <w:rPr>
                <w:sz w:val="16"/>
                <w:szCs w:val="16"/>
                <w:rtl w:val="0"/>
              </w:rPr>
              <w:t xml:space="preserve">Wheelbase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3">
            <w:pPr>
              <w:pageBreakBefore w:val="0"/>
              <w:spacing w:after="0" w:line="240" w:lineRule="auto"/>
              <w:rPr>
                <w:sz w:val="16"/>
                <w:szCs w:val="16"/>
              </w:rPr>
            </w:pPr>
            <w:r w:rsidDel="00000000" w:rsidR="00000000" w:rsidRPr="00000000">
              <w:rPr>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4">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5">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076">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bottom"/>
          </w:tcPr>
          <w:p w:rsidR="00000000" w:rsidDel="00000000" w:rsidP="00000000" w:rsidRDefault="00000000" w:rsidRPr="00000000" w14:paraId="00000077">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8">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9">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A">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B">
            <w:pPr>
              <w:pageBreakBefore w:val="0"/>
              <w:spacing w:after="0" w:line="240" w:lineRule="auto"/>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C">
            <w:pPr>
              <w:pageBreakBefore w:val="0"/>
              <w:spacing w:after="0" w:line="240" w:lineRule="auto"/>
              <w:rPr>
                <w:sz w:val="16"/>
                <w:szCs w:val="16"/>
              </w:rPr>
            </w:pPr>
            <w:r w:rsidDel="00000000" w:rsidR="00000000" w:rsidRPr="00000000">
              <w:rPr>
                <w:sz w:val="16"/>
                <w:szCs w:val="16"/>
                <w:rtl w:val="0"/>
              </w:rPr>
              <w:t xml:space="preserve">Length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D">
            <w:pPr>
              <w:pageBreakBefore w:val="0"/>
              <w:spacing w:after="0" w:line="240" w:lineRule="auto"/>
              <w:rPr>
                <w:sz w:val="16"/>
                <w:szCs w:val="16"/>
              </w:rPr>
            </w:pPr>
            <w:r w:rsidDel="00000000" w:rsidR="00000000" w:rsidRPr="00000000">
              <w:rPr>
                <w:sz w:val="16"/>
                <w:szCs w:val="16"/>
                <w:rtl w:val="0"/>
              </w:rPr>
              <w:t xml:space="preserve">0.8745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E">
            <w:pPr>
              <w:pageBreakBefore w:val="0"/>
              <w:spacing w:after="0" w:line="240" w:lineRule="auto"/>
              <w:rPr>
                <w:sz w:val="16"/>
                <w:szCs w:val="16"/>
              </w:rPr>
            </w:pPr>
            <w:r w:rsidDel="00000000" w:rsidR="00000000" w:rsidRPr="00000000">
              <w:rPr>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F">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080">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bottom"/>
          </w:tcPr>
          <w:p w:rsidR="00000000" w:rsidDel="00000000" w:rsidP="00000000" w:rsidRDefault="00000000" w:rsidRPr="00000000" w14:paraId="00000081">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2">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3">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4">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5">
            <w:pPr>
              <w:pageBreakBefore w:val="0"/>
              <w:spacing w:after="0" w:line="240" w:lineRule="auto"/>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6">
            <w:pPr>
              <w:pageBreakBefore w:val="0"/>
              <w:spacing w:after="0" w:line="240" w:lineRule="auto"/>
              <w:rPr>
                <w:sz w:val="16"/>
                <w:szCs w:val="16"/>
              </w:rPr>
            </w:pPr>
            <w:r w:rsidDel="00000000" w:rsidR="00000000" w:rsidRPr="00000000">
              <w:rPr>
                <w:sz w:val="16"/>
                <w:szCs w:val="16"/>
                <w:rtl w:val="0"/>
              </w:rPr>
              <w:t xml:space="preserve">Width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7">
            <w:pPr>
              <w:pageBreakBefore w:val="0"/>
              <w:spacing w:after="0" w:line="240" w:lineRule="auto"/>
              <w:rPr>
                <w:sz w:val="16"/>
                <w:szCs w:val="16"/>
              </w:rPr>
            </w:pPr>
            <w:r w:rsidDel="00000000" w:rsidR="00000000" w:rsidRPr="00000000">
              <w:rPr>
                <w:sz w:val="16"/>
                <w:szCs w:val="16"/>
                <w:rtl w:val="0"/>
              </w:rPr>
              <w:t xml:space="preserve">0.7951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8">
            <w:pPr>
              <w:pageBreakBefore w:val="0"/>
              <w:spacing w:after="0" w:line="240" w:lineRule="auto"/>
              <w:rPr>
                <w:sz w:val="16"/>
                <w:szCs w:val="16"/>
              </w:rPr>
            </w:pPr>
            <w:r w:rsidDel="00000000" w:rsidR="00000000" w:rsidRPr="00000000">
              <w:rPr>
                <w:sz w:val="16"/>
                <w:szCs w:val="16"/>
                <w:rtl w:val="0"/>
              </w:rPr>
              <w:t xml:space="preserve">0.8411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9">
            <w:pPr>
              <w:pageBreakBefore w:val="0"/>
              <w:spacing w:after="0" w:line="240" w:lineRule="auto"/>
              <w:rPr>
                <w:sz w:val="16"/>
                <w:szCs w:val="16"/>
              </w:rPr>
            </w:pPr>
            <w:r w:rsidDel="00000000" w:rsidR="00000000" w:rsidRPr="00000000">
              <w:rPr>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08A">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bottom"/>
          </w:tcPr>
          <w:p w:rsidR="00000000" w:rsidDel="00000000" w:rsidP="00000000" w:rsidRDefault="00000000" w:rsidRPr="00000000" w14:paraId="0000008B">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C">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D">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E">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F">
            <w:pPr>
              <w:pageBreakBefore w:val="0"/>
              <w:spacing w:after="0" w:line="240" w:lineRule="auto"/>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0">
            <w:pPr>
              <w:pageBreakBefore w:val="0"/>
              <w:spacing w:after="0" w:line="240" w:lineRule="auto"/>
              <w:rPr>
                <w:sz w:val="16"/>
                <w:szCs w:val="16"/>
              </w:rPr>
            </w:pPr>
            <w:r w:rsidDel="00000000" w:rsidR="00000000" w:rsidRPr="00000000">
              <w:rPr>
                <w:sz w:val="16"/>
                <w:szCs w:val="16"/>
                <w:rtl w:val="0"/>
              </w:rPr>
              <w:t xml:space="preserve">Height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1">
            <w:pPr>
              <w:pageBreakBefore w:val="0"/>
              <w:spacing w:after="0" w:line="240" w:lineRule="auto"/>
              <w:rPr>
                <w:sz w:val="16"/>
                <w:szCs w:val="16"/>
              </w:rPr>
            </w:pPr>
            <w:r w:rsidDel="00000000" w:rsidR="00000000" w:rsidRPr="00000000">
              <w:rPr>
                <w:sz w:val="16"/>
                <w:szCs w:val="16"/>
                <w:rtl w:val="0"/>
              </w:rPr>
              <w:t xml:space="preserve">0.5894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2">
            <w:pPr>
              <w:pageBreakBefore w:val="0"/>
              <w:spacing w:after="0" w:line="240" w:lineRule="auto"/>
              <w:rPr>
                <w:sz w:val="16"/>
                <w:szCs w:val="16"/>
              </w:rPr>
            </w:pPr>
            <w:r w:rsidDel="00000000" w:rsidR="00000000" w:rsidRPr="00000000">
              <w:rPr>
                <w:sz w:val="16"/>
                <w:szCs w:val="16"/>
                <w:rtl w:val="0"/>
              </w:rPr>
              <w:t xml:space="preserve">0.4910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3">
            <w:pPr>
              <w:pageBreakBefore w:val="0"/>
              <w:spacing w:after="0" w:line="240" w:lineRule="auto"/>
              <w:rPr>
                <w:sz w:val="16"/>
                <w:szCs w:val="16"/>
              </w:rPr>
            </w:pPr>
            <w:r w:rsidDel="00000000" w:rsidR="00000000" w:rsidRPr="00000000">
              <w:rPr>
                <w:sz w:val="16"/>
                <w:szCs w:val="16"/>
                <w:rtl w:val="0"/>
              </w:rPr>
              <w:t xml:space="preserve">0.2792</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094">
            <w:pPr>
              <w:pageBreakBefore w:val="0"/>
              <w:spacing w:after="0" w:line="240" w:lineRule="auto"/>
              <w:rPr>
                <w:sz w:val="16"/>
                <w:szCs w:val="16"/>
              </w:rPr>
            </w:pPr>
            <w:r w:rsidDel="00000000" w:rsidR="00000000" w:rsidRPr="00000000">
              <w:rPr>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bottom"/>
          </w:tcPr>
          <w:p w:rsidR="00000000" w:rsidDel="00000000" w:rsidP="00000000" w:rsidRDefault="00000000" w:rsidRPr="00000000" w14:paraId="00000095">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6">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7">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8">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9">
            <w:pPr>
              <w:pageBreakBefore w:val="0"/>
              <w:spacing w:after="0" w:line="240" w:lineRule="auto"/>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09A">
            <w:pPr>
              <w:pageBreakBefore w:val="0"/>
              <w:spacing w:after="0" w:line="240" w:lineRule="auto"/>
              <w:rPr>
                <w:sz w:val="16"/>
                <w:szCs w:val="16"/>
              </w:rPr>
            </w:pPr>
            <w:r w:rsidDel="00000000" w:rsidR="00000000" w:rsidRPr="00000000">
              <w:rPr>
                <w:sz w:val="16"/>
                <w:szCs w:val="16"/>
                <w:rtl w:val="0"/>
              </w:rPr>
              <w:t xml:space="preserve">Engine Size</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09B">
            <w:pPr>
              <w:pageBreakBefore w:val="0"/>
              <w:spacing w:after="0" w:line="240" w:lineRule="auto"/>
              <w:rPr>
                <w:sz w:val="16"/>
                <w:szCs w:val="16"/>
              </w:rPr>
            </w:pPr>
            <w:r w:rsidDel="00000000" w:rsidR="00000000" w:rsidRPr="00000000">
              <w:rPr>
                <w:sz w:val="16"/>
                <w:szCs w:val="16"/>
                <w:rtl w:val="0"/>
              </w:rPr>
              <w:t xml:space="preserve">0.5693</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09C">
            <w:pPr>
              <w:pageBreakBefore w:val="0"/>
              <w:spacing w:after="0" w:line="240" w:lineRule="auto"/>
              <w:rPr>
                <w:sz w:val="16"/>
                <w:szCs w:val="16"/>
              </w:rPr>
            </w:pPr>
            <w:r w:rsidDel="00000000" w:rsidR="00000000" w:rsidRPr="00000000">
              <w:rPr>
                <w:sz w:val="16"/>
                <w:szCs w:val="16"/>
                <w:rtl w:val="0"/>
              </w:rPr>
              <w:t xml:space="preserve">0.6833</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09D">
            <w:pPr>
              <w:pageBreakBefore w:val="0"/>
              <w:spacing w:after="0" w:line="240" w:lineRule="auto"/>
              <w:rPr>
                <w:sz w:val="16"/>
                <w:szCs w:val="16"/>
              </w:rPr>
            </w:pPr>
            <w:r w:rsidDel="00000000" w:rsidR="00000000" w:rsidRPr="00000000">
              <w:rPr>
                <w:sz w:val="16"/>
                <w:szCs w:val="16"/>
                <w:rtl w:val="0"/>
              </w:rPr>
              <w:t xml:space="preserve">0.7354</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09E">
            <w:pPr>
              <w:pageBreakBefore w:val="0"/>
              <w:spacing w:after="0" w:line="240" w:lineRule="auto"/>
              <w:rPr>
                <w:b w:val="1"/>
                <w:sz w:val="16"/>
                <w:szCs w:val="16"/>
              </w:rPr>
            </w:pPr>
            <w:r w:rsidDel="00000000" w:rsidR="00000000" w:rsidRPr="00000000">
              <w:rPr>
                <w:b w:val="1"/>
                <w:sz w:val="16"/>
                <w:szCs w:val="16"/>
                <w:rtl w:val="0"/>
              </w:rPr>
              <w:t xml:space="preserve">0.0671</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bottom"/>
          </w:tcPr>
          <w:p w:rsidR="00000000" w:rsidDel="00000000" w:rsidP="00000000" w:rsidRDefault="00000000" w:rsidRPr="00000000" w14:paraId="0000009F">
            <w:pPr>
              <w:pageBreakBefore w:val="0"/>
              <w:spacing w:after="0" w:line="240" w:lineRule="auto"/>
              <w:rPr>
                <w:sz w:val="16"/>
                <w:szCs w:val="16"/>
              </w:rPr>
            </w:pPr>
            <w:r w:rsidDel="00000000" w:rsidR="00000000" w:rsidRPr="00000000">
              <w:rPr>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0">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1">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2">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3">
            <w:pPr>
              <w:pageBreakBefore w:val="0"/>
              <w:spacing w:after="0" w:line="240" w:lineRule="auto"/>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4">
            <w:pPr>
              <w:pageBreakBefore w:val="0"/>
              <w:spacing w:after="0" w:line="240" w:lineRule="auto"/>
              <w:rPr>
                <w:sz w:val="16"/>
                <w:szCs w:val="16"/>
              </w:rPr>
            </w:pPr>
            <w:r w:rsidDel="00000000" w:rsidR="00000000" w:rsidRPr="00000000">
              <w:rPr>
                <w:sz w:val="16"/>
                <w:szCs w:val="16"/>
                <w:rtl w:val="0"/>
              </w:rPr>
              <w:t xml:space="preserve">Hp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5">
            <w:pPr>
              <w:pageBreakBefore w:val="0"/>
              <w:spacing w:after="0" w:line="240" w:lineRule="auto"/>
              <w:rPr>
                <w:sz w:val="16"/>
                <w:szCs w:val="16"/>
              </w:rPr>
            </w:pPr>
            <w:r w:rsidDel="00000000" w:rsidR="00000000" w:rsidRPr="00000000">
              <w:rPr>
                <w:sz w:val="16"/>
                <w:szCs w:val="16"/>
                <w:rtl w:val="0"/>
              </w:rPr>
              <w:t xml:space="preserve">0.3522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6">
            <w:pPr>
              <w:pageBreakBefore w:val="0"/>
              <w:spacing w:after="0" w:line="240" w:lineRule="auto"/>
              <w:rPr>
                <w:sz w:val="16"/>
                <w:szCs w:val="16"/>
              </w:rPr>
            </w:pPr>
            <w:r w:rsidDel="00000000" w:rsidR="00000000" w:rsidRPr="00000000">
              <w:rPr>
                <w:sz w:val="16"/>
                <w:szCs w:val="16"/>
                <w:rtl w:val="0"/>
              </w:rPr>
              <w:t xml:space="preserve">0.5550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7">
            <w:pPr>
              <w:pageBreakBefore w:val="0"/>
              <w:spacing w:after="0" w:line="240" w:lineRule="auto"/>
              <w:rPr>
                <w:sz w:val="16"/>
                <w:szCs w:val="16"/>
              </w:rPr>
            </w:pPr>
            <w:r w:rsidDel="00000000" w:rsidR="00000000" w:rsidRPr="00000000">
              <w:rPr>
                <w:sz w:val="16"/>
                <w:szCs w:val="16"/>
                <w:rtl w:val="0"/>
              </w:rPr>
              <w:t xml:space="preserve">0.6424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8">
            <w:pPr>
              <w:pageBreakBefore w:val="0"/>
              <w:spacing w:after="0" w:line="240" w:lineRule="auto"/>
              <w:rPr>
                <w:sz w:val="16"/>
                <w:szCs w:val="16"/>
              </w:rPr>
            </w:pPr>
            <w:r w:rsidDel="00000000" w:rsidR="00000000" w:rsidRPr="00000000">
              <w:rPr>
                <w:sz w:val="16"/>
                <w:szCs w:val="16"/>
                <w:rtl w:val="0"/>
              </w:rPr>
              <w:t xml:space="preserve">-0.1107</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bottom"/>
          </w:tcPr>
          <w:p w:rsidR="00000000" w:rsidDel="00000000" w:rsidP="00000000" w:rsidRDefault="00000000" w:rsidRPr="00000000" w14:paraId="000000A9">
            <w:pPr>
              <w:pageBreakBefore w:val="0"/>
              <w:spacing w:after="0" w:line="240" w:lineRule="auto"/>
              <w:rPr>
                <w:sz w:val="16"/>
                <w:szCs w:val="16"/>
              </w:rPr>
            </w:pPr>
            <w:r w:rsidDel="00000000" w:rsidR="00000000" w:rsidRPr="00000000">
              <w:rPr>
                <w:sz w:val="16"/>
                <w:szCs w:val="16"/>
                <w:rtl w:val="0"/>
              </w:rPr>
              <w:t xml:space="preserve">0.8107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A">
            <w:pPr>
              <w:pageBreakBefore w:val="0"/>
              <w:spacing w:after="0" w:line="240" w:lineRule="auto"/>
              <w:rPr>
                <w:sz w:val="16"/>
                <w:szCs w:val="16"/>
              </w:rPr>
            </w:pPr>
            <w:r w:rsidDel="00000000" w:rsidR="00000000" w:rsidRPr="00000000">
              <w:rPr>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B">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C">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D">
            <w:pPr>
              <w:pageBreakBefore w:val="0"/>
              <w:spacing w:after="0" w:line="240" w:lineRule="auto"/>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E">
            <w:pPr>
              <w:pageBreakBefore w:val="0"/>
              <w:spacing w:after="0" w:line="240" w:lineRule="auto"/>
              <w:rPr>
                <w:sz w:val="16"/>
                <w:szCs w:val="16"/>
              </w:rPr>
            </w:pPr>
            <w:r w:rsidDel="00000000" w:rsidR="00000000" w:rsidRPr="00000000">
              <w:rPr>
                <w:sz w:val="16"/>
                <w:szCs w:val="16"/>
                <w:rtl w:val="0"/>
              </w:rPr>
              <w:t xml:space="preserve">City</w:t>
            </w:r>
          </w:p>
          <w:p w:rsidR="00000000" w:rsidDel="00000000" w:rsidP="00000000" w:rsidRDefault="00000000" w:rsidRPr="00000000" w14:paraId="000000AF">
            <w:pPr>
              <w:pageBreakBefore w:val="0"/>
              <w:spacing w:after="0" w:line="240" w:lineRule="auto"/>
              <w:rPr>
                <w:sz w:val="16"/>
                <w:szCs w:val="16"/>
              </w:rPr>
            </w:pPr>
            <w:r w:rsidDel="00000000" w:rsidR="00000000" w:rsidRPr="00000000">
              <w:rPr>
                <w:sz w:val="16"/>
                <w:szCs w:val="16"/>
                <w:rtl w:val="0"/>
              </w:rPr>
              <w:t xml:space="preserve">mpg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0">
            <w:pPr>
              <w:pageBreakBefore w:val="0"/>
              <w:spacing w:after="0" w:line="240" w:lineRule="auto"/>
              <w:rPr>
                <w:sz w:val="16"/>
                <w:szCs w:val="16"/>
              </w:rPr>
            </w:pPr>
            <w:r w:rsidDel="00000000" w:rsidR="00000000" w:rsidRPr="00000000">
              <w:rPr>
                <w:sz w:val="16"/>
                <w:szCs w:val="16"/>
                <w:rtl w:val="0"/>
              </w:rPr>
              <w:t xml:space="preserve">-0.4704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1">
            <w:pPr>
              <w:pageBreakBefore w:val="0"/>
              <w:spacing w:after="0" w:line="240" w:lineRule="auto"/>
              <w:rPr>
                <w:sz w:val="16"/>
                <w:szCs w:val="16"/>
              </w:rPr>
            </w:pPr>
            <w:r w:rsidDel="00000000" w:rsidR="00000000" w:rsidRPr="00000000">
              <w:rPr>
                <w:sz w:val="16"/>
                <w:szCs w:val="16"/>
                <w:rtl w:val="0"/>
              </w:rPr>
              <w:t xml:space="preserve">-0.6709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2">
            <w:pPr>
              <w:pageBreakBefore w:val="0"/>
              <w:spacing w:after="0" w:line="240" w:lineRule="auto"/>
              <w:rPr>
                <w:sz w:val="16"/>
                <w:szCs w:val="16"/>
              </w:rPr>
            </w:pPr>
            <w:r w:rsidDel="00000000" w:rsidR="00000000" w:rsidRPr="00000000">
              <w:rPr>
                <w:sz w:val="16"/>
                <w:szCs w:val="16"/>
                <w:rtl w:val="0"/>
              </w:rPr>
              <w:t xml:space="preserve">-0.6427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3">
            <w:pPr>
              <w:pageBreakBefore w:val="0"/>
              <w:spacing w:after="0" w:line="240" w:lineRule="auto"/>
              <w:rPr>
                <w:sz w:val="16"/>
                <w:szCs w:val="16"/>
              </w:rPr>
            </w:pPr>
            <w:r w:rsidDel="00000000" w:rsidR="00000000" w:rsidRPr="00000000">
              <w:rPr>
                <w:sz w:val="16"/>
                <w:szCs w:val="16"/>
                <w:rtl w:val="0"/>
              </w:rPr>
              <w:t xml:space="preserve">-0.0486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bottom"/>
          </w:tcPr>
          <w:p w:rsidR="00000000" w:rsidDel="00000000" w:rsidP="00000000" w:rsidRDefault="00000000" w:rsidRPr="00000000" w14:paraId="000000B4">
            <w:pPr>
              <w:pageBreakBefore w:val="0"/>
              <w:spacing w:after="0" w:line="240" w:lineRule="auto"/>
              <w:rPr>
                <w:sz w:val="16"/>
                <w:szCs w:val="16"/>
              </w:rPr>
            </w:pPr>
            <w:r w:rsidDel="00000000" w:rsidR="00000000" w:rsidRPr="00000000">
              <w:rPr>
                <w:sz w:val="16"/>
                <w:szCs w:val="16"/>
                <w:rtl w:val="0"/>
              </w:rPr>
              <w:t xml:space="preserve">-0.6536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5">
            <w:pPr>
              <w:pageBreakBefore w:val="0"/>
              <w:spacing w:after="0" w:line="240" w:lineRule="auto"/>
              <w:rPr>
                <w:sz w:val="16"/>
                <w:szCs w:val="16"/>
              </w:rPr>
            </w:pPr>
            <w:r w:rsidDel="00000000" w:rsidR="00000000" w:rsidRPr="00000000">
              <w:rPr>
                <w:sz w:val="16"/>
                <w:szCs w:val="16"/>
                <w:rtl w:val="0"/>
              </w:rPr>
              <w:t xml:space="preserve">-0.8036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6">
            <w:pPr>
              <w:pageBreakBefore w:val="0"/>
              <w:spacing w:after="0" w:line="240" w:lineRule="auto"/>
              <w:rPr>
                <w:sz w:val="16"/>
                <w:szCs w:val="16"/>
              </w:rPr>
            </w:pPr>
            <w:r w:rsidDel="00000000" w:rsidR="00000000" w:rsidRPr="00000000">
              <w:rPr>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7">
            <w:pPr>
              <w:pageBreakBefore w:val="0"/>
              <w:spacing w:after="0" w:line="240" w:lineRule="auto"/>
              <w:rPr>
                <w:sz w:val="16"/>
                <w:szCs w:val="16"/>
              </w:rPr>
            </w:pPr>
            <w:r w:rsidDel="00000000" w:rsidR="00000000" w:rsidRPr="00000000">
              <w:rPr>
                <w:sz w:val="16"/>
                <w:szCs w:val="16"/>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8">
            <w:pPr>
              <w:pageBreakBefore w:val="0"/>
              <w:spacing w:after="0" w:line="240" w:lineRule="auto"/>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9">
            <w:pPr>
              <w:pageBreakBefore w:val="0"/>
              <w:spacing w:after="0" w:line="240" w:lineRule="auto"/>
              <w:rPr>
                <w:sz w:val="16"/>
                <w:szCs w:val="16"/>
              </w:rPr>
            </w:pPr>
            <w:r w:rsidDel="00000000" w:rsidR="00000000" w:rsidRPr="00000000">
              <w:rPr>
                <w:sz w:val="16"/>
                <w:szCs w:val="16"/>
                <w:rtl w:val="0"/>
              </w:rPr>
              <w:t xml:space="preserve">Hwy</w:t>
            </w:r>
          </w:p>
          <w:p w:rsidR="00000000" w:rsidDel="00000000" w:rsidP="00000000" w:rsidRDefault="00000000" w:rsidRPr="00000000" w14:paraId="000000BA">
            <w:pPr>
              <w:pageBreakBefore w:val="0"/>
              <w:spacing w:after="0" w:line="240" w:lineRule="auto"/>
              <w:rPr>
                <w:sz w:val="16"/>
                <w:szCs w:val="16"/>
              </w:rPr>
            </w:pPr>
            <w:r w:rsidDel="00000000" w:rsidR="00000000" w:rsidRPr="00000000">
              <w:rPr>
                <w:sz w:val="16"/>
                <w:szCs w:val="16"/>
                <w:rtl w:val="0"/>
              </w:rPr>
              <w:t xml:space="preserve">mpg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B">
            <w:pPr>
              <w:pageBreakBefore w:val="0"/>
              <w:spacing w:after="0" w:line="240" w:lineRule="auto"/>
              <w:rPr>
                <w:sz w:val="16"/>
                <w:szCs w:val="16"/>
              </w:rPr>
            </w:pPr>
            <w:r w:rsidDel="00000000" w:rsidR="00000000" w:rsidRPr="00000000">
              <w:rPr>
                <w:sz w:val="16"/>
                <w:szCs w:val="16"/>
                <w:rtl w:val="0"/>
              </w:rPr>
              <w:t xml:space="preserve">-0.5440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C">
            <w:pPr>
              <w:pageBreakBefore w:val="0"/>
              <w:spacing w:after="0" w:line="240" w:lineRule="auto"/>
              <w:rPr>
                <w:sz w:val="16"/>
                <w:szCs w:val="16"/>
              </w:rPr>
            </w:pPr>
            <w:r w:rsidDel="00000000" w:rsidR="00000000" w:rsidRPr="00000000">
              <w:rPr>
                <w:sz w:val="16"/>
                <w:szCs w:val="16"/>
                <w:rtl w:val="0"/>
              </w:rPr>
              <w:t xml:space="preserve">-0.7046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D">
            <w:pPr>
              <w:pageBreakBefore w:val="0"/>
              <w:spacing w:after="0" w:line="240" w:lineRule="auto"/>
              <w:rPr>
                <w:sz w:val="16"/>
                <w:szCs w:val="16"/>
              </w:rPr>
            </w:pPr>
            <w:r w:rsidDel="00000000" w:rsidR="00000000" w:rsidRPr="00000000">
              <w:rPr>
                <w:sz w:val="16"/>
                <w:szCs w:val="16"/>
                <w:rtl w:val="0"/>
              </w:rPr>
              <w:t xml:space="preserve">-0.6772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E">
            <w:pPr>
              <w:pageBreakBefore w:val="0"/>
              <w:spacing w:after="0" w:line="240" w:lineRule="auto"/>
              <w:rPr>
                <w:sz w:val="16"/>
                <w:szCs w:val="16"/>
              </w:rPr>
            </w:pPr>
            <w:r w:rsidDel="00000000" w:rsidR="00000000" w:rsidRPr="00000000">
              <w:rPr>
                <w:sz w:val="16"/>
                <w:szCs w:val="16"/>
                <w:rtl w:val="0"/>
              </w:rPr>
              <w:t xml:space="preserve">-0.1073</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bottom"/>
          </w:tcPr>
          <w:p w:rsidR="00000000" w:rsidDel="00000000" w:rsidP="00000000" w:rsidRDefault="00000000" w:rsidRPr="00000000" w14:paraId="000000BF">
            <w:pPr>
              <w:pageBreakBefore w:val="0"/>
              <w:spacing w:after="0" w:line="240" w:lineRule="auto"/>
              <w:rPr>
                <w:sz w:val="16"/>
                <w:szCs w:val="16"/>
              </w:rPr>
            </w:pPr>
            <w:r w:rsidDel="00000000" w:rsidR="00000000" w:rsidRPr="00000000">
              <w:rPr>
                <w:sz w:val="16"/>
                <w:szCs w:val="16"/>
                <w:rtl w:val="0"/>
              </w:rPr>
              <w:t xml:space="preserve">-0.6774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0">
            <w:pPr>
              <w:pageBreakBefore w:val="0"/>
              <w:spacing w:after="0" w:line="240" w:lineRule="auto"/>
              <w:rPr>
                <w:sz w:val="16"/>
                <w:szCs w:val="16"/>
              </w:rPr>
            </w:pPr>
            <w:r w:rsidDel="00000000" w:rsidR="00000000" w:rsidRPr="00000000">
              <w:rPr>
                <w:sz w:val="16"/>
                <w:szCs w:val="16"/>
                <w:rtl w:val="0"/>
              </w:rPr>
              <w:t xml:space="preserve">-0.7709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1">
            <w:pPr>
              <w:pageBreakBefore w:val="0"/>
              <w:spacing w:after="0" w:line="240" w:lineRule="auto"/>
              <w:rPr>
                <w:sz w:val="16"/>
                <w:szCs w:val="16"/>
              </w:rPr>
            </w:pPr>
            <w:r w:rsidDel="00000000" w:rsidR="00000000" w:rsidRPr="00000000">
              <w:rPr>
                <w:sz w:val="16"/>
                <w:szCs w:val="16"/>
                <w:rtl w:val="0"/>
              </w:rPr>
              <w:t xml:space="preserve">0.9713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2">
            <w:pPr>
              <w:pageBreakBefore w:val="0"/>
              <w:spacing w:after="0" w:line="240" w:lineRule="auto"/>
              <w:rPr>
                <w:sz w:val="16"/>
                <w:szCs w:val="16"/>
              </w:rPr>
            </w:pPr>
            <w:r w:rsidDel="00000000" w:rsidR="00000000" w:rsidRPr="00000000">
              <w:rPr>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3">
            <w:pPr>
              <w:pageBreakBefore w:val="0"/>
              <w:spacing w:after="0" w:line="240" w:lineRule="auto"/>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bottom"/>
          </w:tcPr>
          <w:p w:rsidR="00000000" w:rsidDel="00000000" w:rsidP="00000000" w:rsidRDefault="00000000" w:rsidRPr="00000000" w14:paraId="000000C4">
            <w:pPr>
              <w:pageBreakBefore w:val="0"/>
              <w:spacing w:after="0" w:line="240" w:lineRule="auto"/>
              <w:rPr>
                <w:sz w:val="16"/>
                <w:szCs w:val="16"/>
              </w:rPr>
            </w:pPr>
            <w:r w:rsidDel="00000000" w:rsidR="00000000" w:rsidRPr="00000000">
              <w:rPr>
                <w:sz w:val="16"/>
                <w:szCs w:val="16"/>
                <w:rtl w:val="0"/>
              </w:rPr>
              <w:t xml:space="preserve">Price</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bottom"/>
          </w:tcPr>
          <w:p w:rsidR="00000000" w:rsidDel="00000000" w:rsidP="00000000" w:rsidRDefault="00000000" w:rsidRPr="00000000" w14:paraId="000000C5">
            <w:pPr>
              <w:pageBreakBefore w:val="0"/>
              <w:spacing w:after="0" w:line="240" w:lineRule="auto"/>
              <w:rPr>
                <w:sz w:val="16"/>
                <w:szCs w:val="16"/>
              </w:rPr>
            </w:pPr>
            <w:r w:rsidDel="00000000" w:rsidR="00000000" w:rsidRPr="00000000">
              <w:rPr>
                <w:sz w:val="16"/>
                <w:szCs w:val="16"/>
                <w:rtl w:val="0"/>
              </w:rPr>
              <w:t xml:space="preserve">0.5846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bottom"/>
          </w:tcPr>
          <w:p w:rsidR="00000000" w:rsidDel="00000000" w:rsidP="00000000" w:rsidRDefault="00000000" w:rsidRPr="00000000" w14:paraId="000000C6">
            <w:pPr>
              <w:pageBreakBefore w:val="0"/>
              <w:spacing w:after="0" w:line="240" w:lineRule="auto"/>
              <w:rPr>
                <w:sz w:val="16"/>
                <w:szCs w:val="16"/>
              </w:rPr>
            </w:pPr>
            <w:r w:rsidDel="00000000" w:rsidR="00000000" w:rsidRPr="00000000">
              <w:rPr>
                <w:sz w:val="16"/>
                <w:szCs w:val="16"/>
                <w:rtl w:val="0"/>
              </w:rPr>
              <w:t xml:space="preserve">0.6906</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bottom"/>
          </w:tcPr>
          <w:p w:rsidR="00000000" w:rsidDel="00000000" w:rsidP="00000000" w:rsidRDefault="00000000" w:rsidRPr="00000000" w14:paraId="000000C7">
            <w:pPr>
              <w:pageBreakBefore w:val="0"/>
              <w:spacing w:after="0" w:line="240" w:lineRule="auto"/>
              <w:rPr>
                <w:sz w:val="16"/>
                <w:szCs w:val="16"/>
              </w:rPr>
            </w:pPr>
            <w:r w:rsidDel="00000000" w:rsidR="00000000" w:rsidRPr="00000000">
              <w:rPr>
                <w:sz w:val="16"/>
                <w:szCs w:val="16"/>
                <w:rtl w:val="0"/>
              </w:rPr>
              <w:t xml:space="preserve">0.7512</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bottom"/>
          </w:tcPr>
          <w:p w:rsidR="00000000" w:rsidDel="00000000" w:rsidP="00000000" w:rsidRDefault="00000000" w:rsidRPr="00000000" w14:paraId="000000C8">
            <w:pPr>
              <w:pageBreakBefore w:val="0"/>
              <w:spacing w:after="0" w:line="240" w:lineRule="auto"/>
              <w:rPr>
                <w:sz w:val="16"/>
                <w:szCs w:val="16"/>
              </w:rPr>
            </w:pPr>
            <w:r w:rsidDel="00000000" w:rsidR="00000000" w:rsidRPr="00000000">
              <w:rPr>
                <w:sz w:val="16"/>
                <w:szCs w:val="16"/>
                <w:rtl w:val="0"/>
              </w:rPr>
              <w:t xml:space="preserve">0.1354</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bottom"/>
          </w:tcPr>
          <w:p w:rsidR="00000000" w:rsidDel="00000000" w:rsidP="00000000" w:rsidRDefault="00000000" w:rsidRPr="00000000" w14:paraId="000000C9">
            <w:pPr>
              <w:pageBreakBefore w:val="0"/>
              <w:spacing w:after="0" w:line="240" w:lineRule="auto"/>
              <w:rPr>
                <w:b w:val="1"/>
                <w:sz w:val="16"/>
                <w:szCs w:val="16"/>
              </w:rPr>
            </w:pPr>
            <w:r w:rsidDel="00000000" w:rsidR="00000000" w:rsidRPr="00000000">
              <w:rPr>
                <w:b w:val="1"/>
                <w:sz w:val="16"/>
                <w:szCs w:val="16"/>
                <w:rtl w:val="0"/>
              </w:rPr>
              <w:t xml:space="preserve">0.8723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A">
            <w:pPr>
              <w:pageBreakBefore w:val="0"/>
              <w:spacing w:after="0" w:line="240" w:lineRule="auto"/>
              <w:rPr>
                <w:sz w:val="16"/>
                <w:szCs w:val="16"/>
              </w:rPr>
            </w:pPr>
            <w:r w:rsidDel="00000000" w:rsidR="00000000" w:rsidRPr="00000000">
              <w:rPr>
                <w:sz w:val="16"/>
                <w:szCs w:val="16"/>
                <w:rtl w:val="0"/>
              </w:rPr>
              <w:t xml:space="preserve">.08105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B">
            <w:pPr>
              <w:pageBreakBefore w:val="0"/>
              <w:spacing w:after="0" w:line="240" w:lineRule="auto"/>
              <w:rPr>
                <w:sz w:val="16"/>
                <w:szCs w:val="16"/>
              </w:rPr>
            </w:pPr>
            <w:r w:rsidDel="00000000" w:rsidR="00000000" w:rsidRPr="00000000">
              <w:rPr>
                <w:sz w:val="16"/>
                <w:szCs w:val="16"/>
                <w:rtl w:val="0"/>
              </w:rPr>
              <w:t xml:space="preserve">-0.6865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C">
            <w:pPr>
              <w:pageBreakBefore w:val="0"/>
              <w:spacing w:after="0" w:line="240" w:lineRule="auto"/>
              <w:rPr>
                <w:sz w:val="16"/>
                <w:szCs w:val="16"/>
              </w:rPr>
            </w:pPr>
            <w:r w:rsidDel="00000000" w:rsidR="00000000" w:rsidRPr="00000000">
              <w:rPr>
                <w:sz w:val="16"/>
                <w:szCs w:val="16"/>
                <w:rtl w:val="0"/>
              </w:rPr>
              <w:t xml:space="preserve">-0.7046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D">
            <w:pPr>
              <w:pageBreakBefore w:val="0"/>
              <w:spacing w:after="0" w:line="240" w:lineRule="auto"/>
              <w:rPr>
                <w:sz w:val="16"/>
                <w:szCs w:val="16"/>
              </w:rPr>
            </w:pPr>
            <w:r w:rsidDel="00000000" w:rsidR="00000000" w:rsidRPr="00000000">
              <w:rPr>
                <w:sz w:val="16"/>
                <w:szCs w:val="16"/>
                <w:rtl w:val="0"/>
              </w:rPr>
              <w:t xml:space="preserve">1</w:t>
            </w:r>
          </w:p>
        </w:tc>
      </w:tr>
    </w:tbl>
    <w:p w:rsidR="00000000" w:rsidDel="00000000" w:rsidP="00000000" w:rsidRDefault="00000000" w:rsidRPr="00000000" w14:paraId="000000CE">
      <w:pPr>
        <w:pageBreakBefore w:val="0"/>
        <w:spacing w:after="0" w:before="200" w:lineRule="auto"/>
        <w:rPr>
          <w:i w:val="1"/>
          <w:sz w:val="20"/>
          <w:szCs w:val="20"/>
        </w:rPr>
      </w:pPr>
      <w:r w:rsidDel="00000000" w:rsidR="00000000" w:rsidRPr="00000000">
        <w:rPr>
          <w:i w:val="1"/>
          <w:sz w:val="20"/>
          <w:szCs w:val="20"/>
          <w:rtl w:val="0"/>
        </w:rPr>
        <w:t xml:space="preserve">Table 2: Correlations between pairs of automobile data variables (truncated to five significant figures)</w:t>
      </w:r>
      <w:r w:rsidDel="00000000" w:rsidR="00000000" w:rsidRPr="00000000">
        <w:rPr>
          <w:rtl w:val="0"/>
        </w:rPr>
      </w:r>
    </w:p>
    <w:p w:rsidR="00000000" w:rsidDel="00000000" w:rsidP="00000000" w:rsidRDefault="00000000" w:rsidRPr="00000000" w14:paraId="000000CF">
      <w:pPr>
        <w:pStyle w:val="Heading2"/>
        <w:pageBreakBefore w:val="0"/>
        <w:rPr/>
      </w:pPr>
      <w:bookmarkStart w:colFirst="0" w:colLast="0" w:name="_tflpspeneuwo" w:id="8"/>
      <w:bookmarkEnd w:id="8"/>
      <w:r w:rsidDel="00000000" w:rsidR="00000000" w:rsidRPr="00000000">
        <w:rPr>
          <w:rtl w:val="0"/>
        </w:rPr>
        <w:t xml:space="preserve">Sensitivity Analysis</w:t>
      </w: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Ways of answering the question, “Why did it happen?” are not limited to traditional statistical methods like correlation analysis, outlier identification, and regression modeling. Contemporary methods also include </w:t>
      </w:r>
      <w:r w:rsidDel="00000000" w:rsidR="00000000" w:rsidRPr="00000000">
        <w:rPr>
          <w:i w:val="1"/>
          <w:rtl w:val="0"/>
        </w:rPr>
        <w:t xml:space="preserve">sensitivity analysis</w:t>
      </w:r>
      <w:r w:rsidDel="00000000" w:rsidR="00000000" w:rsidRPr="00000000">
        <w:rPr>
          <w:rtl w:val="0"/>
        </w:rPr>
        <w:t xml:space="preserve">, which is a family of variable explanation techniques often applied to machine learning models. Sensitivity analysis is also called </w:t>
      </w:r>
      <w:r w:rsidDel="00000000" w:rsidR="00000000" w:rsidRPr="00000000">
        <w:rPr>
          <w:i w:val="1"/>
          <w:rtl w:val="0"/>
        </w:rPr>
        <w:t xml:space="preserve">explainable AI</w:t>
      </w:r>
      <w:r w:rsidDel="00000000" w:rsidR="00000000" w:rsidRPr="00000000">
        <w:rPr>
          <w:rtl w:val="0"/>
        </w:rPr>
        <w:t xml:space="preserve"> (XAI), </w:t>
      </w:r>
      <w:r w:rsidDel="00000000" w:rsidR="00000000" w:rsidRPr="00000000">
        <w:rPr>
          <w:i w:val="1"/>
          <w:rtl w:val="0"/>
        </w:rPr>
        <w:t xml:space="preserve">interpretable ML</w:t>
      </w:r>
      <w:r w:rsidDel="00000000" w:rsidR="00000000" w:rsidRPr="00000000">
        <w:rPr>
          <w:rtl w:val="0"/>
        </w:rPr>
        <w:t xml:space="preserve">, or </w:t>
      </w:r>
      <w:r w:rsidDel="00000000" w:rsidR="00000000" w:rsidRPr="00000000">
        <w:rPr>
          <w:i w:val="1"/>
          <w:rtl w:val="0"/>
        </w:rPr>
        <w:t xml:space="preserve">lightening the “black-box”</w:t>
      </w:r>
      <w:r w:rsidDel="00000000" w:rsidR="00000000" w:rsidRPr="00000000">
        <w:rPr>
          <w:rtl w:val="0"/>
        </w:rPr>
        <w:t xml:space="preserve"> (where the black-box is a metaphor for the ML model). The goal of sensitivity analysis is to identify the input variables that are most important for the determination of the output variable. That is, if you know which variables play the more significant roles in determining the value of the target variable (e.g., customer churn), you can deduce the underlying reasons and directly (or indirectly) answer the question of why some of your customers are leaving (i.e., churning), and what you can do to potentially prevent them from leaving. </w:t>
      </w:r>
    </w:p>
    <w:p w:rsidR="00000000" w:rsidDel="00000000" w:rsidP="00000000" w:rsidRDefault="00000000" w:rsidRPr="00000000" w14:paraId="000000D1">
      <w:pPr>
        <w:pStyle w:val="Heading2"/>
        <w:pageBreakBefore w:val="0"/>
        <w:spacing w:after="0" w:lineRule="auto"/>
        <w:rPr>
          <w:rFonts w:ascii="Times New Roman" w:cs="Times New Roman" w:eastAsia="Times New Roman" w:hAnsi="Times New Roman"/>
          <w:color w:val="292929"/>
          <w:sz w:val="24"/>
          <w:szCs w:val="24"/>
        </w:rPr>
      </w:pPr>
      <w:bookmarkStart w:colFirst="0" w:colLast="0" w:name="_eqs4hp3k90z2" w:id="9"/>
      <w:bookmarkEnd w:id="9"/>
      <w:r w:rsidDel="00000000" w:rsidR="00000000" w:rsidRPr="00000000">
        <w:rPr>
          <w:rFonts w:ascii="Times New Roman" w:cs="Times New Roman" w:eastAsia="Times New Roman" w:hAnsi="Times New Roman"/>
          <w:color w:val="292929"/>
          <w:sz w:val="24"/>
          <w:szCs w:val="24"/>
        </w:rPr>
        <w:drawing>
          <wp:inline distB="114300" distT="114300" distL="114300" distR="114300">
            <wp:extent cx="5386388" cy="5610044"/>
            <wp:effectExtent b="25400" l="25400" r="25400" t="2540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86388" cy="5610044"/>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pageBreakBefore w:val="0"/>
        <w:rPr>
          <w:i w:val="1"/>
          <w:sz w:val="20"/>
          <w:szCs w:val="20"/>
        </w:rPr>
      </w:pPr>
      <w:r w:rsidDel="00000000" w:rsidR="00000000" w:rsidRPr="00000000">
        <w:rPr>
          <w:i w:val="1"/>
          <w:sz w:val="20"/>
          <w:szCs w:val="20"/>
          <w:rtl w:val="0"/>
        </w:rPr>
        <w:t xml:space="preserve">Figure 7: Correlations represented graphically</w:t>
      </w:r>
    </w:p>
    <w:p w:rsidR="00000000" w:rsidDel="00000000" w:rsidP="00000000" w:rsidRDefault="00000000" w:rsidRPr="00000000" w14:paraId="000000D3">
      <w:pPr>
        <w:pageBreakBefore w:val="0"/>
        <w:rPr/>
      </w:pPr>
      <w:r w:rsidDel="00000000" w:rsidR="00000000" w:rsidRPr="00000000">
        <w:rPr>
          <w:rtl w:val="0"/>
        </w:rPr>
        <w:t xml:space="preserve">Figure 8 graphically illustrates the sensitivity analysis process (Delen, 2020). In the middle, we have four different types of machine learning techniques. On the left side we have the input variables to these models. And on the right side we have the output variable. There are two main approaches we can follow:</w:t>
      </w:r>
    </w:p>
    <w:p w:rsidR="00000000" w:rsidDel="00000000" w:rsidP="00000000" w:rsidRDefault="00000000" w:rsidRPr="00000000" w14:paraId="000000D4">
      <w:pPr>
        <w:pageBreakBefore w:val="0"/>
        <w:numPr>
          <w:ilvl w:val="0"/>
          <w:numId w:val="6"/>
        </w:numPr>
        <w:spacing w:after="200" w:lineRule="auto"/>
        <w:ind w:left="720" w:hanging="360"/>
        <w:rPr>
          <w:u w:val="none"/>
        </w:rPr>
      </w:pPr>
      <w:r w:rsidDel="00000000" w:rsidR="00000000" w:rsidRPr="00000000">
        <w:rPr>
          <w:rtl w:val="0"/>
        </w:rPr>
        <w:t xml:space="preserve">Systematically perturb each of the input variables individually (within an appropriate range) while keeping the other variables constant, and observe changes in the output variable. The input variable that causes the greatest output variable change is thus the most important or significant variable. After doing this for each input variable, you’ll have a list of variables ranked in order of importance, which you can use for developing a machine model.</w:t>
      </w:r>
    </w:p>
    <w:p w:rsidR="00000000" w:rsidDel="00000000" w:rsidP="00000000" w:rsidRDefault="00000000" w:rsidRPr="00000000" w14:paraId="000000D5">
      <w:pPr>
        <w:pageBreakBefore w:val="0"/>
        <w:numPr>
          <w:ilvl w:val="0"/>
          <w:numId w:val="6"/>
        </w:numPr>
        <w:spacing w:after="200" w:lineRule="auto"/>
        <w:ind w:left="720" w:hanging="360"/>
        <w:rPr>
          <w:u w:val="none"/>
        </w:rPr>
      </w:pPr>
      <w:r w:rsidDel="00000000" w:rsidR="00000000" w:rsidRPr="00000000">
        <w:rPr>
          <w:rtl w:val="0"/>
        </w:rPr>
        <w:t xml:space="preserve">Systematically omit each of the input variables and observe the effects. This</w:t>
      </w:r>
      <w:r w:rsidDel="00000000" w:rsidR="00000000" w:rsidRPr="00000000">
        <w:rPr>
          <w:i w:val="1"/>
          <w:rtl w:val="0"/>
        </w:rPr>
        <w:t xml:space="preserve"> leave-one-out</w:t>
      </w:r>
      <w:r w:rsidDel="00000000" w:rsidR="00000000" w:rsidRPr="00000000">
        <w:rPr>
          <w:rtl w:val="0"/>
        </w:rPr>
        <w:t xml:space="preserve"> approach, as it’s called, is unlike the perturbation approach in that you omit variables entirely rather than perturb them. First, develop a baseline prediction model that includes all the input variables. Second, leave out one of the input variables and develop the same model using the remaining input variables. Assess this model’s prediction accuracy and calculate the drop in its predictive value (i.e., the difference in prediction accuracy between the baseline model and the new model). Third, repeat the process by repeatedly leaving out each of the remaining variables and noting the reductions in predictive accuracy when each variable is omitted. Fourth, rank-order the input variables according to the drops in prediction accuracy. The most important variable is the one for which the prediction accuracy drops the most when it was omitted.</w:t>
      </w:r>
    </w:p>
    <w:p w:rsidR="00000000" w:rsidDel="00000000" w:rsidP="00000000" w:rsidRDefault="00000000" w:rsidRPr="00000000" w14:paraId="000000D6">
      <w:pPr>
        <w:pageBreakBefore w:val="0"/>
        <w:spacing w:after="0" w:lineRule="auto"/>
        <w:rPr/>
      </w:pPr>
      <w:r w:rsidDel="00000000" w:rsidR="00000000" w:rsidRPr="00000000">
        <w:rPr/>
        <w:drawing>
          <wp:inline distB="114300" distT="114300" distL="114300" distR="114300">
            <wp:extent cx="5538788" cy="3005622"/>
            <wp:effectExtent b="25400" l="25400" r="25400" t="2540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38788" cy="3005622"/>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pageBreakBefore w:val="0"/>
        <w:spacing w:after="0" w:lineRule="auto"/>
        <w:rPr>
          <w:sz w:val="20"/>
          <w:szCs w:val="20"/>
        </w:rPr>
      </w:pPr>
      <w:r w:rsidDel="00000000" w:rsidR="00000000" w:rsidRPr="00000000">
        <w:rPr>
          <w:i w:val="1"/>
          <w:sz w:val="20"/>
          <w:szCs w:val="20"/>
          <w:rtl w:val="0"/>
        </w:rPr>
        <w:t xml:space="preserve">Figure 8: A graphical depiction of the sensitivity analysis process</w:t>
      </w:r>
      <w:r w:rsidDel="00000000" w:rsidR="00000000" w:rsidRPr="00000000">
        <w:rPr>
          <w:rtl w:val="0"/>
        </w:rPr>
      </w:r>
    </w:p>
    <w:p w:rsidR="00000000" w:rsidDel="00000000" w:rsidP="00000000" w:rsidRDefault="00000000" w:rsidRPr="00000000" w14:paraId="000000D8">
      <w:pPr>
        <w:pStyle w:val="Heading1"/>
        <w:pageBreakBefore w:val="0"/>
        <w:spacing w:after="200" w:before="400" w:line="271.2" w:lineRule="auto"/>
        <w:rPr/>
      </w:pPr>
      <w:bookmarkStart w:colFirst="0" w:colLast="0" w:name="_9lxqlu814o89" w:id="10"/>
      <w:bookmarkEnd w:id="10"/>
      <w:r w:rsidDel="00000000" w:rsidR="00000000" w:rsidRPr="00000000">
        <w:rPr>
          <w:rtl w:val="0"/>
        </w:rPr>
        <w:t xml:space="preserve">Achieving Business Goals with Diagnostic Analytics </w:t>
      </w:r>
    </w:p>
    <w:p w:rsidR="00000000" w:rsidDel="00000000" w:rsidP="00000000" w:rsidRDefault="00000000" w:rsidRPr="00000000" w14:paraId="000000D9">
      <w:pPr>
        <w:pageBreakBefore w:val="0"/>
        <w:rPr/>
      </w:pPr>
      <w:r w:rsidDel="00000000" w:rsidR="00000000" w:rsidRPr="00000000">
        <w:rPr>
          <w:rtl w:val="0"/>
        </w:rPr>
        <w:t xml:space="preserve">Needless to say, there is tremendous business value in discovering why certain things happen. Knowing and thoroughly understanding the underlying causes of operational problems or off-target performance results helps business leaders address those problems, set better goals, and develop more effective strategies for improving performance. As a data analyst, it’s your job to conduct the analyses and interpret the results so that your stakeholders can make informed decisions.</w:t>
      </w:r>
    </w:p>
    <w:p w:rsidR="00000000" w:rsidDel="00000000" w:rsidP="00000000" w:rsidRDefault="00000000" w:rsidRPr="00000000" w14:paraId="000000DA">
      <w:pPr>
        <w:pageBreakBefore w:val="0"/>
        <w:rPr/>
      </w:pPr>
      <w:r w:rsidDel="00000000" w:rsidR="00000000" w:rsidRPr="00000000">
        <w:rPr>
          <w:rtl w:val="0"/>
        </w:rPr>
        <w:t xml:space="preserve">As discussed in previous modules, there are a variety of ways to present data and analytical results to your audience using tables, charts, graphs, diagrams, and so forth. You then need to interpret these visual representations to provide both context and meaning that your audience can convert into action. The process of diagnostic analytics is best illustrated with an example.</w:t>
      </w:r>
    </w:p>
    <w:p w:rsidR="00000000" w:rsidDel="00000000" w:rsidP="00000000" w:rsidRDefault="00000000" w:rsidRPr="00000000" w14:paraId="000000DB">
      <w:pPr>
        <w:pStyle w:val="Heading2"/>
        <w:pageBreakBefore w:val="0"/>
        <w:rPr/>
      </w:pPr>
      <w:bookmarkStart w:colFirst="0" w:colLast="0" w:name="_amd95tnh9p7a" w:id="11"/>
      <w:bookmarkEnd w:id="11"/>
      <w:r w:rsidDel="00000000" w:rsidR="00000000" w:rsidRPr="00000000">
        <w:rPr>
          <w:rtl w:val="0"/>
        </w:rPr>
        <w:t xml:space="preserve">Diagnostic Analytics Example</w:t>
      </w:r>
    </w:p>
    <w:p w:rsidR="00000000" w:rsidDel="00000000" w:rsidP="00000000" w:rsidRDefault="00000000" w:rsidRPr="00000000" w14:paraId="000000DC">
      <w:pPr>
        <w:pageBreakBefore w:val="0"/>
        <w:rPr/>
      </w:pPr>
      <w:r w:rsidDel="00000000" w:rsidR="00000000" w:rsidRPr="00000000">
        <w:rPr>
          <w:rtl w:val="0"/>
        </w:rPr>
        <w:t xml:space="preserve">You’re the assistant manager of a coffee shop in a mid-sized college town. Your shop is typically busy seven days per week with a broad mixture of clients including college students, people on their way to work (and on their way home), and families stopping by on weekends. Sales revenue is about the same regardless of the day of the week.</w:t>
      </w:r>
    </w:p>
    <w:p w:rsidR="00000000" w:rsidDel="00000000" w:rsidP="00000000" w:rsidRDefault="00000000" w:rsidRPr="00000000" w14:paraId="000000DD">
      <w:pPr>
        <w:pageBreakBefore w:val="0"/>
        <w:rPr/>
      </w:pPr>
      <w:r w:rsidDel="00000000" w:rsidR="00000000" w:rsidRPr="00000000">
        <w:rPr>
          <w:rtl w:val="0"/>
        </w:rPr>
        <w:t xml:space="preserve">Your new boss, who was recently hired as manager, is trying to understand the shop’s sales patterns. He shows you this table of monthly sales figures:</w:t>
      </w:r>
    </w:p>
    <w:tbl>
      <w:tblPr>
        <w:tblStyle w:val="Table3"/>
        <w:tblW w:w="3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2160"/>
        <w:tblGridChange w:id="0">
          <w:tblGrid>
            <w:gridCol w:w="1200"/>
            <w:gridCol w:w="21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064a4" w:val="clear"/>
            <w:tcMar>
              <w:top w:w="20.0" w:type="dxa"/>
              <w:left w:w="20.0" w:type="dxa"/>
              <w:bottom w:w="100.0" w:type="dxa"/>
              <w:right w:w="20.0" w:type="dxa"/>
            </w:tcMar>
            <w:vAlign w:val="center"/>
          </w:tcPr>
          <w:p w:rsidR="00000000" w:rsidDel="00000000" w:rsidP="00000000" w:rsidRDefault="00000000" w:rsidRPr="00000000" w14:paraId="000000DE">
            <w:pPr>
              <w:pageBreakBefore w:val="0"/>
              <w:widowControl w:val="0"/>
              <w:spacing w:after="0" w:line="240" w:lineRule="auto"/>
              <w:jc w:val="center"/>
              <w:rPr>
                <w:b w:val="1"/>
                <w:color w:val="ffffff"/>
              </w:rPr>
            </w:pPr>
            <w:r w:rsidDel="00000000" w:rsidR="00000000" w:rsidRPr="00000000">
              <w:rPr>
                <w:rFonts w:ascii="Calibri" w:cs="Calibri" w:eastAsia="Calibri" w:hAnsi="Calibri"/>
                <w:b w:val="1"/>
                <w:color w:val="ffffff"/>
                <w:sz w:val="24"/>
                <w:szCs w:val="24"/>
                <w:rtl w:val="0"/>
              </w:rPr>
              <w:t xml:space="preserve">Month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64a4" w:val="clear"/>
            <w:tcMar>
              <w:top w:w="20.0" w:type="dxa"/>
              <w:left w:w="20.0" w:type="dxa"/>
              <w:bottom w:w="100.0" w:type="dxa"/>
              <w:right w:w="20.0" w:type="dxa"/>
            </w:tcMar>
            <w:vAlign w:val="center"/>
          </w:tcPr>
          <w:p w:rsidR="00000000" w:rsidDel="00000000" w:rsidP="00000000" w:rsidRDefault="00000000" w:rsidRPr="00000000" w14:paraId="000000DF">
            <w:pPr>
              <w:pageBreakBefore w:val="0"/>
              <w:widowControl w:val="0"/>
              <w:spacing w:after="0" w:line="240" w:lineRule="auto"/>
              <w:jc w:val="center"/>
              <w:rPr>
                <w:b w:val="1"/>
                <w:color w:val="ffffff"/>
              </w:rPr>
            </w:pPr>
            <w:r w:rsidDel="00000000" w:rsidR="00000000" w:rsidRPr="00000000">
              <w:rPr>
                <w:rFonts w:ascii="Calibri" w:cs="Calibri" w:eastAsia="Calibri" w:hAnsi="Calibri"/>
                <w:b w:val="1"/>
                <w:color w:val="ffffff"/>
                <w:sz w:val="24"/>
                <w:szCs w:val="24"/>
                <w:rtl w:val="0"/>
              </w:rPr>
              <w:t xml:space="preserve">Sales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0">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Apr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1">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121,467</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2">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May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3">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110,498</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4">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Jun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5">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113,708</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6">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Jul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7">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120,017</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8">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Aug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9">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129,450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A">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Sep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B">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119,451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C">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Oct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D">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104,406</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E">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Nov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F">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99,895</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0">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Dec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1">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94,384</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2">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Jan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3">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125,214</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4">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Feb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5">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128,509</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6">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Mar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7">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96,239</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8">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Apr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9">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117,534</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A">
            <w:pPr>
              <w:pageBreakBefore w:val="0"/>
              <w:widowControl w:val="0"/>
              <w:spacing w:after="0" w:line="240" w:lineRule="auto"/>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Total</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B">
            <w:pPr>
              <w:pageBreakBefore w:val="0"/>
              <w:widowControl w:val="0"/>
              <w:spacing w:after="0" w:line="240" w:lineRule="auto"/>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      1,480,772</w:t>
            </w:r>
          </w:p>
        </w:tc>
      </w:tr>
    </w:tbl>
    <w:p w:rsidR="00000000" w:rsidDel="00000000" w:rsidP="00000000" w:rsidRDefault="00000000" w:rsidRPr="00000000" w14:paraId="000000FC">
      <w:pPr>
        <w:pageBreakBefore w:val="0"/>
        <w:spacing w:before="400" w:lineRule="auto"/>
        <w:rPr>
          <w:i w:val="1"/>
          <w:sz w:val="20"/>
          <w:szCs w:val="20"/>
        </w:rPr>
      </w:pPr>
      <w:r w:rsidDel="00000000" w:rsidR="00000000" w:rsidRPr="00000000">
        <w:rPr>
          <w:i w:val="1"/>
          <w:sz w:val="20"/>
          <w:szCs w:val="20"/>
          <w:rtl w:val="0"/>
        </w:rPr>
        <w:t xml:space="preserve">Table 1: Monthly sales</w:t>
      </w:r>
    </w:p>
    <w:p w:rsidR="00000000" w:rsidDel="00000000" w:rsidP="00000000" w:rsidRDefault="00000000" w:rsidRPr="00000000" w14:paraId="000000FD">
      <w:pPr>
        <w:pageBreakBefore w:val="0"/>
        <w:rPr/>
      </w:pPr>
      <w:r w:rsidDel="00000000" w:rsidR="00000000" w:rsidRPr="00000000">
        <w:rPr>
          <w:rtl w:val="0"/>
        </w:rPr>
        <w:t xml:space="preserve">He understands that sales might be lower in November and December because of the holidays as people go out of town, but he is wondering why March isn’t higher and asks you to explore further.</w:t>
      </w:r>
    </w:p>
    <w:p w:rsidR="00000000" w:rsidDel="00000000" w:rsidP="00000000" w:rsidRDefault="00000000" w:rsidRPr="00000000" w14:paraId="000000FE">
      <w:pPr>
        <w:pageBreakBefore w:val="0"/>
        <w:rPr/>
      </w:pPr>
      <w:r w:rsidDel="00000000" w:rsidR="00000000" w:rsidRPr="00000000">
        <w:rPr>
          <w:rtl w:val="0"/>
        </w:rPr>
        <w:t xml:space="preserve">The first thing you do is look at daily sales for March (Table 2).</w:t>
      </w:r>
    </w:p>
    <w:tbl>
      <w:tblPr>
        <w:tblStyle w:val="Table4"/>
        <w:tblW w:w="3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950"/>
        <w:tblGridChange w:id="0">
          <w:tblGrid>
            <w:gridCol w:w="1410"/>
            <w:gridCol w:w="195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064a4" w:val="clear"/>
            <w:tcMar>
              <w:top w:w="20.0" w:type="dxa"/>
              <w:left w:w="20.0" w:type="dxa"/>
              <w:bottom w:w="100.0" w:type="dxa"/>
              <w:right w:w="20.0" w:type="dxa"/>
            </w:tcMar>
            <w:vAlign w:val="center"/>
          </w:tcPr>
          <w:p w:rsidR="00000000" w:rsidDel="00000000" w:rsidP="00000000" w:rsidRDefault="00000000" w:rsidRPr="00000000" w14:paraId="000000FF">
            <w:pPr>
              <w:pageBreakBefore w:val="0"/>
              <w:widowControl w:val="0"/>
              <w:spacing w:after="0" w:line="240" w:lineRule="auto"/>
              <w:jc w:val="center"/>
              <w:rPr>
                <w:color w:val="ffffff"/>
              </w:rPr>
            </w:pPr>
            <w:r w:rsidDel="00000000" w:rsidR="00000000" w:rsidRPr="00000000">
              <w:rPr>
                <w:rFonts w:ascii="Calibri" w:cs="Calibri" w:eastAsia="Calibri" w:hAnsi="Calibri"/>
                <w:color w:val="ffffff"/>
                <w:sz w:val="24"/>
                <w:szCs w:val="24"/>
                <w:rtl w:val="0"/>
              </w:rPr>
              <w:t xml:space="preserve">Day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64a4" w:val="clear"/>
            <w:tcMar>
              <w:top w:w="20.0" w:type="dxa"/>
              <w:left w:w="20.0" w:type="dxa"/>
              <w:bottom w:w="100.0" w:type="dxa"/>
              <w:right w:w="20.0" w:type="dxa"/>
            </w:tcMar>
            <w:vAlign w:val="center"/>
          </w:tcPr>
          <w:p w:rsidR="00000000" w:rsidDel="00000000" w:rsidP="00000000" w:rsidRDefault="00000000" w:rsidRPr="00000000" w14:paraId="00000100">
            <w:pPr>
              <w:pageBreakBefore w:val="0"/>
              <w:widowControl w:val="0"/>
              <w:spacing w:after="0" w:line="240" w:lineRule="auto"/>
              <w:jc w:val="center"/>
              <w:rPr>
                <w:color w:val="ffffff"/>
              </w:rPr>
            </w:pPr>
            <w:r w:rsidDel="00000000" w:rsidR="00000000" w:rsidRPr="00000000">
              <w:rPr>
                <w:rFonts w:ascii="Calibri" w:cs="Calibri" w:eastAsia="Calibri" w:hAnsi="Calibri"/>
                <w:color w:val="ffffff"/>
                <w:sz w:val="24"/>
                <w:szCs w:val="24"/>
                <w:rtl w:val="0"/>
              </w:rPr>
              <w:t xml:space="preserve">March Sales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1">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2">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3,101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3">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4">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3,471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5">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6">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3,958</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7">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8">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3,703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9">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A">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3,895</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B">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C">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3,072</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D">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E">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3,746</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F">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10">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3,691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11">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12">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3,304</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13">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14">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2,003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15">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16">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2,384</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17">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18">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2,413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19">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1A">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2,088</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1B">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1C">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2,325</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1D">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1E">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2,222</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1F">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20">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2,307</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21">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22">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3,595</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23">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18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24">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3,195</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25">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26">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3,384</w:t>
            </w:r>
            <w:r w:rsidDel="00000000" w:rsidR="00000000" w:rsidRPr="00000000">
              <w:rPr>
                <w:rtl w:val="0"/>
              </w:rPr>
            </w:r>
          </w:p>
        </w:tc>
      </w:tr>
    </w:tbl>
    <w:p w:rsidR="00000000" w:rsidDel="00000000" w:rsidP="00000000" w:rsidRDefault="00000000" w:rsidRPr="00000000" w14:paraId="00000127">
      <w:pPr>
        <w:pageBreakBefore w:val="0"/>
        <w:spacing w:after="0" w:lineRule="auto"/>
        <w:rPr/>
      </w:pPr>
      <w:r w:rsidDel="00000000" w:rsidR="00000000" w:rsidRPr="00000000">
        <w:rPr>
          <w:rtl w:val="0"/>
        </w:rPr>
      </w:r>
    </w:p>
    <w:tbl>
      <w:tblPr>
        <w:tblStyle w:val="Table5"/>
        <w:tblW w:w="3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935"/>
        <w:tblGridChange w:id="0">
          <w:tblGrid>
            <w:gridCol w:w="1440"/>
            <w:gridCol w:w="19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28">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29">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3,724</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2A">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2B">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3,427</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2C">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22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2D">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3,044</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2E">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2F">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3,759</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30">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31">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3,959</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32">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33">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3,384</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34">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26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35">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3,267</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36">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37">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3,793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38">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28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39">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3,077</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3A">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29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3B">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3,230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3C">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30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3D">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3,717</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3E">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31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3F">
            <w:pPr>
              <w:pageBreakBefore w:val="0"/>
              <w:widowControl w:val="0"/>
              <w:spacing w:after="0" w:line="240" w:lineRule="auto"/>
              <w:jc w:val="center"/>
              <w:rPr/>
            </w:pPr>
            <w:r w:rsidDel="00000000" w:rsidR="00000000" w:rsidRPr="00000000">
              <w:rPr>
                <w:rFonts w:ascii="Calibri" w:cs="Calibri" w:eastAsia="Calibri" w:hAnsi="Calibri"/>
                <w:sz w:val="24"/>
                <w:szCs w:val="24"/>
                <w:rtl w:val="0"/>
              </w:rPr>
              <w:t xml:space="preserve"> $     </w:t>
              <w:tab/>
              <w:t xml:space="preserve">3,826</w:t>
            </w:r>
            <w:r w:rsidDel="00000000" w:rsidR="00000000" w:rsidRPr="00000000">
              <w:rPr>
                <w:rtl w:val="0"/>
              </w:rPr>
            </w:r>
          </w:p>
        </w:tc>
      </w:tr>
    </w:tbl>
    <w:p w:rsidR="00000000" w:rsidDel="00000000" w:rsidP="00000000" w:rsidRDefault="00000000" w:rsidRPr="00000000" w14:paraId="00000140">
      <w:pPr>
        <w:pageBreakBefore w:val="0"/>
        <w:spacing w:before="400" w:lineRule="auto"/>
        <w:rPr>
          <w:i w:val="1"/>
          <w:sz w:val="20"/>
          <w:szCs w:val="20"/>
        </w:rPr>
      </w:pPr>
      <w:r w:rsidDel="00000000" w:rsidR="00000000" w:rsidRPr="00000000">
        <w:rPr>
          <w:i w:val="1"/>
          <w:sz w:val="20"/>
          <w:szCs w:val="20"/>
          <w:rtl w:val="0"/>
        </w:rPr>
        <w:t xml:space="preserve">Table 2: Daily sales for March</w:t>
      </w:r>
    </w:p>
    <w:p w:rsidR="00000000" w:rsidDel="00000000" w:rsidP="00000000" w:rsidRDefault="00000000" w:rsidRPr="00000000" w14:paraId="00000141">
      <w:pPr>
        <w:pageBreakBefore w:val="0"/>
        <w:rPr/>
      </w:pPr>
      <w:r w:rsidDel="00000000" w:rsidR="00000000" w:rsidRPr="00000000">
        <w:rPr>
          <w:rtl w:val="0"/>
        </w:rPr>
        <w:t xml:space="preserve">The numbers vary as you would expect, but no obvious pattern is immediately visible. So, you plot the values (Figure 7).</w:t>
      </w:r>
    </w:p>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spacing w:after="0" w:lineRule="auto"/>
        <w:rPr/>
      </w:pPr>
      <w:r w:rsidDel="00000000" w:rsidR="00000000" w:rsidRPr="00000000">
        <w:rPr/>
        <w:drawing>
          <wp:inline distB="114300" distT="114300" distL="114300" distR="114300">
            <wp:extent cx="5943600" cy="37338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ageBreakBefore w:val="0"/>
        <w:rPr>
          <w:i w:val="1"/>
          <w:sz w:val="20"/>
          <w:szCs w:val="20"/>
        </w:rPr>
      </w:pPr>
      <w:r w:rsidDel="00000000" w:rsidR="00000000" w:rsidRPr="00000000">
        <w:rPr>
          <w:i w:val="1"/>
          <w:sz w:val="20"/>
          <w:szCs w:val="20"/>
          <w:rtl w:val="0"/>
        </w:rPr>
        <w:t xml:space="preserve">Figure 7: March sales data</w:t>
      </w:r>
    </w:p>
    <w:p w:rsidR="00000000" w:rsidDel="00000000" w:rsidP="00000000" w:rsidRDefault="00000000" w:rsidRPr="00000000" w14:paraId="00000145">
      <w:pPr>
        <w:pageBreakBefore w:val="0"/>
        <w:rPr/>
      </w:pPr>
      <w:r w:rsidDel="00000000" w:rsidR="00000000" w:rsidRPr="00000000">
        <w:rPr>
          <w:rtl w:val="0"/>
        </w:rPr>
        <w:t xml:space="preserve">Now you can easily see that something unusual happened during the week beginning on March 10. You show this chart to one of the coffee shop employees (who happens to be a doctoral student in statistics earning some extra money on the side) and she casually remarks, “Oh, that was spring break week. The campus was closed.” </w:t>
      </w:r>
    </w:p>
    <w:p w:rsidR="00000000" w:rsidDel="00000000" w:rsidP="00000000" w:rsidRDefault="00000000" w:rsidRPr="00000000" w14:paraId="00000146">
      <w:pPr>
        <w:pageBreakBefore w:val="0"/>
        <w:rPr/>
      </w:pPr>
      <w:r w:rsidDel="00000000" w:rsidR="00000000" w:rsidRPr="00000000">
        <w:rPr>
          <w:rtl w:val="0"/>
        </w:rPr>
        <w:t xml:space="preserve">That’s it—there were many fewer student customers that week.</w:t>
      </w:r>
    </w:p>
    <w:p w:rsidR="00000000" w:rsidDel="00000000" w:rsidP="00000000" w:rsidRDefault="00000000" w:rsidRPr="00000000" w14:paraId="00000147">
      <w:pPr>
        <w:pageBreakBefore w:val="0"/>
        <w:rPr/>
      </w:pPr>
      <w:r w:rsidDel="00000000" w:rsidR="00000000" w:rsidRPr="00000000">
        <w:rPr>
          <w:rtl w:val="0"/>
        </w:rPr>
        <w:t xml:space="preserve">This relatively simple example illustrates the basic ideas behind diagnostic analytics. Someone observes something they can’t explain so they gather some data and analyze it. Very often, a visual representation helps uncover a pattern—or a break in a pattern—which then points to something specific that merits further questioning and investigation. In more complex situations, you might have to apply statistical analyses involving modeling and hypothesis testing, but the basic idea is the same: you strive to answer the question, “Why did this happen?” and then present the answer to stakeholders for further action.</w:t>
      </w:r>
    </w:p>
    <w:p w:rsidR="00000000" w:rsidDel="00000000" w:rsidP="00000000" w:rsidRDefault="00000000" w:rsidRPr="00000000" w14:paraId="00000148">
      <w:pPr>
        <w:pageBreakBefore w:val="0"/>
        <w:rPr/>
      </w:pPr>
      <w:r w:rsidDel="00000000" w:rsidR="00000000" w:rsidRPr="00000000">
        <w:rPr>
          <w:rtl w:val="0"/>
        </w:rPr>
        <w:t xml:space="preserve">In the example, you have a nice chart to show the manager and an explanation to offer. The manager can decide to stop worrying about the drop in sales knowing that it’s only temporary or perhaps plan a promotional event for the following year’s spring break week in an effort to increase non-student business.</w:t>
      </w:r>
      <w:r w:rsidDel="00000000" w:rsidR="00000000" w:rsidRPr="00000000">
        <w:rPr>
          <w:rtl w:val="0"/>
        </w:rPr>
      </w:r>
    </w:p>
    <w:p w:rsidR="00000000" w:rsidDel="00000000" w:rsidP="00000000" w:rsidRDefault="00000000" w:rsidRPr="00000000" w14:paraId="00000149">
      <w:pPr>
        <w:pStyle w:val="Heading1"/>
        <w:pageBreakBefore w:val="0"/>
        <w:rPr/>
      </w:pPr>
      <w:bookmarkStart w:colFirst="0" w:colLast="0" w:name="_6ys49hni32az" w:id="12"/>
      <w:bookmarkEnd w:id="12"/>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4A">
      <w:pPr>
        <w:pageBreakBefore w:val="0"/>
        <w:numPr>
          <w:ilvl w:val="0"/>
          <w:numId w:val="3"/>
        </w:numPr>
        <w:spacing w:after="200" w:lineRule="auto"/>
        <w:ind w:left="720" w:hanging="360"/>
        <w:rPr>
          <w:u w:val="none"/>
        </w:rPr>
      </w:pPr>
      <w:r w:rsidDel="00000000" w:rsidR="00000000" w:rsidRPr="00000000">
        <w:rPr>
          <w:rtl w:val="0"/>
        </w:rPr>
        <w:t xml:space="preserve">Delen, D. (2021). Predictive Analytics: Data Mining, Machine Learning and Data Science for Practitioners 2nd Edition. Upper Saddle River, New Jersey: Pearson (FT Press Analytics), 978-0136738510.</w:t>
      </w:r>
      <w:r w:rsidDel="00000000" w:rsidR="00000000" w:rsidRPr="00000000">
        <w:rPr>
          <w:rtl w:val="0"/>
        </w:rPr>
        <w:t xml:space="preserve"> </w:t>
      </w:r>
    </w:p>
    <w:p w:rsidR="00000000" w:rsidDel="00000000" w:rsidP="00000000" w:rsidRDefault="00000000" w:rsidRPr="00000000" w14:paraId="0000014B">
      <w:pPr>
        <w:pageBreakBefore w:val="0"/>
        <w:numPr>
          <w:ilvl w:val="0"/>
          <w:numId w:val="3"/>
        </w:numPr>
        <w:spacing w:after="200" w:lineRule="auto"/>
        <w:ind w:left="720" w:hanging="360"/>
        <w:rPr>
          <w:u w:val="none"/>
        </w:rPr>
      </w:pPr>
      <w:r w:rsidDel="00000000" w:rsidR="00000000" w:rsidRPr="00000000">
        <w:rPr>
          <w:rtl w:val="0"/>
        </w:rPr>
        <w:t xml:space="preserve">Vesset, D. (2018). </w:t>
      </w:r>
      <w:hyperlink r:id="rId15">
        <w:r w:rsidDel="00000000" w:rsidR="00000000" w:rsidRPr="00000000">
          <w:rPr>
            <w:color w:val="1155cc"/>
            <w:u w:val="single"/>
            <w:rtl w:val="0"/>
          </w:rPr>
          <w:t xml:space="preserve">IBM: Descriptive analytics 101: What happened? </w:t>
        </w:r>
      </w:hyperlink>
      <w:r w:rsidDel="00000000" w:rsidR="00000000" w:rsidRPr="00000000">
        <w:rPr>
          <w:rtl w:val="0"/>
        </w:rPr>
      </w:r>
    </w:p>
    <w:p w:rsidR="00000000" w:rsidDel="00000000" w:rsidP="00000000" w:rsidRDefault="00000000" w:rsidRPr="00000000" w14:paraId="0000014C">
      <w:pPr>
        <w:pageBreakBefore w:val="0"/>
        <w:ind w:left="720" w:firstLine="0"/>
        <w:rPr>
          <w:color w:val="b7a27f"/>
        </w:rPr>
      </w:pPr>
      <w:r w:rsidDel="00000000" w:rsidR="00000000" w:rsidRPr="00000000">
        <w:rPr>
          <w:rtl w:val="0"/>
        </w:rPr>
      </w:r>
    </w:p>
    <w:sectPr>
      <w:headerReference r:id="rId16" w:type="default"/>
      <w:footerReference r:id="rId1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ageBreakBefore w:val="0"/>
      <w:ind w:right="-810" w:hanging="81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-495299</wp:posOffset>
          </wp:positionH>
          <wp:positionV relativeFrom="paragraph">
            <wp:posOffset>295275</wp:posOffset>
          </wp:positionV>
          <wp:extent cx="1509713" cy="208790"/>
          <wp:effectExtent b="0" l="0" r="0" t="0"/>
          <wp:wrapSquare wrapText="bothSides" distB="0" distT="0" distL="0" distR="0"/>
          <wp:docPr descr="Image result for uci division of continuing education" id="5" name="image2.png"/>
          <a:graphic>
            <a:graphicData uri="http://schemas.openxmlformats.org/drawingml/2006/picture">
              <pic:pic>
                <pic:nvPicPr>
                  <pic:cNvPr descr="Image result for uci division of continuing education" id="0" name="image2.png"/>
                  <pic:cNvPicPr preferRelativeResize="0"/>
                </pic:nvPicPr>
                <pic:blipFill>
                  <a:blip r:embed="rId1"/>
                  <a:srcRect b="0" l="0" r="0" t="0"/>
                  <a:stretch>
                    <a:fillRect/>
                  </a:stretch>
                </pic:blipFill>
                <pic:spPr>
                  <a:xfrm>
                    <a:off x="0" y="0"/>
                    <a:ext cx="1509713" cy="208790"/>
                  </a:xfrm>
                  <a:prstGeom prst="rect"/>
                  <a:ln/>
                </pic:spPr>
              </pic:pic>
            </a:graphicData>
          </a:graphic>
        </wp:anchor>
      </w:drawing>
    </w:r>
  </w:p>
  <w:p w:rsidR="00000000" w:rsidDel="00000000" w:rsidP="00000000" w:rsidRDefault="00000000" w:rsidRPr="00000000" w14:paraId="0000014F">
    <w:pPr>
      <w:pageBreakBefore w:val="0"/>
      <w:ind w:right="-810" w:hanging="810"/>
      <w:jc w:val="right"/>
      <w:rPr>
        <w:sz w:val="16"/>
        <w:szCs w:val="16"/>
      </w:rPr>
    </w:pPr>
    <w:r w:rsidDel="00000000" w:rsidR="00000000" w:rsidRPr="00000000">
      <w:rPr>
        <w:sz w:val="16"/>
        <w:szCs w:val="16"/>
        <w:rtl w:val="0"/>
      </w:rPr>
      <w:t xml:space="preserve">© Copyright UC Regents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pStyle w:val="Title"/>
      <w:pageBreakBefore w:val="0"/>
      <w:spacing w:after="0" w:lineRule="auto"/>
      <w:jc w:val="center"/>
      <w:rPr/>
    </w:pPr>
    <w:bookmarkStart w:colFirst="0" w:colLast="0" w:name="_3dy6vkm" w:id="13"/>
    <w:bookmarkEnd w:id="13"/>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rPr>
    </w:rPrDefault>
    <w:pPrDefault>
      <w:pPr>
        <w:spacing w:after="240" w:line="27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00" w:lineRule="auto"/>
    </w:pPr>
    <w:rPr>
      <w:color w:val="0064a4"/>
      <w:sz w:val="32"/>
      <w:szCs w:val="32"/>
    </w:rPr>
  </w:style>
  <w:style w:type="paragraph" w:styleId="Heading2">
    <w:name w:val="heading 2"/>
    <w:basedOn w:val="Normal"/>
    <w:next w:val="Normal"/>
    <w:pPr>
      <w:keepNext w:val="1"/>
      <w:keepLines w:val="1"/>
      <w:pageBreakBefore w:val="0"/>
      <w:spacing w:before="360" w:lineRule="auto"/>
    </w:pPr>
    <w:rPr>
      <w:sz w:val="28"/>
      <w:szCs w:val="28"/>
    </w:rPr>
  </w:style>
  <w:style w:type="paragraph" w:styleId="Heading3">
    <w:name w:val="heading 3"/>
    <w:basedOn w:val="Normal"/>
    <w:next w:val="Normal"/>
    <w:pPr>
      <w:keepNext w:val="1"/>
      <w:keepLines w:val="1"/>
      <w:pageBreakBefore w:val="0"/>
      <w:spacing w:after="80" w:before="320" w:lineRule="auto"/>
    </w:pPr>
    <w:rPr>
      <w:color w:val="0064a4"/>
      <w:sz w:val="26"/>
      <w:szCs w:val="26"/>
    </w:rPr>
  </w:style>
  <w:style w:type="paragraph" w:styleId="Heading4">
    <w:name w:val="heading 4"/>
    <w:basedOn w:val="Normal"/>
    <w:next w:val="Normal"/>
    <w:pPr>
      <w:keepNext w:val="1"/>
      <w:keepLines w:val="1"/>
      <w:pageBreakBefore w:val="0"/>
      <w:spacing w:before="280" w:lineRule="auto"/>
    </w:pPr>
    <w:rPr>
      <w:b w:val="1"/>
      <w:sz w:val="24"/>
      <w:szCs w:val="24"/>
    </w:rPr>
  </w:style>
  <w:style w:type="paragraph" w:styleId="Heading5">
    <w:name w:val="heading 5"/>
    <w:basedOn w:val="Normal"/>
    <w:next w:val="Normal"/>
    <w:pPr>
      <w:keepNext w:val="1"/>
      <w:keepLines w:val="1"/>
      <w:pageBreakBefore w:val="0"/>
      <w:spacing w:before="240" w:lineRule="auto"/>
    </w:pPr>
    <w:rPr>
      <w:i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color w:val="0064a4"/>
      <w:sz w:val="52"/>
      <w:szCs w:val="52"/>
    </w:rPr>
  </w:style>
  <w:style w:type="paragraph" w:styleId="Subtitle">
    <w:name w:val="Subtitle"/>
    <w:basedOn w:val="Normal"/>
    <w:next w:val="Normal"/>
    <w:pPr>
      <w:keepNext w:val="1"/>
      <w:keepLines w:val="1"/>
      <w:pageBreakBefore w:val="0"/>
      <w:spacing w:after="320" w:before="0" w:lineRule="auto"/>
      <w:jc w:val="center"/>
    </w:pPr>
    <w:rPr>
      <w:color w:val="777777"/>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ibm.com/blogs/business-analytics/descriptive-analytics-101-what-happened/" TargetMode="External"/><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