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Programming — FA2026 Course Map</w:t>
      </w:r>
    </w:p>
    <w:p>
      <w:pPr>
        <w:jc w:val="center"/>
      </w:pPr>
      <w:r>
        <w:rPr>
          <w:i/>
          <w:sz w:val="22"/>
        </w:rPr>
        <w:t>I&amp;C SCI X460.17 | 3.5 Units | Instructor Planning Companion</w:t>
      </w:r>
    </w:p>
    <w:p/>
    <w:p>
      <w:r>
        <w:t>Alignment note: This companion reorganizes teaching materials around the official Fall 2026 syllabus. It does not replace the official syllabus.</w:t>
      </w:r>
    </w:p>
    <w:p>
      <w:pPr>
        <w:pStyle w:val="Heading1"/>
      </w:pPr>
      <w:r>
        <w:t>Course Objectives Covered</w:t>
      </w:r>
    </w:p>
    <w:p>
      <w:pPr>
        <w:pStyle w:val="ListBullet"/>
      </w:pPr>
      <w:r>
        <w:t>Develop maintainable and debuggable Java programs.</w:t>
      </w:r>
    </w:p>
    <w:p>
      <w:pPr>
        <w:pStyle w:val="ListBullet"/>
      </w:pPr>
      <w:r>
        <w:t>Use an IDE and standard Java libraries.</w:t>
      </w:r>
    </w:p>
    <w:p>
      <w:pPr>
        <w:pStyle w:val="ListBullet"/>
      </w:pPr>
      <w:r>
        <w:t>Design object-oriented applications using encapsulation, inheritance, overriding and polymorphism.</w:t>
      </w:r>
    </w:p>
    <w:p>
      <w:pPr>
        <w:pStyle w:val="ListBullet"/>
      </w:pPr>
      <w:r>
        <w:t>Handle errors with exceptions.</w:t>
      </w:r>
    </w:p>
    <w:p>
      <w:pPr>
        <w:pStyle w:val="ListBullet"/>
      </w:pPr>
      <w:r>
        <w:t>Store and retrieve data using file handling.</w:t>
      </w:r>
    </w:p>
    <w:p>
      <w:pPr>
        <w:pStyle w:val="ListBullet"/>
      </w:pPr>
      <w:r>
        <w:t>Design a graphical user interface.</w:t>
      </w:r>
    </w:p>
    <w:p>
      <w:pPr>
        <w:pStyle w:val="ListBullet"/>
      </w:pPr>
      <w:r>
        <w:t>Design programs that use concurrency.</w:t>
      </w:r>
    </w:p>
    <w:p>
      <w:pPr>
        <w:pStyle w:val="ListBullet"/>
      </w:pPr>
      <w:r>
        <w:t>Use platform modules, command-line tools and debugging techniques.</w:t>
      </w:r>
    </w:p>
    <w:p>
      <w:pPr>
        <w:pStyle w:val="Heading1"/>
      </w:pPr>
      <w:r>
        <w:t>Seven-Module Instruction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Official emphasis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Primary lab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Classes/objects, inheritance, polymorphism, abstraction, interfaces; Scanner input and validation</w:t>
            </w:r>
          </w:p>
        </w:tc>
        <w:tc>
          <w:tcPr>
            <w:tcW w:type="dxa" w:w="3360"/>
          </w:tcPr>
          <w:p>
            <w:r>
              <w:t>Lab 1: Student Grade Reporter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Static/non-static/member/anonymous inner classes; Error vs Exception; checked/unchecked; try/catch/finally; throw/throws</w:t>
            </w:r>
          </w:p>
        </w:tc>
        <w:tc>
          <w:tcPr>
            <w:tcW w:type="dxa" w:w="3360"/>
          </w:tcPr>
          <w:p>
            <w:r>
              <w:t>Lab 2: Banking Transactions with Exceptions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Collection architecture; ArrayList/List, Set, Map, TreeMap, TreeSet; add/remove/search/traversal</w:t>
            </w:r>
          </w:p>
        </w:tc>
        <w:tc>
          <w:tcPr>
            <w:tcW w:type="dxa" w:w="3360"/>
          </w:tcPr>
          <w:p>
            <w:r>
              <w:t>Lab 3: Course Enrollment Manager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compareTo(), compare(), Collections.sort(), Iterable, Iterator and collection traversal</w:t>
            </w:r>
          </w:p>
        </w:tc>
        <w:tc>
          <w:tcPr>
            <w:tcW w:type="dxa" w:w="3360"/>
          </w:tcPr>
          <w:p>
            <w:r>
              <w:t>Lab 4: Sortable Catalog and Custom Iterator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Generic classes/interfaces/methods, diamond operator, erasure, inheritance, wildcards</w:t>
            </w:r>
          </w:p>
        </w:tc>
        <w:tc>
          <w:tcPr>
            <w:tcW w:type="dxa" w:w="3360"/>
          </w:tcPr>
          <w:p>
            <w:r>
              <w:t>Lab 5: Generic Repository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Predicate, Consumer, Function, Supplier; filtering; Stream API; reflection, annotations, performance/security</w:t>
            </w:r>
          </w:p>
        </w:tc>
        <w:tc>
          <w:tcPr>
            <w:tcW w:type="dxa" w:w="3360"/>
          </w:tcPr>
          <w:p>
            <w:r>
              <w:t>Lab 6: Data Analysis Pipeline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Threads and tasks, ExecutorService, synchronization awareness, safe task coordination; review of collection use in concurrent programs</w:t>
            </w:r>
          </w:p>
        </w:tc>
        <w:tc>
          <w:tcPr>
            <w:tcW w:type="dxa" w:w="3360"/>
          </w:tcPr>
          <w:p>
            <w:r>
              <w:t>Lab 7: Concurrent File Analyzer</w:t>
            </w:r>
          </w:p>
        </w:tc>
      </w:tr>
    </w:tbl>
    <w:p>
      <w:pPr>
        <w:pStyle w:val="Heading1"/>
      </w:pPr>
      <w:r>
        <w:t>Assessment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Package evidence</w:t>
            </w:r>
          </w:p>
        </w:tc>
      </w:tr>
      <w:tr>
        <w:tc>
          <w:tcPr>
            <w:tcW w:type="dxa" w:w="3360"/>
          </w:tcPr>
          <w:p>
            <w:r>
              <w:t>Labs and homework</w:t>
            </w:r>
          </w:p>
        </w:tc>
        <w:tc>
          <w:tcPr>
            <w:tcW w:type="dxa" w:w="3360"/>
          </w:tcPr>
          <w:p>
            <w:r>
              <w:t>70%</w:t>
            </w:r>
          </w:p>
        </w:tc>
        <w:tc>
          <w:tcPr>
            <w:tcW w:type="dxa" w:w="3360"/>
          </w:tcPr>
          <w:p>
            <w:r>
              <w:t>7 module labs + in-class practice + short assessments</w:t>
            </w:r>
          </w:p>
        </w:tc>
      </w:tr>
      <w:tr>
        <w:tc>
          <w:tcPr>
            <w:tcW w:type="dxa" w:w="3360"/>
          </w:tcPr>
          <w:p>
            <w:r>
              <w:t>Final project</w:t>
            </w:r>
          </w:p>
        </w:tc>
        <w:tc>
          <w:tcPr>
            <w:tcW w:type="dxa" w:w="3360"/>
          </w:tcPr>
          <w:p>
            <w:r>
              <w:t>30%</w:t>
            </w:r>
          </w:p>
        </w:tc>
        <w:tc>
          <w:tcPr>
            <w:tcW w:type="dxa" w:w="3360"/>
          </w:tcPr>
          <w:p>
            <w:r>
              <w:t>Campus Resource Manager capstone + rubric</w:t>
            </w:r>
          </w:p>
        </w:tc>
      </w:tr>
    </w:tbl>
    <w:p>
      <w:pPr>
        <w:pStyle w:val="Heading1"/>
      </w:pPr>
      <w:r>
        <w:t>Recommended Delivery Pattern</w:t>
      </w:r>
    </w:p>
    <w:p>
      <w:r>
        <w:t>Each module can be delivered over one or more class meetings. The official syllabus defines module content, not an eight-day schedule. Suggested rhythm: concept review → guided demonstration → in-class practice → lab → debrief.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