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B19E" w14:textId="77777777" w:rsidR="00DC763F" w:rsidRPr="00DC763F" w:rsidRDefault="00DC763F" w:rsidP="00DC763F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It currently contains:</w:t>
      </w:r>
    </w:p>
    <w:p w14:paraId="36B1AF73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Population (2020)</w:t>
      </w:r>
    </w:p>
    <w:p w14:paraId="59A49954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Density: The number of people who lives per square meter. (2020)</w:t>
      </w:r>
    </w:p>
    <w:p w14:paraId="1A9B2175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Median age (2020)</w:t>
      </w:r>
    </w:p>
    <w:p w14:paraId="4C5F353C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Urban population: the % of the population who lives in urban areas. (2020)</w:t>
      </w:r>
    </w:p>
    <w:p w14:paraId="7B8A0D52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Hospital beds per 1K people: I assume that the higher this number is, the lower the fatalities number would be. (2020, 2018)</w:t>
      </w:r>
    </w:p>
    <w:p w14:paraId="7A2DEA69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Forced quarantine policy initial date: I believe that a couple of weeks after this specific date, we can assume</w:t>
      </w:r>
      <w:r w:rsidRPr="00DC763F">
        <w:rPr>
          <w:rFonts w:ascii="Arial" w:eastAsia="Times New Roman" w:hAnsi="Arial" w:cs="Arial"/>
          <w:sz w:val="21"/>
          <w:szCs w:val="21"/>
        </w:rPr>
        <w:br/>
        <w:t>there would be a reduction of the infection rate. (</w:t>
      </w:r>
      <w:proofErr w:type="gramStart"/>
      <w:r w:rsidRPr="00DC763F">
        <w:rPr>
          <w:rFonts w:ascii="Arial" w:eastAsia="Times New Roman" w:hAnsi="Arial" w:cs="Arial"/>
          <w:sz w:val="21"/>
          <w:szCs w:val="21"/>
        </w:rPr>
        <w:t>updated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on a daily basis)</w:t>
      </w:r>
    </w:p>
    <w:p w14:paraId="4E86C670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School closure policy initial date: Same as (6). (</w:t>
      </w:r>
      <w:proofErr w:type="gramStart"/>
      <w:r w:rsidRPr="00DC763F">
        <w:rPr>
          <w:rFonts w:ascii="Arial" w:eastAsia="Times New Roman" w:hAnsi="Arial" w:cs="Arial"/>
          <w:sz w:val="21"/>
          <w:szCs w:val="21"/>
        </w:rPr>
        <w:t>updated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on a daily basis)</w:t>
      </w:r>
    </w:p>
    <w:p w14:paraId="2377A01D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Public places (bars, restaurants, movie theatres, etc.) closure policy initial date (4/3/2020)</w:t>
      </w:r>
    </w:p>
    <w:p w14:paraId="3F4641D1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The maximum amount of people allowed in gatherings and the initial date of the policy (4/3/2020)</w:t>
      </w:r>
    </w:p>
    <w:p w14:paraId="0557BB22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Non-essential house leaving - initial date of the restriction (4/3/2020)</w:t>
      </w:r>
    </w:p>
    <w:p w14:paraId="11B2B06A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Sex ratio grouped by age groups (</w:t>
      </w:r>
      <w:proofErr w:type="gramStart"/>
      <w:r w:rsidRPr="00DC763F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of males per female). (2020)</w:t>
      </w:r>
    </w:p>
    <w:p w14:paraId="0F269AAB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Lung disease death rate per 100k people, separated by sex. (2020)</w:t>
      </w:r>
    </w:p>
    <w:p w14:paraId="57084286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 xml:space="preserve">% </w:t>
      </w:r>
      <w:proofErr w:type="gramStart"/>
      <w:r w:rsidRPr="00DC763F">
        <w:rPr>
          <w:rFonts w:ascii="Arial" w:eastAsia="Times New Roman" w:hAnsi="Arial" w:cs="Arial"/>
          <w:sz w:val="21"/>
          <w:szCs w:val="21"/>
        </w:rPr>
        <w:t>of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smokers within the population: The higher this number is, the higher the fatalities number would be. (2019)</w:t>
      </w:r>
    </w:p>
    <w:p w14:paraId="72ECF58E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Amount of COVID detection test made per day: I collected this information for about 50 countries, missing 120</w:t>
      </w:r>
      <w:r w:rsidRPr="00DC763F">
        <w:rPr>
          <w:rFonts w:ascii="Arial" w:eastAsia="Times New Roman" w:hAnsi="Arial" w:cs="Arial"/>
          <w:sz w:val="21"/>
          <w:szCs w:val="21"/>
        </w:rPr>
        <w:br/>
        <w:t>more. (3/22/2020)</w:t>
      </w:r>
    </w:p>
    <w:p w14:paraId="0795317D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GDP-nominal (2019)</w:t>
      </w:r>
    </w:p>
    <w:p w14:paraId="01984747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Health expenses in international USD (2019, 2017, 2015)</w:t>
      </w:r>
    </w:p>
    <w:p w14:paraId="49F3317B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Health expenses divided by population (2020 - population), (2019, 2017, 2015 - health expenses)</w:t>
      </w:r>
    </w:p>
    <w:p w14:paraId="11BE087D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Average amount of children per woman - I find it as an important feature when it comes in interaction with density and school restriction variables. (2017)</w:t>
      </w:r>
    </w:p>
    <w:p w14:paraId="42586952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First patient detection date</w:t>
      </w:r>
    </w:p>
    <w:p w14:paraId="54CD3452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Total confirmed cases (4/3/2020)</w:t>
      </w:r>
    </w:p>
    <w:p w14:paraId="5F5D1D35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Total active cases (4/3/2020)</w:t>
      </w:r>
    </w:p>
    <w:p w14:paraId="123657EB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New confirmed cases (4/3/2020)</w:t>
      </w:r>
    </w:p>
    <w:p w14:paraId="49D787CB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Total deaths (4/3/2020)</w:t>
      </w:r>
    </w:p>
    <w:p w14:paraId="6C816424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New deaths (4/3/2020)</w:t>
      </w:r>
    </w:p>
    <w:p w14:paraId="3AEB9A69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Total recovered (4/3/2020)</w:t>
      </w:r>
    </w:p>
    <w:p w14:paraId="7B8F862F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DC763F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of patients in critical situation (4/3/2020)</w:t>
      </w:r>
    </w:p>
    <w:p w14:paraId="4C1BA352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Total cases / 1 million population (4/3/2020)</w:t>
      </w:r>
    </w:p>
    <w:p w14:paraId="5B557081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lastRenderedPageBreak/>
        <w:t>Total deaths / 1 million population (4/3/2020)</w:t>
      </w:r>
    </w:p>
    <w:p w14:paraId="77C9FE65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Average temperature (Celsius) measured between January and April. (2020)</w:t>
      </w:r>
    </w:p>
    <w:p w14:paraId="1B315A5C" w14:textId="77777777" w:rsidR="00DC763F" w:rsidRPr="00DC763F" w:rsidRDefault="00DC763F" w:rsidP="00DC763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Average percentage of humidity measured between January and April. (2020)</w:t>
      </w:r>
    </w:p>
    <w:p w14:paraId="4F644407" w14:textId="77777777" w:rsidR="00DC763F" w:rsidRPr="00DC763F" w:rsidRDefault="00DC763F" w:rsidP="00DC763F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Some insights:</w:t>
      </w:r>
    </w:p>
    <w:p w14:paraId="54929AC1" w14:textId="77777777" w:rsidR="00DC763F" w:rsidRPr="00DC763F" w:rsidRDefault="00DC763F" w:rsidP="00DC763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I've seen that there are some pretty clear distinctions between female and male mortality rate as men tend to develop more severe symptoms.</w:t>
      </w:r>
      <w:r w:rsidRPr="00DC763F">
        <w:rPr>
          <w:rFonts w:ascii="Arial" w:eastAsia="Times New Roman" w:hAnsi="Arial" w:cs="Arial"/>
          <w:sz w:val="21"/>
          <w:szCs w:val="21"/>
        </w:rPr>
        <w:br/>
        <w:t>Therefore, I added some variables which represent the sex ratio (</w:t>
      </w:r>
      <w:proofErr w:type="gramStart"/>
      <w:r w:rsidRPr="00DC763F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DC763F">
        <w:rPr>
          <w:rFonts w:ascii="Arial" w:eastAsia="Times New Roman" w:hAnsi="Arial" w:cs="Arial"/>
          <w:sz w:val="21"/>
          <w:szCs w:val="21"/>
        </w:rPr>
        <w:t xml:space="preserve"> of males per female) in each country, with separation by age groups &amp; total.</w:t>
      </w:r>
      <w:r w:rsidRPr="00DC763F">
        <w:rPr>
          <w:rFonts w:ascii="Arial" w:eastAsia="Times New Roman" w:hAnsi="Arial" w:cs="Arial"/>
          <w:sz w:val="21"/>
          <w:szCs w:val="21"/>
        </w:rPr>
        <w:br/>
        <w:t>Moreover, I added some lung disease data (death rate per 100k people) in each country with separation by sex as well.</w:t>
      </w:r>
    </w:p>
    <w:p w14:paraId="1747D2A1" w14:textId="77777777" w:rsidR="00DC763F" w:rsidRPr="00DC763F" w:rsidRDefault="00DC763F" w:rsidP="00DC763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DC763F">
        <w:rPr>
          <w:rFonts w:ascii="Arial" w:eastAsia="Times New Roman" w:hAnsi="Arial" w:cs="Arial"/>
          <w:sz w:val="21"/>
          <w:szCs w:val="21"/>
        </w:rPr>
        <w:t>The average amount of children per woman has a quite high p-value when trying to analyze the trend of the confirmed cases. Especially when it comes in interaction with 'density' and school restrictions.</w:t>
      </w:r>
    </w:p>
    <w:p w14:paraId="62C4D262" w14:textId="77777777" w:rsidR="00EE7064" w:rsidRDefault="00EE7064"/>
    <w:sectPr w:rsidR="00EE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4EA"/>
    <w:multiLevelType w:val="multilevel"/>
    <w:tmpl w:val="FD74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53E0F"/>
    <w:multiLevelType w:val="multilevel"/>
    <w:tmpl w:val="EEA8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3F"/>
    <w:rsid w:val="00DC763F"/>
    <w:rsid w:val="00E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C4F"/>
  <w15:chartTrackingRefBased/>
  <w15:docId w15:val="{EAA09748-5D77-4AA0-8CE2-6FA9918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1</cp:revision>
  <dcterms:created xsi:type="dcterms:W3CDTF">2021-06-13T21:09:00Z</dcterms:created>
  <dcterms:modified xsi:type="dcterms:W3CDTF">2021-06-13T21:10:00Z</dcterms:modified>
</cp:coreProperties>
</file>