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E293B"/>
          <w:sz w:val="44"/>
        </w:rPr>
        <w:t>RDC订单满足分析看板</w:t>
        <w:br/>
        <w:t>补货建议模块 — 设计文档</w:t>
      </w:r>
    </w:p>
    <w:p/>
    <w:p>
      <w:pPr>
        <w:jc w:val="center"/>
      </w:pPr>
      <w:r>
        <w:rPr>
          <w:color w:val="64748B"/>
          <w:sz w:val="22"/>
        </w:rPr>
        <w:t>文档版本：v1.0</w:t>
        <w:br/>
        <w:t>编制日期：2026年7月2日</w:t>
        <w:br/>
        <w:t>编制人：张宇飞 — 补货计划经理</w:t>
      </w:r>
    </w:p>
    <w:p>
      <w:r>
        <w:br w:type="page"/>
      </w:r>
    </w:p>
    <w:p>
      <w:pPr>
        <w:pStyle w:val="Heading1"/>
      </w:pPr>
      <w:r>
        <w:rPr>
          <w:color w:val="1E293B"/>
        </w:rPr>
        <w:t>目录</w:t>
      </w:r>
    </w:p>
    <w:p>
      <w:pPr>
        <w:spacing w:after="40"/>
      </w:pPr>
      <w:r>
        <w:rPr>
          <w:sz w:val="22"/>
        </w:rPr>
        <w:t>1. 模块概述</w:t>
      </w:r>
    </w:p>
    <w:p>
      <w:pPr>
        <w:spacing w:after="40"/>
      </w:pPr>
      <w:r>
        <w:rPr>
          <w:sz w:val="22"/>
        </w:rPr>
        <w:t>2. 每日补货建议</w:t>
      </w:r>
    </w:p>
    <w:p>
      <w:pPr>
        <w:spacing w:after="40"/>
      </w:pPr>
      <w:r>
        <w:rPr>
          <w:sz w:val="22"/>
        </w:rPr>
        <w:t xml:space="preserve">   2.1 算法流程</w:t>
      </w:r>
    </w:p>
    <w:p>
      <w:pPr>
        <w:spacing w:after="40"/>
      </w:pPr>
      <w:r>
        <w:rPr>
          <w:sz w:val="22"/>
        </w:rPr>
        <w:t xml:space="preserve">   2.2 综合评分公式</w:t>
      </w:r>
    </w:p>
    <w:p>
      <w:pPr>
        <w:spacing w:after="40"/>
      </w:pPr>
      <w:r>
        <w:rPr>
          <w:sz w:val="22"/>
        </w:rPr>
        <w:t xml:space="preserve">   2.3 建议补货量计算</w:t>
      </w:r>
    </w:p>
    <w:p>
      <w:pPr>
        <w:spacing w:after="40"/>
      </w:pPr>
      <w:r>
        <w:rPr>
          <w:sz w:val="22"/>
        </w:rPr>
        <w:t xml:space="preserve">   2.4 缺货原因分类与应对</w:t>
      </w:r>
    </w:p>
    <w:p>
      <w:pPr>
        <w:spacing w:after="40"/>
      </w:pPr>
      <w:r>
        <w:rPr>
          <w:sz w:val="22"/>
        </w:rPr>
        <w:t xml:space="preserve">   2.5 紧急度分级</w:t>
      </w:r>
    </w:p>
    <w:p>
      <w:pPr>
        <w:spacing w:after="40"/>
      </w:pPr>
      <w:r>
        <w:rPr>
          <w:sz w:val="22"/>
        </w:rPr>
        <w:t>3. 中期补货策略调整</w:t>
      </w:r>
    </w:p>
    <w:p>
      <w:pPr>
        <w:spacing w:after="40"/>
      </w:pPr>
      <w:r>
        <w:rPr>
          <w:sz w:val="22"/>
        </w:rPr>
        <w:t xml:space="preserve">   3.1 分仓需求调整</w:t>
      </w:r>
    </w:p>
    <w:p>
      <w:pPr>
        <w:spacing w:after="40"/>
      </w:pPr>
      <w:r>
        <w:rPr>
          <w:sz w:val="22"/>
        </w:rPr>
        <w:t xml:space="preserve">   3.2 安全库存调整</w:t>
      </w:r>
    </w:p>
    <w:p>
      <w:pPr>
        <w:spacing w:after="40"/>
      </w:pPr>
      <w:r>
        <w:rPr>
          <w:sz w:val="22"/>
        </w:rPr>
        <w:t xml:space="preserve">   3.3 异常模式检测</w:t>
      </w:r>
    </w:p>
    <w:p>
      <w:pPr>
        <w:spacing w:after="40"/>
      </w:pPr>
      <w:r>
        <w:rPr>
          <w:sz w:val="22"/>
        </w:rPr>
        <w:t>4. 数据依赖关系</w:t>
      </w:r>
    </w:p>
    <w:p>
      <w:pPr>
        <w:spacing w:after="40"/>
      </w:pPr>
      <w:r>
        <w:rPr>
          <w:sz w:val="22"/>
        </w:rPr>
        <w:t>5. 页面交互设计</w:t>
      </w:r>
    </w:p>
    <w:p>
      <w:pPr>
        <w:spacing w:after="40"/>
      </w:pPr>
      <w:r>
        <w:rPr>
          <w:sz w:val="22"/>
        </w:rPr>
        <w:t>6. 附录：算法公式汇总</w:t>
      </w:r>
    </w:p>
    <w:p>
      <w:r>
        <w:br w:type="page"/>
      </w:r>
    </w:p>
    <w:p>
      <w:pPr>
        <w:pStyle w:val="Heading1"/>
      </w:pPr>
      <w:r>
        <w:rPr>
          <w:color w:val="1E293B"/>
        </w:rPr>
        <w:t>1. 模块概述</w:t>
      </w:r>
    </w:p>
    <w:p>
      <w:r>
        <w:t>补货建议模块是RDC订单满足分析看板的核心决策支持功能，旨在基于现有缺货数据、历史订单数据、缺货原因维护记录等多维度信息，自动生成补货建议，帮助补货计划经理快速识别需要重点关注的SKU和RDC组合，并提供量化补货量建议。</w:t>
      </w:r>
    </w:p>
    <w:p>
      <w:pPr>
        <w:pStyle w:val="ListBullet"/>
      </w:pPr>
      <w:r>
        <w:t>模块包含两个子模块：</w:t>
      </w:r>
    </w:p>
    <w:p>
      <w:r>
        <w:rPr>
          <w:b/>
        </w:rPr>
        <w:t>每日补货建议（单日快照）</w:t>
      </w:r>
      <w:r>
        <w:t>：假设当天需要补货，基于当日缺货数据、近30天历史订单趋势、缺货原因记录等，给出当天需要重点关注的Top 20 SKU及建议补货量。</w:t>
      </w:r>
    </w:p>
    <w:p>
      <w:r>
        <w:rPr>
          <w:b/>
        </w:rPr>
        <w:t>中期补货策略调整（滚动更新）</w:t>
      </w:r>
      <w:r>
        <w:t>：基于30天历史数据的统计分析，识别分仓需求偏差、安全库存不足、异常需求趋势等中长期问题，为补货参数调整提供数据支持。</w:t>
      </w:r>
    </w:p>
    <w:p>
      <w:pPr>
        <w:pStyle w:val="Heading1"/>
      </w:pPr>
      <w:r>
        <w:rPr>
          <w:color w:val="1E293B"/>
        </w:rPr>
        <w:t>2. 每日补货建议</w:t>
      </w:r>
    </w:p>
    <w:p>
      <w:pPr>
        <w:pStyle w:val="Heading2"/>
      </w:pPr>
      <w:r>
        <w:rPr>
          <w:color w:val="1E293B"/>
        </w:rPr>
        <w:t>2.1 算法流程</w:t>
      </w:r>
    </w:p>
    <w:p>
      <w:r>
        <w:t>每日补货建议基于以下步骤自动生成，固定选取最新日期（当前数据中最新的一天）作为分析基准日：</w:t>
      </w:r>
    </w:p>
    <w:p>
      <w:r>
        <w:rPr>
          <w:b/>
        </w:rPr>
        <w:t>Step 1 — 数据筛选：</w:t>
      </w:r>
      <w:r>
        <w:t>从缺货汇总（dataStore.shortage）中筛选当日的所有SKU×RDC缺货组合。排除条件：总仓缺货 且 在途量=0（标记为"需总仓协调"，不纳入补货建议范围）。</w:t>
      </w:r>
    </w:p>
    <w:p>
      <w:r>
        <w:rPr>
          <w:b/>
        </w:rPr>
        <w:t>Step 2 — 计算日均需求：</w:t>
      </w:r>
      <w:r>
        <w:t>从订单明细（dataStore.orderDetail）中提取近30天的订单数据，按 SKU×RDC 组合汇总，求日均订单支数。</w:t>
      </w:r>
    </w:p>
    <w:p>
      <w:r>
        <w:rPr>
          <w:b/>
        </w:rPr>
        <w:t>Step 3 — 计算综合评分：</w:t>
      </w:r>
      <w:r>
        <w:t>对每个候选SKU计算综合评分（0-100分），评分公式见2.2节。按评分降序排列，取Top 20作为重点关注列表。</w:t>
      </w:r>
    </w:p>
    <w:p>
      <w:r>
        <w:rPr>
          <w:b/>
        </w:rPr>
        <w:t>Step 4 — 计算建议补货量：</w:t>
      </w:r>
      <w:r>
        <w:t>基于日均需求、补货周期（4天）、大仓库存、在途量计算建议补货量，公式见2.3节。</w:t>
      </w:r>
    </w:p>
    <w:p>
      <w:r>
        <w:rPr>
          <w:b/>
        </w:rPr>
        <w:t>Step 5 — 匹配缺货原因：</w:t>
      </w:r>
      <w:r>
        <w:t>从缺货原因维护记录（_shortageReasons）中读取该SKU×RDC的原因标签，匹配对应应对措施建议。</w:t>
      </w:r>
    </w:p>
    <w:p>
      <w:pPr>
        <w:pStyle w:val="Heading2"/>
      </w:pPr>
      <w:r>
        <w:rPr>
          <w:color w:val="1E293B"/>
        </w:rPr>
        <w:t>2.2 综合评分公式</w:t>
      </w:r>
    </w:p>
    <w:p>
      <w:r>
        <w:t>综合评分旨在将多个维度的信息融合为一个0-100分的可排序指标。各维度权重基于快消品补货管理行业经验设定：</w:t>
      </w:r>
    </w:p>
    <w:p>
      <w:pPr>
        <w:jc w:val="center"/>
      </w:pPr>
      <w:r>
        <w:rPr>
          <w:b/>
          <w:sz w:val="24"/>
        </w:rPr>
        <w:t>Score = (1-R)*0.25 + Trend*0.15 + ABC*0.15 + RDC*0.10 + Short*0.35</w:t>
      </w:r>
    </w:p>
    <w:p/>
    <w:p>
      <w:r>
        <w:t>其中：</w:t>
        <w:br/>
        <w:t>• R = 近30天该SKU在该RDC的订单满足率 = 总履约支数 / 订单总支数</w:t>
        <w:br/>
        <w:t xml:space="preserve">  贡献 (1-R)*0.25：满足率越低，得分越高</w:t>
        <w:br/>
        <w:br/>
        <w:t>• Trend = 近7天缺货趋势归一化值</w:t>
        <w:br/>
        <w:t xml:space="preserve">  若近7天日均缺货量 &gt; 前7天日均缺货量，则 Trend = 1（上升趋势）</w:t>
        <w:br/>
        <w:t xml:space="preserve">  否则 Trend = 0</w:t>
        <w:br/>
        <w:t xml:space="preserve">  贡献 Trend*0.15：缺货在加重则得分更高</w:t>
        <w:br/>
        <w:br/>
        <w:t>• ABC = ABC分类系数</w:t>
        <w:br/>
        <w:t xml:space="preserve">  A类 = 1.0, B类 = 0.6, C类 = 0.3</w:t>
        <w:br/>
        <w:t xml:space="preserve">  贡献 ABC*0.15：A类SKU（高价值/高销量）得分更优先</w:t>
        <w:br/>
        <w:br/>
        <w:t>• RDC = 涉及RDC数量归一化值 = affectedRdcCount / 6</w:t>
        <w:br/>
        <w:t xml:space="preserve">  贡献 RDC*0.10：影响面越广越需要关注</w:t>
        <w:br/>
        <w:br/>
        <w:t>• Short = 缺货量归一化值 = min(shortBoxes / maxShortBoxes, 1)</w:t>
        <w:br/>
        <w:t xml:space="preserve">  maxShortBoxes = 当前分析批次中最大的缺货箱数</w:t>
        <w:br/>
        <w:t xml:space="preserve">  贡献 Short*0.35：缺货量是最重要的直接指标</w:t>
      </w:r>
    </w:p>
    <w:p>
      <w:pPr>
        <w:pStyle w:val="Heading2"/>
      </w:pPr>
      <w:r>
        <w:rPr>
          <w:color w:val="1E293B"/>
        </w:rPr>
        <w:t>2.3 建议补货量计算</w:t>
      </w:r>
    </w:p>
    <w:p>
      <w:pPr>
        <w:jc w:val="center"/>
      </w:pPr>
      <w:r>
        <w:rPr>
          <w:b/>
          <w:sz w:val="24"/>
        </w:rPr>
        <w:t>建议补货量 = max(0, 日均需求 × 4天 − 大仓库存箱数 − 在途箱数)</w:t>
      </w:r>
    </w:p>
    <w:p/>
    <w:p>
      <w:r>
        <w:t>参数说明：</w:t>
        <w:br/>
        <w:t>• 日均需求 = 近30天该SKU在对应RDC上的日均订单支数</w:t>
        <w:br/>
        <w:t>• 补货周期 = 4天（RDC补货的标准周期，按宇飞实际经验设为3-4天，取4天保守估计）</w:t>
        <w:br/>
        <w:t>• 大仓库存箱数 = 缺货汇总中的 dcStock 字段（大仓库存箱数）</w:t>
        <w:br/>
        <w:t>• 在途箱数 = 缺货汇总中的 rdcTransitTotal 字段（RDC在途总箱数）</w:t>
        <w:br/>
        <w:br/>
        <w:t>若计算结果为负数，表示当前库存+在途已能满足需求，建议量为0。</w:t>
      </w:r>
    </w:p>
    <w:p>
      <w:pPr>
        <w:pStyle w:val="Heading2"/>
      </w:pPr>
      <w:r>
        <w:rPr>
          <w:color w:val="1E293B"/>
        </w:rPr>
        <w:t>2.4 缺货原因分类与应对建议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缺货原因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应对建议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紧急度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总仓缺货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大仓库存箱数 &lt;= 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标记为"需总仓协调"，不纳入补货建议；同步提示大仓补货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🔴 紧急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在途缺货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大仓有库存但RDC缺货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建议紧急调拨，补货周期3-4天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🔴 紧急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库存在KA库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库存在KA专有库中未释放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协调KA库释放库存，或从共享库补货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🟡 重要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低于2/3效期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库存效期不足2/3不可发货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建议调拨替代批次或协调客户接受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🟡 重要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指定效期发货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客户要求特定效期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建议客户沟通，协商效期放宽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🔵 关注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入库时间差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库存在途即将入库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短期可自行解决，持续监控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🔵 关注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缺货原因为空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尚未维护缺货原因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标记为"待确认"，提示尽快维护缺货原因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🟡 重要</w:t>
            </w:r>
          </w:p>
        </w:tc>
      </w:tr>
    </w:tbl>
    <w:p>
      <w:pPr>
        <w:pStyle w:val="Heading2"/>
      </w:pPr>
      <w:r>
        <w:rPr>
          <w:color w:val="1E293B"/>
        </w:rPr>
        <w:t>2.5 紧急度分级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级别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评分范围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标识色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紧急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Score &gt;= 70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红色 (EF4444)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需立即处理，影响多个RDC或A类SKU，缺货量大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重要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40 &lt;= Score &lt; 70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黄色 (F59E0B)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需要关注，近几天可能进一步恶化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关注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Score &lt; 40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蓝色 (2563EB)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持续监控，按正常补货周期处理即可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293B"/>
        </w:rPr>
        <w:t>3. 中期补货策略调整</w:t>
      </w:r>
    </w:p>
    <w:p>
      <w:pPr>
        <w:pStyle w:val="Heading2"/>
      </w:pPr>
      <w:r>
        <w:rPr>
          <w:color w:val="1E293B"/>
        </w:rPr>
        <w:t>3.1 分仓需求调整</w:t>
      </w:r>
    </w:p>
    <w:p>
      <w:r>
        <w:t>目标：识别各RDC之间的需求比例偏差，建议调整分仓分配参数，使补货流向与实际需求匹配。</w:t>
      </w:r>
    </w:p>
    <w:p>
      <w:r>
        <w:t>算法逻辑：</w:t>
      </w:r>
    </w:p>
    <w:p>
      <w:r>
        <w:t>a) 对每个SKU，汇总近30天内各RDC的订单量</w:t>
        <w:br/>
        <w:t>b) 计算各RDC需求占比 = 该RDC订单量 / 该SKU总订单量</w:t>
        <w:br/>
        <w:t>c) 若某RDC需求占比 &gt; 40% 且 该RDC月缺货量 &gt; 50箱</w:t>
        <w:br/>
        <w:t xml:space="preserve">   → 建议上调该RDC的分仓分配比例</w:t>
        <w:br/>
        <w:t>d) 若某RDC需求占比 &lt; 10% 且 该RDC月缺货量 = 0</w:t>
        <w:br/>
        <w:t xml:space="preserve">   → 建议下调该RDC的分仓分配比例（释放库存给高需求RDC）</w:t>
      </w:r>
    </w:p>
    <w:p>
      <w:r>
        <w:t>输出形式：表格列出建议调整的SKU × RDC组合，包含当前订单占比和月缺货量，帮助补货计划经理判断是否需要调整分仓策略。</w:t>
      </w:r>
    </w:p>
    <w:p>
      <w:pPr>
        <w:pStyle w:val="Heading2"/>
      </w:pPr>
      <w:r>
        <w:rPr>
          <w:color w:val="1E293B"/>
        </w:rPr>
        <w:t>3.2 安全库存调整</w:t>
      </w:r>
    </w:p>
    <w:p>
      <w:r>
        <w:t>目标：基于需求波动分析，计算各SKU在各RDC的理论安全库存量，与当前实际库存对比，给出调整建议。</w:t>
      </w:r>
    </w:p>
    <w:p>
      <w:r>
        <w:t>算法逻辑：</w:t>
      </w:r>
    </w:p>
    <w:p>
      <w:pPr>
        <w:jc w:val="center"/>
      </w:pPr>
      <w:r>
        <w:rPr>
          <w:b/>
          <w:sz w:val="24"/>
        </w:rPr>
        <w:t>SS_theoretical = 1.65 × σ × √(LT)</w:t>
      </w:r>
    </w:p>
    <w:p/>
    <w:p>
      <w:r>
        <w:t>其中：</w:t>
        <w:br/>
        <w:t>• SS_theoretical = 理论安全库存量（95%服务水平，z=1.65）</w:t>
        <w:br/>
        <w:t>• σ = 近30天日订单量的标准差</w:t>
        <w:br/>
        <w:t>• LT = 补货周期 = 4天</w:t>
        <w:br/>
        <w:br/>
        <w:t>调整建议逻辑：</w:t>
        <w:br/>
        <w:t>• 若 当前大仓库存 &lt; SS_theoretical × 0.8 → 建议上调安全库存（库存不足）</w:t>
        <w:br/>
        <w:t>• 若 当前大仓库存 &gt; SS_theoretical × 1.5 → 建议下调安全库存（库存过剩，可释放资金）</w:t>
        <w:br/>
        <w:t>• 若 CV（变异系数 = σ/μ）&gt; 0.3 → 标记为"高波动SKU"，建议持续重点监控</w:t>
      </w:r>
    </w:p>
    <w:p>
      <w:pPr>
        <w:pStyle w:val="Heading2"/>
      </w:pPr>
      <w:r>
        <w:rPr>
          <w:color w:val="1E293B"/>
        </w:rPr>
        <w:t>3.3 异常模式检测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异常模式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检测条件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触发阈值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建议措施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需求趋势上涨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近2周日均缺货量 vs 前2周日均缺货量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增长 &gt; 50%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检查是否促销或季节性需求，提前增加补货量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满足率持续走低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同一RDC×SKU连续多天满足率 &lt; 60%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连续 ≥ 5天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优先排查库存水位，紧急补充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多仓同时缺货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同一SKU缺货覆盖的RDC数量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≥ 4个RDC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总仓库存可能不足，建议紧急调拨或调整生产计划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293B"/>
        </w:rPr>
        <w:t>4. 数据依赖关系</w:t>
      </w:r>
    </w:p>
    <w:p>
      <w:r>
        <w:t>补货建议模块依赖以下数据表：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数据表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来源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关键字段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缺货汇总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Sheet1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dateStr, materialCode, rdcShortBoxes, dcStock, rdcTransitTotal, abcClass, brand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当日缺货筛选、库存/在途数据、ABC分类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订单明细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Sheet5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dateStr, warehouse, skuCode, orderQty, totalFulfillQty, firstDayQty, channel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日均需求计算、满足率计算、RDC需求占比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缺货原因维护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IndexedDB持久化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_shortageReasons[date|sku|rdc]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缺货原因标签匹配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品牌月度满足率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Sheet2-Block3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brand, huanan/huabei/...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品牌级参考</w:t>
            </w:r>
          </w:p>
        </w:tc>
      </w:tr>
    </w:tbl>
    <w:p/>
    <w:p>
      <w:r>
        <w:t>注：缺货数据对比中维护的原因标签（库存在KA库、低于2/3效期、指定效期发货、入库时间差）通过 IndexedDB 持久化存储，页面刷新后仍然保留。</w:t>
      </w:r>
    </w:p>
    <w:p>
      <w:pPr>
        <w:pStyle w:val="Heading1"/>
      </w:pPr>
      <w:r>
        <w:rPr>
          <w:color w:val="1E293B"/>
        </w:rPr>
        <w:t>5. 页面交互设计</w:t>
      </w:r>
    </w:p>
    <w:p>
      <w:r>
        <w:t>页面布局分为上下两大区域：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b/>
                <w:sz w:val="20"/>
              </w:rPr>
              <w:t>区域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🔴 每日补货建议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位于页面上半部分，显示Top 20重点关注SKU及补货建议。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🔵 中期策略调整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位于页面下半部分，显示分仓需求调整、安全库存调整、异常模式检测结果。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RDC筛选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全局RDC筛选器，可选择只看某个RDC的建议。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状态标记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每条建议可标记为"待处理/已处理"，状态持久化到IndexedDB。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导出功能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一键导出当前筛选条件下的建议为CSV文件。</w:t>
            </w:r>
          </w:p>
        </w:tc>
      </w:tr>
    </w:tbl>
    <w:p>
      <w:pPr>
        <w:pStyle w:val="Heading1"/>
      </w:pPr>
      <w:r>
        <w:rPr>
          <w:color w:val="1E293B"/>
        </w:rPr>
        <w:t>6. 附录：算法公式汇总</w:t>
      </w:r>
    </w:p>
    <w:p>
      <w:r>
        <w:rPr>
          <w:b/>
        </w:rPr>
        <w:t>综合评分 Score：</w:t>
      </w:r>
      <w:r>
        <w:t>Score = (1 − 满足率)×0.25 + 缺货趋势×0.15 + ABC系数×0.15 + RDC数×0.10 + 缺货量×0.35</w:t>
      </w:r>
    </w:p>
    <w:p>
      <w:r>
        <w:rPr>
          <w:b/>
        </w:rPr>
        <w:t>日均需求：</w:t>
      </w:r>
      <w:r>
        <w:t>μ = Σ(30天订单量) / 30</w:t>
      </w:r>
    </w:p>
    <w:p>
      <w:r>
        <w:rPr>
          <w:b/>
        </w:rPr>
        <w:t>建议补货量：</w:t>
      </w:r>
      <w:r>
        <w:t>Q = max(0, μ × 4 − S − T)，其中S=大仓库存，T=在途量</w:t>
      </w:r>
    </w:p>
    <w:p>
      <w:r>
        <w:rPr>
          <w:b/>
        </w:rPr>
        <w:t>需求变异系数：</w:t>
      </w:r>
      <w:r>
        <w:t>CV = σ / μ</w:t>
      </w:r>
    </w:p>
    <w:p>
      <w:r>
        <w:rPr>
          <w:b/>
        </w:rPr>
        <w:t>理论安全库存：</w:t>
      </w:r>
      <w:r>
        <w:t>SS = 1.65 × σ × √4</w:t>
      </w:r>
    </w:p>
    <w:p>
      <w:r>
        <w:rPr>
          <w:b/>
        </w:rPr>
        <w:t>调整阈值：</w:t>
      </w:r>
      <w:r>
        <w:t>库存 &lt; SS×0.8 → 上调；库存 &gt; SS×1.5 → 下调</w:t>
      </w:r>
    </w:p>
    <w:p>
      <w:r>
        <w:rPr>
          <w:b/>
        </w:rPr>
        <w:t>需求趋势检测：</w:t>
      </w:r>
      <w:r>
        <w:t>近2周日均缺货 / 前2周日均缺货 &gt; 1.5 → 趋势上涨</w:t>
      </w:r>
    </w:p>
    <w:p>
      <w:r>
        <w:rPr>
          <w:b/>
        </w:rPr>
        <w:t>满足率预警：</w:t>
      </w:r>
      <w:r>
        <w:t>同一RDC×SKU连续5天满足率 &lt; 60% → 异常</w:t>
      </w:r>
    </w:p>
    <w:p>
      <w:r>
        <w:rPr>
          <w:b/>
        </w:rPr>
        <w:t>多仓缺货预警：</w:t>
      </w:r>
      <w:r>
        <w:t>同一SKU ≥ 4个RDC同时缺货 → 总仓风险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