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FF739">
      <w:pPr>
        <w:spacing w:after="60"/>
        <w:jc w:val="center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40"/>
          <w:szCs w:val="40"/>
        </w:rPr>
        <w:t>AI 问书</w:t>
      </w:r>
    </w:p>
    <w:p w14:paraId="71E6392A">
      <w:pPr>
        <w:spacing w:after="60"/>
        <w:jc w:val="center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30"/>
          <w:szCs w:val="30"/>
        </w:rPr>
        <w:t>微信支付「委托代扣」申请补充材料</w:t>
      </w:r>
    </w:p>
    <w:p w14:paraId="679731D3">
      <w:pPr>
        <w:spacing w:after="4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20"/>
          <w:szCs w:val="20"/>
        </w:rPr>
        <w:t>（针对驳回原因 ① 第 1 点「申请理由」、第 2 点「产品交互图」补充）</w:t>
      </w:r>
    </w:p>
    <w:p w14:paraId="19A40BBA">
      <w:pPr>
        <w:spacing w:after="20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18"/>
          <w:szCs w:val="18"/>
        </w:rPr>
        <w:t>日期：2026-07-18</w:t>
      </w:r>
    </w:p>
    <w:p w14:paraId="34EC5629">
      <w:pPr>
        <w:pBdr>
          <w:bottom w:val="single" w:color="D8DCE4" w:sz="6" w:space="0"/>
        </w:pBdr>
        <w:spacing w:before="120" w:after="120"/>
        <w:rPr>
          <w:i w:val="0"/>
          <w:iCs w:val="0"/>
        </w:rPr>
      </w:pPr>
    </w:p>
    <w:p w14:paraId="4B3219B4">
      <w:pPr>
        <w:pStyle w:val="2"/>
        <w:spacing w:before="320" w:after="140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30"/>
          <w:szCs w:val="30"/>
        </w:rPr>
        <w:t>一、申请理由（对应驳回原因 ① 第 1 点）</w:t>
      </w:r>
    </w:p>
    <w:p w14:paraId="704CAD34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1.1 申请理由（可直接复制粘贴版）</w:t>
      </w:r>
    </w:p>
    <w:p w14:paraId="36A3AA11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AI 问书是一款在微信服务号内以 H5 承载的「知识问答」服务。合作出版机构将其正版图书 / 专业知识库接入平台，读者扫描纸书或知识页上的二维码进入，即可就书中内容向 AI 提问，答案均标注知识出处。免费用户可进行基础文字问答；用户开通「AI 问书会员·连续包月」后，解锁图音视频深度精讲、实时电话即时问答、VIP 极速优先通道等增值服务。连续包月首月 9.9 元（原价 19.9 元）、次月起 19.9 元 / 月，按月自动续费；开通前须勾选同意《会员服务协议》与《自动续费协议》，每次扣费前 3 天短信提醒，用户可随时在「会员中心」一键退订，退订后当期权益仍可用至期满。另设「单月会员」19.9 元 / 月，一次性购买、到期自动失效不扣款。本次申请委托代扣，即用于「连续包月会员」到期后的自动续费扣款。全部为线上虚拟知识服务，不涉及实物发货。</w:t>
      </w:r>
    </w:p>
    <w:p w14:paraId="22966387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1.2 业务场景与产品介绍</w:t>
      </w:r>
    </w:p>
    <w:p w14:paraId="46499601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AI 问书面向「图书 / 专业知识」的读者，解决"读完书仍有疑问、无处追问"的痛点。合作机构（出版社、专业内容方等）把正版内容接入平台并生成知识二维码，印在纸书或知识页上；读者在微信内扫码进入服务号 H5，用自然语言就该书 / 知识库的内容提问，AI 基于机构授权的知识库作答，并逐条标注答案出处（溯源），做到"答案有出处、知识更可信"。</w:t>
      </w:r>
    </w:p>
    <w:p w14:paraId="673004FE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产品形态为微信服务号内的 H5 网页（公众号网页授权登录 + JSAPI 支付），用户全程在微信内完成扫码、问答、开通会员与管理续费。</w:t>
      </w:r>
    </w:p>
    <w:p w14:paraId="76EAAD67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1.3 接入的产品 / 应用名称</w:t>
      </w:r>
    </w:p>
    <w:p w14:paraId="0C384AD1">
      <w:pPr>
        <w:spacing w:after="60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21"/>
          <w:szCs w:val="21"/>
        </w:rPr>
        <w:t>产品 / 应用名称：</w:t>
      </w:r>
      <w:r>
        <w:rPr>
          <w:i w:val="0"/>
          <w:iCs w:val="0"/>
          <w:color w:val="1F2430"/>
          <w:sz w:val="21"/>
          <w:szCs w:val="21"/>
        </w:rPr>
        <w:t>AI 问书</w:t>
      </w:r>
    </w:p>
    <w:p w14:paraId="40FA52F1">
      <w:pPr>
        <w:spacing w:after="60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21"/>
          <w:szCs w:val="21"/>
        </w:rPr>
        <w:t>承载形态：</w:t>
      </w:r>
      <w:r>
        <w:rPr>
          <w:i w:val="0"/>
          <w:iCs w:val="0"/>
          <w:color w:val="1F2430"/>
          <w:sz w:val="21"/>
          <w:szCs w:val="21"/>
        </w:rPr>
        <w:t>微信服务号内 H5（公众号网页）</w:t>
      </w:r>
      <w:bookmarkStart w:id="0" w:name="_GoBack"/>
      <w:bookmarkEnd w:id="0"/>
    </w:p>
    <w:p w14:paraId="35FD3F3C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1.4 会员权益内容</w:t>
      </w:r>
    </w:p>
    <w:p w14:paraId="0AFC2925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会员权益以「免费 vs 会员」对比呈现（详见第二部分「会员权益完整页面」截图）：</w:t>
      </w:r>
    </w:p>
    <w:tbl>
      <w:tblPr>
        <w:tblStyle w:val="10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2400"/>
        <w:gridCol w:w="2400"/>
      </w:tblGrid>
      <w:tr w14:paraId="3CDA616C">
        <w:trPr>
          <w:tblHeader/>
        </w:trPr>
        <w:tc>
          <w:tcPr>
            <w:tcW w:w="4600" w:type="dxa"/>
            <w:shd w:val="clear" w:color="auto" w:fill="25306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3B072">
            <w:pPr>
              <w:jc w:val="left"/>
              <w:rPr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color w:val="FFFFFF"/>
                <w:sz w:val="20"/>
                <w:szCs w:val="20"/>
              </w:rPr>
              <w:t>权益</w:t>
            </w:r>
          </w:p>
        </w:tc>
        <w:tc>
          <w:tcPr>
            <w:tcW w:w="2400" w:type="dxa"/>
            <w:shd w:val="clear" w:color="auto" w:fill="25306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90F53">
            <w:pPr>
              <w:jc w:val="center"/>
              <w:rPr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color w:val="FFFFFF"/>
                <w:sz w:val="20"/>
                <w:szCs w:val="20"/>
              </w:rPr>
              <w:t>免费用户</w:t>
            </w:r>
          </w:p>
        </w:tc>
        <w:tc>
          <w:tcPr>
            <w:tcW w:w="2400" w:type="dxa"/>
            <w:shd w:val="clear" w:color="auto" w:fill="25306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40468">
            <w:pPr>
              <w:jc w:val="center"/>
              <w:rPr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  <w:color w:val="FFFFFF"/>
                <w:sz w:val="20"/>
                <w:szCs w:val="20"/>
              </w:rPr>
              <w:t>会员</w:t>
            </w:r>
          </w:p>
        </w:tc>
      </w:tr>
      <w:tr w14:paraId="510A7B5B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6A3D0">
            <w:pPr>
              <w:jc w:val="left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基础文字知识问答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3DB7F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✓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0AF71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✓</w:t>
            </w:r>
          </w:p>
        </w:tc>
      </w:tr>
      <w:tr w14:paraId="4C5F8EE1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BF1BD">
            <w:pPr>
              <w:jc w:val="left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图音视频深度知识精讲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27A2E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2151B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✓</w:t>
            </w:r>
          </w:p>
        </w:tc>
      </w:tr>
      <w:tr w14:paraId="24497E5D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A5653">
            <w:pPr>
              <w:jc w:val="left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VIP 极速优先通道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D5A01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11A7F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✓</w:t>
            </w:r>
          </w:p>
        </w:tc>
      </w:tr>
      <w:tr w14:paraId="352EB079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BAC2A">
            <w:pPr>
              <w:jc w:val="left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实时电话即时问答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23BF0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316A6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✓</w:t>
            </w:r>
          </w:p>
        </w:tc>
      </w:tr>
      <w:tr w14:paraId="57E4230D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3E7EB">
            <w:pPr>
              <w:jc w:val="left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永享名家典藏知识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30C9B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单独购买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3C7DE">
            <w:pPr>
              <w:jc w:val="center"/>
              <w:rPr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  <w:color w:val="1F2430"/>
                <w:sz w:val="20"/>
                <w:szCs w:val="20"/>
              </w:rPr>
              <w:t>单独购买</w:t>
            </w:r>
          </w:p>
        </w:tc>
      </w:tr>
    </w:tbl>
    <w:p w14:paraId="1A7CB951">
      <w:pPr>
        <w:spacing w:after="120"/>
        <w:rPr>
          <w:i w:val="0"/>
          <w:iCs w:val="0"/>
        </w:rPr>
      </w:pPr>
    </w:p>
    <w:p w14:paraId="3391D2AB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1.5 会员价格</w:t>
      </w:r>
    </w:p>
    <w:p w14:paraId="580950AD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会员提供两种购买方式，仅「连续包月」涉及本次委托代扣：</w:t>
      </w:r>
    </w:p>
    <w:p w14:paraId="0A34BD24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21"/>
          <w:szCs w:val="21"/>
        </w:rPr>
        <w:t>连续包月（自动续费 / 本次委托代扣对象）：</w:t>
      </w:r>
      <w:r>
        <w:rPr>
          <w:i w:val="0"/>
          <w:iCs w:val="0"/>
          <w:color w:val="1F2430"/>
          <w:sz w:val="21"/>
          <w:szCs w:val="21"/>
        </w:rPr>
        <w:t>首月 9.9 元（原价 19.9 元），次月起 19.9 元 / 月，按月自动续费，可随时退订，退订后当期权益仍可用至期满。</w:t>
      </w:r>
    </w:p>
    <w:p w14:paraId="6DFD8207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21"/>
          <w:szCs w:val="21"/>
        </w:rPr>
        <w:t>单月会员：</w:t>
      </w:r>
      <w:r>
        <w:rPr>
          <w:i w:val="0"/>
          <w:iCs w:val="0"/>
          <w:color w:val="1F2430"/>
          <w:sz w:val="21"/>
          <w:szCs w:val="21"/>
        </w:rPr>
        <w:t>19.9 元 / 1 个月，一次性购买，到期自动失效、不再扣款（不涉及代扣）。</w:t>
      </w:r>
    </w:p>
    <w:p w14:paraId="3A9C5060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1.6 服务内容</w:t>
      </w:r>
    </w:p>
    <w:p w14:paraId="44F6ED1C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AI 问书提供的全部为线上虚拟知识服务，不涉及实物：</w:t>
      </w:r>
    </w:p>
    <w:p w14:paraId="7EB20076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基于合作机构正版知识库的 AI 文字问答，答案标注出处（免费 + 会员均可用）；</w:t>
      </w:r>
    </w:p>
    <w:p w14:paraId="0F72BAF1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配套图文 / 音频 / 视频深度精讲（会员权益）；</w:t>
      </w:r>
    </w:p>
    <w:p w14:paraId="445809D4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实时电话（语音）即时问答、VIP 极速优先通道（会员权益）；</w:t>
      </w:r>
    </w:p>
    <w:p w14:paraId="285031FA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「永享名家典藏知识」为单独购买的一次性买断内容。</w:t>
      </w:r>
    </w:p>
    <w:p w14:paraId="10FF6A30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1.7 自动续费与退订规则（合规要点）</w:t>
      </w:r>
    </w:p>
    <w:p w14:paraId="595A29BB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开通「连续包月」前，用户须主动勾选并同意《会员服务协议》与《自动续费协议》后方可开通；「单月会员」不涉及自动续费，不展示《自动续费协议》；</w:t>
      </w:r>
    </w:p>
    <w:p w14:paraId="567BC053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扣费周期为「按月」，续费金额 19.9 元 / 月（首月 9.9 元）；</w:t>
      </w:r>
    </w:p>
    <w:p w14:paraId="125960B4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每次扣费前（到期前 3 天）以短信提醒用户即将续费；</w:t>
      </w:r>
    </w:p>
    <w:p w14:paraId="28A4C764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退订后不再扣款，且当期已付费权益仍可正常使用至期满，不作中途截断；</w:t>
      </w:r>
    </w:p>
    <w:p w14:paraId="5D096F0D">
      <w:pPr>
        <w:pStyle w:val="14"/>
        <w:numPr>
          <w:ilvl w:val="0"/>
          <w:numId w:val="1"/>
        </w:numPr>
        <w:spacing w:after="60" w:line="300" w:lineRule="auto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21"/>
          <w:szCs w:val="21"/>
        </w:rPr>
        <w:t>退订路径 ≤ 2 步：</w:t>
      </w:r>
      <w:r>
        <w:rPr>
          <w:i w:val="0"/>
          <w:iCs w:val="0"/>
          <w:color w:val="1F2430"/>
          <w:sz w:val="21"/>
          <w:szCs w:val="21"/>
        </w:rPr>
        <w:t>「我的 → 会员中心 → 取消自动续费」，并有二次确认，用户可随时关闭代扣（见第二部分退订路径截图）。</w:t>
      </w:r>
    </w:p>
    <w:p w14:paraId="0DF12CC8">
      <w:pPr>
        <w:pBdr>
          <w:bottom w:val="single" w:color="D8DCE4" w:sz="6" w:space="0"/>
        </w:pBdr>
        <w:spacing w:before="120" w:after="120"/>
        <w:rPr>
          <w:i w:val="0"/>
          <w:iCs w:val="0"/>
        </w:rPr>
      </w:pPr>
    </w:p>
    <w:p w14:paraId="6B5391AF">
      <w:pPr>
        <w:pStyle w:val="2"/>
        <w:spacing w:before="320" w:after="140"/>
        <w:rPr>
          <w:i w:val="0"/>
          <w:iCs w:val="0"/>
        </w:rPr>
      </w:pPr>
      <w:r>
        <w:rPr>
          <w:b/>
          <w:bCs/>
          <w:i w:val="0"/>
          <w:iCs w:val="0"/>
          <w:color w:val="1F2430"/>
          <w:sz w:val="30"/>
          <w:szCs w:val="30"/>
        </w:rPr>
        <w:t>二、产品交互图（对应驳回原因 ① 第 2 点）</w:t>
      </w:r>
    </w:p>
    <w:p w14:paraId="65C4975A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以下按微信要求的 5 类截图逐一提供，均取自 AI 问书移动端（微信内 H5）真实界面。</w:t>
      </w:r>
    </w:p>
    <w:p w14:paraId="0A884AEF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① 应用首页截图</w:t>
      </w:r>
    </w:p>
    <w:p w14:paraId="49EE2D1D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用户扫码 / 登录后进入的问答主界面，展示产品定位与知识来源、常见问题入口。</w:t>
      </w:r>
    </w:p>
    <w:p w14:paraId="1223B100">
      <w:pPr>
        <w:spacing w:before="80" w:after="40"/>
        <w:jc w:val="center"/>
        <w:rPr>
          <w:i w:val="0"/>
          <w:iCs w:val="0"/>
        </w:rPr>
      </w:pPr>
      <w:r>
        <w:rPr>
          <w:i w:val="0"/>
          <w:iCs w:val="0"/>
        </w:rPr>
        <w:drawing>
          <wp:inline distT="0" distB="0" distL="0" distR="0">
            <wp:extent cx="1714500" cy="3552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2B7">
      <w:pPr>
        <w:spacing w:after="16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18"/>
          <w:szCs w:val="18"/>
        </w:rPr>
        <w:t>图 1　应用首页 —— AI 问答主界面</w:t>
      </w:r>
    </w:p>
    <w:p w14:paraId="176D754B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② 服务内容介绍页面截图</w:t>
      </w:r>
    </w:p>
    <w:p w14:paraId="781879DE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AI 回答示例：作答内容标注「参考 N 篇知识」（溯源），并提供图文 / 音频 / 视频等相关媒体资源，其中带「会员 / 永享」角标的为付费解锁内容，直观体现服务内容与付费价值。</w:t>
      </w:r>
    </w:p>
    <w:p w14:paraId="1964ED65">
      <w:pPr>
        <w:spacing w:before="80" w:after="40"/>
        <w:jc w:val="center"/>
        <w:rPr>
          <w:i w:val="0"/>
          <w:iCs w:val="0"/>
        </w:rPr>
      </w:pPr>
      <w:r>
        <w:rPr>
          <w:i w:val="0"/>
          <w:iCs w:val="0"/>
        </w:rPr>
        <w:drawing>
          <wp:inline distT="0" distB="0" distL="0" distR="0">
            <wp:extent cx="1714500" cy="3552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F253">
      <w:pPr>
        <w:spacing w:after="16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18"/>
          <w:szCs w:val="18"/>
        </w:rPr>
        <w:t>图 2　服务内容 —— AI 作答 + 溯源 + 会员/永享媒体资源</w:t>
      </w:r>
    </w:p>
    <w:p w14:paraId="3B794DEE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③ 会员权益完整页面截图</w:t>
      </w:r>
    </w:p>
    <w:p w14:paraId="70C685FC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「会员中心」完整展示会员卡（有效期、续费状态）与「免费 vs 会员」权益逐项对比。</w:t>
      </w:r>
    </w:p>
    <w:p w14:paraId="74ED0C56">
      <w:pPr>
        <w:spacing w:before="80" w:after="40"/>
        <w:jc w:val="center"/>
        <w:rPr>
          <w:i w:val="0"/>
          <w:iCs w:val="0"/>
        </w:rPr>
      </w:pPr>
      <w:r>
        <w:rPr>
          <w:i w:val="0"/>
          <w:iCs w:val="0"/>
        </w:rPr>
        <w:drawing>
          <wp:inline distT="0" distB="0" distL="0" distR="0">
            <wp:extent cx="1714500" cy="35528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83C1">
      <w:pPr>
        <w:spacing w:after="16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18"/>
          <w:szCs w:val="18"/>
        </w:rPr>
        <w:t>图 3　会员权益完整页面 —— 免费 vs 会员 权益对比</w:t>
      </w:r>
    </w:p>
    <w:p w14:paraId="05754D0E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④ 价目表截图</w:t>
      </w:r>
    </w:p>
    <w:p w14:paraId="46CA0841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「开通会员」页展示两档价格：连续包月（首月 9.9 元、次月起 19.9 元 / 月自动续费，标注「自动续费 · 可随时取消」「退订后当期仍可用至期满」）与单月会员（19.9 元 / 1 个月，标注「一次性购买 · 不自动续费」），开通前须勾选同意《会员服务协议》与《自动续费协议》。</w:t>
      </w:r>
    </w:p>
    <w:p w14:paraId="604EA028">
      <w:pPr>
        <w:spacing w:before="80" w:after="40"/>
        <w:jc w:val="center"/>
        <w:rPr>
          <w:i w:val="0"/>
          <w:iCs w:val="0"/>
        </w:rPr>
      </w:pPr>
      <w:r>
        <w:rPr>
          <w:i w:val="0"/>
          <w:iCs w:val="0"/>
        </w:rPr>
        <w:drawing>
          <wp:inline distT="0" distB="0" distL="0" distR="0">
            <wp:extent cx="1714500" cy="35528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E7A3">
      <w:pPr>
        <w:spacing w:after="16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18"/>
          <w:szCs w:val="18"/>
        </w:rPr>
        <w:t>图 4　价目表 —— 连续包月自动续费 + 单月 + 自动续费协议</w:t>
      </w:r>
    </w:p>
    <w:p w14:paraId="7F04EB93">
      <w:pPr>
        <w:pStyle w:val="3"/>
        <w:spacing w:before="220" w:after="100"/>
        <w:rPr>
          <w:i w:val="0"/>
          <w:iCs w:val="0"/>
        </w:rPr>
      </w:pPr>
      <w:r>
        <w:rPr>
          <w:b/>
          <w:bCs/>
          <w:i w:val="0"/>
          <w:iCs w:val="0"/>
          <w:color w:val="4B4DED"/>
          <w:sz w:val="25"/>
          <w:szCs w:val="25"/>
        </w:rPr>
        <w:t>⑤ 指引用户退订自动续费路径截图</w:t>
      </w:r>
    </w:p>
    <w:p w14:paraId="2CB0E8DE">
      <w:pPr>
        <w:spacing w:after="90" w:line="300" w:lineRule="auto"/>
        <w:rPr>
          <w:i w:val="0"/>
          <w:iCs w:val="0"/>
        </w:rPr>
      </w:pPr>
      <w:r>
        <w:rPr>
          <w:i w:val="0"/>
          <w:iCs w:val="0"/>
          <w:color w:val="1F2430"/>
          <w:sz w:val="21"/>
          <w:szCs w:val="21"/>
        </w:rPr>
        <w:t>在「会员中心」点击「取消自动续费」，弹出二次确认，用户确认后即关闭自动续费；页面底部常驻说明「自动续费将于到期前 3 天短信提醒，可随时取消」。退订路径清晰、可随时自助完成。</w:t>
      </w:r>
    </w:p>
    <w:p w14:paraId="6AA3A04B">
      <w:pPr>
        <w:spacing w:before="80" w:after="40"/>
        <w:jc w:val="center"/>
        <w:rPr>
          <w:i w:val="0"/>
          <w:iCs w:val="0"/>
        </w:rPr>
      </w:pPr>
      <w:r>
        <w:rPr>
          <w:i w:val="0"/>
          <w:iCs w:val="0"/>
        </w:rPr>
        <w:drawing>
          <wp:inline distT="0" distB="0" distL="0" distR="0">
            <wp:extent cx="1714500" cy="35528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044D">
      <w:pPr>
        <w:spacing w:after="160"/>
        <w:jc w:val="center"/>
        <w:rPr>
          <w:i w:val="0"/>
          <w:iCs w:val="0"/>
        </w:rPr>
      </w:pPr>
      <w:r>
        <w:rPr>
          <w:i w:val="0"/>
          <w:iCs w:val="0"/>
          <w:color w:val="6B7280"/>
          <w:sz w:val="18"/>
          <w:szCs w:val="18"/>
        </w:rPr>
        <w:t>图 5　退订路径 —— 会员中心「取消自动续费」二次确认</w:t>
      </w:r>
    </w:p>
    <w:p w14:paraId="05AC8E30">
      <w:pPr>
        <w:pStyle w:val="14"/>
        <w:numPr>
          <w:numId w:val="0"/>
        </w:numPr>
        <w:spacing w:after="60" w:line="300" w:lineRule="auto"/>
        <w:rPr>
          <w:i w:val="0"/>
          <w:iCs w:val="0"/>
        </w:rPr>
      </w:pP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E0C6D"/>
    <w:multiLevelType w:val="multilevel"/>
    <w:tmpl w:val="AFDE0C6D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B32C8E"/>
    <w:rsid w:val="CBD9F443"/>
    <w:rsid w:val="DEFBF135"/>
    <w:rsid w:val="EDFD857C"/>
    <w:rsid w:val="FCBE8C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问书</dc:creator>
  <cp:lastModifiedBy>Ziye</cp:lastModifiedBy>
  <dcterms:modified xsi:type="dcterms:W3CDTF">2026-07-18T16:39:30Z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4EABF119631B316D463B5B6A9593E068_42</vt:lpwstr>
  </property>
</Properties>
</file>