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kinsoku w:val="1"/>
        <w:overflowPunct w:val="1"/>
        <w:spacing w:line="640" w:lineRule="exact"/>
        <w:jc w:val="center"/>
      </w:pPr>
      <w:r>
        <w:rPr>
          <w:rFonts w:ascii="Times New Roman" w:hAnsi="Times New Roman" w:eastAsia="方正小标宋简体" w:hint="eastAsia" w:cs="Times New Roman"/>
          <w:sz w:val="44"/>
          <w:szCs w:val="44"/>
          <w:lang w:val="en-US" w:eastAsia="zh-CN" w:bidi="ar-SA"/>
        </w:rPr>
        <w:t>关于报送2026年度业务信息的通知</w:t>
      </w:r>
    </w:p>
    <w:p>
      <w:pPr>
        <w:kinsoku w:val="1"/>
        <w:overflowPunct w:val="1"/>
        <w:spacing w:line="560" w:lineRule="exact"/>
        <w:ind w:firstLine="0"/>
        <w:jc w:val="both"/>
      </w:pPr>
      <w:r>
        <w:rPr>
          <w:rFonts w:ascii="Times New Roman" w:hAnsi="Times New Roman" w:eastAsia="仿宋_GB2312" w:hint="eastAsia" w:cs="Times New Roman"/>
          <w:sz w:val="32"/>
          <w:szCs w:val="32"/>
          <w:lang w:val="en-US" w:eastAsia="zh-CN" w:bidi="ar-SA"/>
        </w:rPr>
        <w:t>各有关单位：</w:t>
      </w:r>
    </w:p>
    <w:p>
      <w:pPr>
        <w:kinsoku w:val="1"/>
        <w:overflowPunct w:val="1"/>
        <w:spacing w:line="560" w:lineRule="exact"/>
        <w:ind w:firstLine="640"/>
        <w:jc w:val="both"/>
      </w:pPr>
      <w:r>
        <w:rPr>
          <w:rFonts w:ascii="Times New Roman" w:hAnsi="Times New Roman" w:eastAsia="仿宋_GB2312" w:hint="eastAsia" w:cs="Times New Roman"/>
          <w:sz w:val="32"/>
          <w:szCs w:val="32"/>
          <w:lang w:val="en-US" w:eastAsia="zh-CN" w:bidi="ar-SA"/>
        </w:rPr>
        <w:t>为全面掌握2026年度业务开展情况，进一步做好资料汇总和后续工作安排，现就有关信息报送事项通知如下。</w:t>
      </w:r>
    </w:p>
    <w:p>
      <w:pPr>
        <w:kinsoku w:val="1"/>
        <w:overflowPunct w:val="1"/>
        <w:spacing w:line="560" w:lineRule="exact"/>
        <w:ind w:firstLine="640"/>
        <w:jc w:val="both"/>
      </w:pPr>
      <w:r>
        <w:rPr>
          <w:rFonts w:ascii="Times New Roman" w:hAnsi="Times New Roman" w:eastAsia="仿宋_GB2312" w:hint="eastAsia" w:cs="Times New Roman"/>
          <w:sz w:val="32"/>
          <w:szCs w:val="32"/>
          <w:lang w:val="en-US" w:eastAsia="zh-CN" w:bidi="ar-SA"/>
        </w:rPr>
        <w:t>请各单位按照附件表格所列项目逐项核对、如实填写，并于2026年8月20日前完成报送。填报过程中如需补充说明，可在备注栏中注明。</w:t>
      </w:r>
    </w:p>
    <w:p>
      <w:pPr>
        <w:kinsoku w:val="1"/>
        <w:overflowPunct w:val="1"/>
      </w:pPr>
      <w:r>
        <w:rPr>
          <w:rFonts w:ascii="Times New Roman" w:hAnsi="Times New Roman" w:eastAsia="仿宋_GB2312" w:hint="eastAsia" w:cs="Times New Roman"/>
          <w:sz w:val="32"/>
        </w:rPr>
        <w:t>附件：2026年度业务信息汇总表</w:t>
      </w:r>
    </w:p>
    <w:p>
      <w:pPr>
        <w:kinsoku w:val="1"/>
        <w:overflowPunct w:val="1"/>
        <w:spacing w:line="560" w:lineRule="exact"/>
        <w:ind w:firstLine="0"/>
        <w:jc w:val="both"/>
      </w:pPr>
    </w:p>
    <w:p>
      <w:pPr>
        <w:kinsoku w:val="1"/>
        <w:overflowPunct w:val="1"/>
        <w:spacing w:line="560" w:lineRule="exact"/>
        <w:ind w:firstLine="0"/>
        <w:jc w:val="both"/>
      </w:pPr>
    </w:p>
    <w:p>
      <w:pPr>
        <w:kinsoku w:val="1"/>
        <w:overflowPunct w:val="1"/>
        <w:spacing w:line="560" w:lineRule="exact"/>
        <w:ind w:firstLine="0" w:right="1200"/>
        <w:jc w:val="right"/>
      </w:pPr>
      <w:r>
        <w:rPr>
          <w:rFonts w:ascii="Times New Roman" w:hAnsi="Times New Roman" w:eastAsia="仿宋_GB2312" w:hint="eastAsia" w:cs="Times New Roman"/>
          <w:sz w:val="32"/>
          <w:szCs w:val="32"/>
          <w:lang w:val="en-US" w:eastAsia="zh-CN" w:bidi="ar-SA"/>
        </w:rPr>
        <w:t>示范单位办公室</w:t>
      </w:r>
    </w:p>
    <w:p>
      <w:pPr>
        <w:kinsoku w:val="1"/>
        <w:overflowPunct w:val="1"/>
        <w:spacing w:line="560" w:lineRule="exact"/>
        <w:ind w:firstLine="0" w:right="1280"/>
        <w:jc w:val="right"/>
      </w:pPr>
      <w:r>
        <w:rPr>
          <w:rFonts w:ascii="Times New Roman" w:hAnsi="Times New Roman" w:eastAsia="仿宋_GB2312" w:hint="eastAsia" w:cs="Times New Roman"/>
          <w:sz w:val="32"/>
          <w:szCs w:val="32"/>
          <w:lang w:val="en-US" w:eastAsia="zh-CN" w:bidi="ar-SA"/>
        </w:rPr>
        <w:t>2026年8月11日</w:t>
      </w:r>
    </w:p>
    <w:p>
      <w:pPr>
        <w:kinsoku w:val="1"/>
        <w:overflowPunct w:val="1"/>
      </w:pPr>
      <w:r>
        <w:br w:type="page"/>
      </w:r>
    </w:p>
    <w:p>
      <w:pPr>
        <w:kinsoku w:val="1"/>
        <w:overflowPunct w:val="1"/>
      </w:pPr>
      <w:r>
        <w:rPr>
          <w:rFonts w:ascii="Times New Roman" w:hAnsi="Times New Roman" w:eastAsia="黑体" w:hint="eastAsia" w:cs="Times New Roman"/>
          <w:sz w:val="32"/>
        </w:rPr>
        <w:t>附件：</w:t>
      </w:r>
    </w:p>
    <w:p>
      <w:pPr>
        <w:keepNext/>
        <w:keepLines/>
        <w:kinsoku w:val="1"/>
        <w:overflowPunct w:val="1"/>
        <w:spacing w:line="640" w:lineRule="exact"/>
        <w:jc w:val="center"/>
      </w:pPr>
      <w:r>
        <w:rPr>
          <w:rFonts w:ascii="Times New Roman" w:hAnsi="Times New Roman" w:eastAsia="方正小标宋简体" w:hint="eastAsia" w:cs="Times New Roman"/>
          <w:sz w:val="44"/>
          <w:szCs w:val="44"/>
          <w:lang w:val="en-US" w:eastAsia="zh-CN" w:bidi="ar-SA"/>
        </w:rPr>
        <w:t>2026年度业务信息汇总表</w:t>
      </w:r>
    </w:p>
    <w:tbl xmlns:w="http://schemas.openxmlformats.org/wordprocessingml/2006/main">
      <w:tblPr>
        <w:tblStyle w:val="TableGrid"/>
        <w:tblW w:type="dxa" w:w="8845"/>
        <w:tblLayout w:type="fixed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10"/>
      </w:tblGrid>
      <w:tr>
        <w:trPr>
          <w:cantSplit/>
          <w:tblHeader/>
        </w:trPr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序号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批次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类别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项目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指标A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指标B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状态</w:t>
            </w:r>
          </w:p>
        </w:tc>
        <w:tc>
          <w:tcPr>
            <w:tcW w:type="dxa" w:w="1110"/>
          </w:tcPr>
          <w:p>
            <w:pPr>
              <w:keepNext/>
              <w:keepLines/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备注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  <w:spacing w:line="560" w:lineRule="exact"/>
              <w:jc w:val="both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12" w:type="line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/>
  <w:font w:name="方正小标宋简体"/>
  <w:font w:name="仿宋_GB2312">
    <w:altName w:val="仿宋"/>
  </w:font>
  <w:font w:name="楷体_GB2312">
    <w:altName w:val="楷体"/>
  </w:font>
  <w:font w:name="仿宋"/>
  <w:font w:name="楷体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hint="eastAsia" w:ascii="宋体" w:hAnsi="宋体" w:cs="宋体"/>
        <w:sz w:val="28"/>
        <w:szCs w:val="28"/>
        <w:lang w:val="en-US" w:eastAsia="zh-CN" w:bidi="ar-SA"/>
      </w:rPr>
      <w:t xml:space="preserve">— </w:t>
    </w:r>
    <w:r>
      <w:rPr>
        <w:rFonts w:eastAsia="宋体" w:hint="eastAsia" w:ascii="宋体" w:hAnsi="宋体" w:cs="宋体"/>
        <w:sz w:val="28"/>
        <w:szCs w:val="28"/>
        <w:lang w:val="en-US" w:eastAsia="zh-CN" w:bidi="ar-SA"/>
      </w:rPr>
      <w:fldChar w:fldCharType="begin"/>
      <w:instrText xml:space="preserve">PAGE</w:instrText>
      <w:fldChar w:fldCharType="end"/>
    </w:r>
    <w:r>
      <w:rPr>
        <w:rFonts w:eastAsia="宋体" w:hint="eastAsia" w:ascii="宋体" w:hAnsi="宋体" w:cs="宋体"/>
        <w:sz w:val="28"/>
        <w:szCs w:val="28"/>
        <w:lang w:val="en-US" w:eastAsia="zh-CN" w:bidi="ar-S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DOCX Generator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0.0.5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关于报送2026年度业务信息的通知</dc:title>
  <dc:subject/>
  <dc:creator>示范单位办公室</dc:creator>
  <cp:keywords/>
  <dc:description>由 DOCX生成器 0.0.5 生成</dc:description>
  <cp:lastModifiedBy>DOCX Generator</cp:lastModifiedBy>
  <cp:revision>1</cp:revision>
  <dcterms:created xsi:type="dcterms:W3CDTF">2026-08-11T07:32:10Z</dcterms:created>
  <dcterms:modified xsi:type="dcterms:W3CDTF">2026-08-11T07:32:10Z</dcterms:modified>
  <cp:category/>
  <cp:version>0.0.5</cp:version>
</cp:coreProperties>
</file>