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napToGrid w:val="0"/>
        <w:spacing w:lineRule="exact" w:line="760" w:before="0" w:after="0"/>
        <w:ind w:firstLine="0" w:left="-106" w:right="-132"/>
        <w:jc w:val="left"/>
      </w:pPr>
      <w:r>
        <w:rPr>
          <w:rFonts w:ascii="方正小标宋_GBK" w:hAnsi="方正小标宋_GBK" w:eastAsia="方正小标宋_GBK" w:cs="方正小标宋_GBK"/>
          <w:b w:val="0"/>
          <w:color w:val="FF0000"/>
          <w:sz w:val="70"/>
          <w:lang w:eastAsia="zh-CN"/>
          <w:spacing w:val="132"/>
          <w:w w:val="75"/>
          <w:position w:val="3"/>
        </w:rPr>
        <w:t>青禾市公共文化事业发展中心</w:t>
      </w:r>
    </w:p>
    <w:p>
      <w:pPr>
        <w:keepNext/>
        <w:widowControl/>
        <w:snapToGrid w:val="0"/>
        <w:spacing w:lineRule="exact" w:line="80" w:before="0" w:after="0"/>
        <w:ind w:firstLine="0"/>
        <w:jc w:val="both"/>
      </w:pPr>
    </w:p>
    <w:p>
      <w:pPr>
        <w:pStyle w:val="Title"/>
        <w:keepNext/>
        <w:widowControl/>
        <w:snapToGrid w:val="0"/>
        <w:spacing w:lineRule="exact" w:line="560" w:before="1157" w:after="560"/>
        <w:ind w:firstLine="0"/>
        <w:jc w:val="center"/>
      </w:pPr>
      <w:r>
        <w:rPr>
          <w:rFonts w:ascii="方正小标宋_GBK" w:hAnsi="方正小标宋_GBK" w:eastAsia="方正小标宋_GBK" w:cs="方正小标宋_GBK"/>
          <w:b w:val="0"/>
          <w:color w:val="000000"/>
          <w:sz w:val="44"/>
          <w:lang w:eastAsia="zh-CN"/>
          <w:spacing w:val="40"/>
        </w:rPr>
        <w:t>青禾市公共文化事业发展中心关于征求</w:t>
      </w:r>
      <w:r>
        <w:br/>
      </w:r>
      <w:r>
        <w:rPr>
          <w:rFonts w:ascii="方正小标宋_GBK" w:hAnsi="方正小标宋_GBK" w:eastAsia="方正小标宋_GBK" w:cs="方正小标宋_GBK"/>
          <w:b w:val="0"/>
          <w:color w:val="000000"/>
          <w:sz w:val="44"/>
          <w:lang w:eastAsia="zh-CN"/>
        </w:rPr>
        <w:t>《青禾市公共文化场馆预约办理服务规范</w:t>
      </w:r>
      <w:r>
        <w:br/>
      </w:r>
      <w:r>
        <w:rPr>
          <w:rFonts w:ascii="方正小标宋_GBK" w:hAnsi="方正小标宋_GBK" w:eastAsia="方正小标宋_GBK" w:cs="方正小标宋_GBK"/>
          <w:b w:val="0"/>
          <w:color w:val="000000"/>
          <w:sz w:val="44"/>
          <w:lang w:eastAsia="zh-CN"/>
        </w:rPr>
        <w:t>开放时段、流程与便民服务清单</w:t>
      </w:r>
      <w:r>
        <w:br/>
      </w:r>
      <w:r>
        <w:rPr>
          <w:rFonts w:ascii="方正小标宋_GBK" w:hAnsi="方正小标宋_GBK" w:eastAsia="方正小标宋_GBK" w:cs="方正小标宋_GBK"/>
          <w:b w:val="0"/>
          <w:color w:val="000000"/>
          <w:sz w:val="44"/>
          <w:lang w:eastAsia="zh-CN"/>
        </w:rPr>
        <w:t>（征求意见稿）》意见的函</w:t>
      </w:r>
    </w:p>
    <w:p>
      <w:pPr>
        <w:keepNext/>
        <w:widowControl/>
        <w:snapToGrid w:val="0"/>
        <w:spacing w:lineRule="exact" w:line="600" w:before="0" w:after="0"/>
        <w:ind w:firstLine="0"/>
        <w:jc w:val="left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各公共文化场馆、各街道文化服务站：</w:t>
      </w:r>
    </w:p>
    <w:p>
      <w:pPr>
        <w:keepNext w:val="0"/>
        <w:widowControl/>
        <w:snapToGrid w:val="0"/>
        <w:spacing w:lineRule="exact" w:line="600" w:before="0" w:after="0"/>
        <w:ind w:firstLine="640"/>
        <w:jc w:val="both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为统一公共文化场馆预约办理流程，明确开放时间、服务项目，我中心结合前期走访情况，编制了《青禾市公共文化场馆预约服务规范和服务事项清单（征求意见稿）》及开放时段、办理流程和无障碍服务说明，现送请你们研究提出修改意见。请结合本单位场地条件和服务安排，仔细逐项核对预约方式、开放时段、服务容量、无障碍支持和咨询渠道；涉及新增或调整服务事项的，请说明适用对象、承办岗位、实施步骤和调整原因并逐项记录意见依据。请于2026年10月16日前将修改意见发送至venue-feedback@example.org。无修改意见的，也请回复。收到意见后，我中心将汇总完善文本。</w:t>
      </w:r>
    </w:p>
    <w:p>
      <w:pPr>
        <w:sectPr>
          <w:headerReference w:type="first" r:id="rId9"/>
          <w:pgSz w:w="11906" w:h="16838"/>
          <w:pgMar w:top="1791" w:right="1800" w:bottom="2381" w:left="1798" w:header="720" w:footer="1701" w:gutter="0"/>
          <w:cols w:space="720"/>
          <w:titlePg/>
        </w:sectPr>
      </w:pPr>
    </w:p>
    <w:p>
      <w:pPr>
        <w:keepNext w:val="0"/>
        <w:widowControl/>
        <w:tabs>
          <w:tab w:pos="2001" w:val="left"/>
        </w:tabs>
        <w:snapToGrid w:val="0"/>
        <w:spacing w:lineRule="exact" w:line="600" w:before="0" w:after="0"/>
        <w:ind w:left="1920" w:hanging="1280"/>
        <w:jc w:val="both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附件：1.</w:t>
        <w:tab/>
        <w:t>《青禾市公共文化场馆预约服务规范和服务事项清单（征求意见稿）》及开放时段、服务说明稿</w:t>
      </w:r>
    </w:p>
    <w:p>
      <w:pPr>
        <w:keepNext w:val="0"/>
        <w:widowControl/>
        <w:tabs>
          <w:tab w:pos="2001" w:val="left"/>
        </w:tabs>
        <w:snapToGrid w:val="0"/>
        <w:spacing w:lineRule="exact" w:line="600" w:before="0" w:after="0"/>
        <w:ind w:left="1920" w:hanging="320"/>
        <w:jc w:val="both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2.</w:t>
        <w:tab/>
        <w:t>各文化单位名单</w:t>
      </w:r>
    </w:p>
    <w:p>
      <w:pPr>
        <w:keepNext/>
        <w:keepLines/>
        <w:widowControl/>
        <w:snapToGrid w:val="0"/>
        <w:spacing w:lineRule="exact" w:line="560" w:before="1720" w:after="0"/>
        <w:ind w:firstLine="0" w:left="3288" w:right="0"/>
        <w:jc w:val="center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青禾市公共文化事业发展中心</w:t>
      </w:r>
    </w:p>
    <w:p>
      <w:pPr>
        <w:keepNext w:val="0"/>
        <w:keepLines/>
        <w:widowControl/>
        <w:snapToGrid w:val="0"/>
        <w:spacing w:lineRule="exact" w:line="560" w:before="0" w:after="0"/>
        <w:ind w:firstLine="0" w:left="3288" w:right="0"/>
        <w:jc w:val="center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2026年10月9日</w:t>
      </w:r>
    </w:p>
    <w:p>
      <w:pPr>
        <w:keepNext w:val="0"/>
        <w:widowControl/>
        <w:snapToGrid w:val="0"/>
        <w:spacing w:lineRule="exact" w:line="600" w:before="0" w:after="0"/>
        <w:ind w:firstLine="640"/>
        <w:jc w:val="left"/>
      </w:pPr>
      <w:r>
        <w:rPr>
          <w:rFonts w:ascii="Times New Roman" w:hAnsi="Times New Roman" w:eastAsia="方正仿宋_GBK" w:cs="Times New Roman"/>
          <w:b w:val="0"/>
          <w:color w:val="000000"/>
          <w:sz w:val="32"/>
          <w:lang w:eastAsia="zh-CN"/>
        </w:rPr>
        <w:t>（公开前需经公共服务信息核对；联系人及电话：林沐，</w:t>
        <w:br/>
        <w:t>000—0000101、0000104；许清，00000000105。）</w:t>
      </w:r>
    </w:p>
    <w:p>
      <w:pPr>
        <w:sectPr>
          <w:headerReference w:type="default" r:id="rId10"/>
          <w:footerReference w:type="default" r:id="rId11"/>
          <w:pgSz w:w="11906" w:h="16838"/>
          <w:pgMar w:top="1440" w:right="1800" w:bottom="2381" w:left="1798" w:header="720" w:footer="1701" w:gutter="0"/>
          <w:cols w:space="720"/>
        </w:sectPr>
      </w:pPr>
    </w:p>
    <w:p>
      <w:pPr>
        <w:keepNext/>
        <w:widowControl/>
        <w:snapToGrid w:val="0"/>
        <w:spacing w:lineRule="exact" w:line="520" w:before="0" w:after="520"/>
        <w:ind w:firstLine="0"/>
        <w:jc w:val="left"/>
      </w:pPr>
      <w:r>
        <w:rPr>
          <w:rFonts w:ascii="黑体" w:hAnsi="黑体" w:eastAsia="黑体" w:cs="黑体"/>
          <w:b w:val="0"/>
          <w:color w:val="000000"/>
          <w:sz w:val="32"/>
          <w:lang w:eastAsia="zh-CN"/>
        </w:rPr>
        <w:t>附件2</w:t>
      </w:r>
    </w:p>
    <w:p>
      <w:pPr>
        <w:keepNext/>
        <w:widowControl/>
        <w:snapToGrid w:val="0"/>
        <w:spacing w:lineRule="exact" w:line="600" w:before="20" w:after="542"/>
        <w:ind w:firstLine="0"/>
        <w:jc w:val="center"/>
      </w:pPr>
      <w:r>
        <w:rPr>
          <w:rFonts w:ascii="方正小标宋_GBK" w:hAnsi="方正小标宋_GBK" w:eastAsia="方正小标宋_GBK" w:cs="方正小标宋_GBK"/>
          <w:b w:val="0"/>
          <w:color w:val="000000"/>
          <w:sz w:val="44"/>
          <w:lang w:eastAsia="zh-CN"/>
        </w:rPr>
        <w:t>各文化单位名单</w:t>
      </w:r>
    </w:p>
    <w:p>
      <w:pPr>
        <w:keepNext w:val="0"/>
        <w:pageBreakBefore w:val="0"/>
        <w:widowControl/>
        <w:snapToGrid w:val="0"/>
        <w:spacing w:lineRule="exact" w:line="520" w:before="0" w:after="0"/>
        <w:ind w:firstLine="0"/>
        <w:jc w:val="left"/>
        <w:overflowPunct w:val="0"/>
      </w:pP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青禾市文化馆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5"/>
          <w:position w:val="-2"/>
        </w:rPr>
        <w:t>，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市立图书馆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5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阅读推广中心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5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少年儿童活动</w:t>
      </w:r>
      <w:r>
        <w:br/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场馆服务中心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文化资源中心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便民服务中心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设施</w:t>
      </w:r>
      <w:r>
        <w:br/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维护中心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志愿中心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数字阅读中心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无障碍服务中心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4"/>
          <w:position w:val="-2"/>
        </w:rPr>
        <w:t>，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春</w:t>
      </w:r>
      <w:r>
        <w:br/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岚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溪禾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澄月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映秋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云杉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南汀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竹影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荷湾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晴川、</w:t>
      </w:r>
      <w:r>
        <w:br/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松澜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汀兰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书荷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杏岚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映杉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云庭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月汀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书湾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-2"/>
          <w:position w:val="-2"/>
        </w:rPr>
        <w:t>、</w:t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禾汀</w:t>
      </w:r>
      <w:r>
        <w:br/>
      </w:r>
      <w:r>
        <w:rPr>
          <w:rFonts w:ascii="仿宋" w:hAnsi="仿宋" w:eastAsia="仿宋" w:cs="仿宋"/>
          <w:b w:val="0"/>
          <w:color w:val="000000"/>
          <w:sz w:val="32"/>
          <w:lang w:eastAsia="zh-CN"/>
          <w:spacing w:val="0"/>
          <w:position w:val="-2"/>
        </w:rPr>
        <w:t>桥、竹溪街道文化服务总站。</w:t>
      </w:r>
      <w:r>
        <w:pict>
          <v:shape style="position:absolute;margin-left:375.354pt;margin-top:761.881pt;width:140.998pt;height:37.559pt;mso-position-horizontal-relative:page;mso-position-vertical-relative:page" stroked="f">
            <v:imagedata r:id="rId14"/>
          </v:shape>
        </w:pic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2100" w:right="1800" w:bottom="2200" w:left="1800" w:header="720" w:footer="17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0" w:lineRule="exact" w:after="0"/>
    </w:pPr>
    <w:r>
      <w:pict xmlns:o="urn:schemas-microsoft-com:office">
        <v:rect style="position:absolute;margin-left:71.7987pt;margin-top:129.4616pt;width:451.0427pt;height:2.9999pt;z-index:0;mso-position-horizontal-relative:page;mso-position-vertical-relative:page" fillcolor="#FF0000" stroked="f" o:allowincell="f"/>
      </w:pict>
    </w:r>
    <w:r>
      <w:pict xmlns:o="urn:schemas-microsoft-com:office">
        <v:rect style="position:absolute;margin-left:71.7987pt;margin-top:134.1114pt;width:451.0427pt;height:1.0pt;z-index:0;mso-position-horizontal-relative:page;mso-position-vertical-relative:page" fillcolor="#FF0000" stroked="f" o:allowincell="f"/>
      </w:pict>
    </w:r>
    <w:r>
      <w:pict xmlns:o="urn:schemas-microsoft-com:office">
        <v:rect style="position:absolute;margin-left:75.1988pt;margin-top:753.7014pt;width:451.0427pt;height:1.0pt;z-index:0;mso-position-horizontal-relative:page;mso-position-vertical-relative:page" fillcolor="#FF0000" stroked="f" o:allowincell="f"/>
      </w:pict>
    </w:r>
    <w:r>
      <w:pict xmlns:o="urn:schemas-microsoft-com:office">
        <v:rect style="position:absolute;margin-left:75.1988pt;margin-top:757.5015pt;width:451.0427pt;height:2.9999pt;z-index:0;mso-position-horizontal-relative:page;mso-position-vertical-relative:page" fillcolor="#FF0000" stroked="f" o:allowincell="f"/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compressPunctuation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600" w:lineRule="exact"/>
    </w:pPr>
    <w:rPr>
      <w:rFonts w:ascii="方正仿宋_GBK" w:hAnsi="方正仿宋_GBK"/>
      <w:sz w:val="3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方正小标宋_GBK" w:hAnsi="方正小标宋_GBK"/>
      <w:b w:val="0"/>
      <w:color w:val="000000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青禾市公共文化事业发展中心关于征求《青禾市公共文化场馆预约办理服务规范开放时段、流程与便民服务清单（征求意见稿）》意见的函</dc:title>
  <dc:subject>Double-rule correspondence</dc:subject>
  <dc:creator>青禾市公共文化事业发展中心</dc:creator>
  <cp:keywords>editable letter; double_rule</cp:keywords>
  <dc:description>DOCX Generator 0.0.8; letter_double_rule; market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