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60"/>
        <w:jc w:val="center"/>
      </w:pPr>
      <w:r>
        <w:rPr>
          <w:rFonts w:ascii="Arial" w:hAnsi="Arial"/>
          <w:b/>
          <w:i w:val="0"/>
          <w:color w:val="000000"/>
          <w:sz w:val="40"/>
        </w:rPr>
        <w:t>ZHANHAO (NEO) ZHANG</w:t>
      </w:r>
    </w:p>
    <w:p>
      <w:pPr>
        <w:keepNext/>
        <w:spacing w:before="0" w:after="40"/>
        <w:jc w:val="center"/>
      </w:pPr>
      <w:r>
        <w:rPr>
          <w:rFonts w:ascii="Arial" w:hAnsi="Arial"/>
          <w:b w:val="0"/>
          <w:i w:val="0"/>
          <w:color w:val="000000"/>
          <w:sz w:val="18"/>
        </w:rPr>
        <w:t xml:space="preserve">206-483-5689  |  </w:t>
      </w:r>
      <w:hyperlink r:id="rId12">
        <w:r>
          <w:rPr>
            <w:rFonts w:ascii="Arial" w:hAnsi="Arial"/>
            <w:sz w:val="18"/>
            <w:color w:val="000000"/>
          </w:rPr>
          <w:t>zz564@cornell.edu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 |  </w:t>
      </w:r>
      <w:hyperlink r:id="rId13">
        <w:r>
          <w:rPr>
            <w:rFonts w:ascii="Arial" w:hAnsi="Arial"/>
            <w:sz w:val="18"/>
            <w:color w:val="000000"/>
          </w:rPr>
          <w:t>zhangz73.github.io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 |  </w:t>
      </w:r>
      <w:hyperlink r:id="rId9">
        <w:r>
          <w:rPr>
            <w:rFonts w:ascii="Arial" w:hAnsi="Arial"/>
            <w:sz w:val="18"/>
            <w:color w:val="000000"/>
          </w:rPr>
          <w:t>Google Scholar</w:t>
        </w:r>
      </w:hyperlink>
    </w:p>
    <w:p>
      <w:pPr>
        <w:keepNext/>
        <w:spacing w:before="0" w:after="20"/>
        <w:jc w:val="center"/>
      </w:pPr>
      <w:r>
        <w:rPr>
          <w:rFonts w:ascii="Arial" w:hAnsi="Arial"/>
          <w:b w:val="0"/>
          <w:i w:val="0"/>
          <w:color w:val="000000"/>
          <w:sz w:val="19"/>
        </w:rPr>
        <w:t>Reinforcement Learning  |  Stochastic Modeling  |  Optimization</w:t>
      </w:r>
    </w:p>
    <w:p>
      <w:pPr>
        <w:pStyle w:val="Heading1"/>
        <w:keepNext/>
        <w:spacing w:before="120" w:after="60"/>
        <w:jc w:val="center"/>
        <w:pBdr>
          <w:bottom w:val="single" w:sz="4" w:space="2" w:color="555555"/>
        </w:pBdr>
      </w:pPr>
      <w:r>
        <w:rPr>
          <w:rFonts w:ascii="Arial" w:hAnsi="Arial"/>
          <w:b/>
          <w:i w:val="0"/>
          <w:color w:val="000000"/>
          <w:sz w:val="21"/>
        </w:rPr>
        <w:t>EDUCATION</w:t>
      </w:r>
    </w:p>
    <w:p>
      <w:pPr>
        <w:keepNext/>
        <w:tabs>
          <w:tab w:pos="10570" w:val="right"/>
        </w:tabs>
        <w:spacing w:before="0" w:after="0"/>
      </w:pPr>
      <w:r>
        <w:rPr>
          <w:rFonts w:ascii="Arial" w:hAnsi="Arial"/>
          <w:b/>
          <w:i w:val="0"/>
          <w:color w:val="000000"/>
          <w:sz w:val="20"/>
        </w:rPr>
        <w:t>Cornell University | Ph.D. in Operations Research</w:t>
      </w:r>
      <w:r>
        <w:rPr>
          <w:rFonts w:ascii="Arial" w:hAnsi="Arial"/>
          <w:b w:val="0"/>
          <w:i w:val="0"/>
          <w:color w:val="000000"/>
          <w:sz w:val="20"/>
        </w:rPr>
        <w:tab/>
        <w:t>Expected May 2027</w:t>
      </w:r>
    </w:p>
    <w:p>
      <w:pPr>
        <w:keepNext w:val="0"/>
        <w:spacing w:before="0" w:after="40"/>
      </w:pPr>
      <w:r>
        <w:rPr>
          <w:rFonts w:ascii="Arial" w:hAnsi="Arial"/>
          <w:b w:val="0"/>
          <w:i w:val="0"/>
          <w:color w:val="000000"/>
          <w:sz w:val="19"/>
        </w:rPr>
        <w:t>Advisors: Jim Dai and Manxi Wu</w:t>
      </w:r>
    </w:p>
    <w:p>
      <w:pPr>
        <w:keepNext/>
        <w:tabs>
          <w:tab w:pos="10570" w:val="right"/>
        </w:tabs>
        <w:spacing w:before="0" w:after="40"/>
      </w:pPr>
      <w:r>
        <w:rPr>
          <w:rFonts w:ascii="Arial" w:hAnsi="Arial"/>
          <w:b/>
          <w:i w:val="0"/>
          <w:color w:val="000000"/>
          <w:sz w:val="20"/>
        </w:rPr>
        <w:t>Columbia University | M.A. in Statistics</w:t>
      </w:r>
      <w:r>
        <w:rPr>
          <w:rFonts w:ascii="Arial" w:hAnsi="Arial"/>
          <w:b w:val="0"/>
          <w:i w:val="0"/>
          <w:color w:val="000000"/>
          <w:sz w:val="20"/>
        </w:rPr>
        <w:tab/>
        <w:t>Feb 2022</w:t>
      </w:r>
    </w:p>
    <w:p>
      <w:pPr>
        <w:keepNext w:val="0"/>
        <w:tabs>
          <w:tab w:pos="10570" w:val="right"/>
        </w:tabs>
        <w:spacing w:before="0" w:after="0"/>
      </w:pPr>
      <w:r>
        <w:rPr>
          <w:rFonts w:ascii="Arial" w:hAnsi="Arial"/>
          <w:b/>
          <w:i w:val="0"/>
          <w:color w:val="000000"/>
          <w:sz w:val="19"/>
        </w:rPr>
        <w:t>University of Washington | B.S. in Computer Science; B.S. in Statistics</w:t>
      </w:r>
      <w:r>
        <w:rPr>
          <w:rFonts w:ascii="Arial" w:hAnsi="Arial"/>
          <w:b w:val="0"/>
          <w:i w:val="0"/>
          <w:color w:val="000000"/>
          <w:sz w:val="19"/>
        </w:rPr>
        <w:tab/>
        <w:t>Jun 2020</w:t>
      </w:r>
    </w:p>
    <w:p>
      <w:pPr>
        <w:pStyle w:val="Heading1"/>
        <w:keepNext/>
        <w:spacing w:before="120" w:after="60"/>
        <w:jc w:val="center"/>
        <w:pBdr>
          <w:bottom w:val="single" w:sz="4" w:space="2" w:color="555555"/>
        </w:pBdr>
      </w:pPr>
      <w:r>
        <w:rPr>
          <w:rFonts w:ascii="Arial" w:hAnsi="Arial"/>
          <w:b/>
          <w:i w:val="0"/>
          <w:color w:val="000000"/>
          <w:sz w:val="21"/>
        </w:rPr>
        <w:t>INDUSTRY EXPERIENCE</w:t>
      </w:r>
    </w:p>
    <w:p>
      <w:pPr>
        <w:keepNext/>
        <w:tabs>
          <w:tab w:pos="10570" w:val="right"/>
        </w:tabs>
        <w:spacing w:before="0" w:after="40"/>
      </w:pPr>
      <w:r>
        <w:rPr>
          <w:rFonts w:ascii="Arial" w:hAnsi="Arial"/>
          <w:b/>
          <w:i w:val="0"/>
          <w:color w:val="000000"/>
          <w:sz w:val="20"/>
        </w:rPr>
        <w:t>Meta | Research Intern, Machine Learning (PhD)</w:t>
      </w:r>
      <w:r>
        <w:rPr>
          <w:rFonts w:ascii="Arial" w:hAnsi="Arial"/>
          <w:b w:val="0"/>
          <w:i w:val="0"/>
          <w:color w:val="000000"/>
          <w:sz w:val="20"/>
        </w:rPr>
        <w:tab/>
        <w:t>May 2026 - Aug 2026</w:t>
      </w:r>
    </w:p>
    <w:p>
      <w:pPr>
        <w:keepNext w:val="0"/>
        <w:spacing w:before="0" w:after="40"/>
        <w:ind w:left="170" w:hanging="130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0"/>
        </w:rPr>
        <w:t>Defined the research approach for an open-ended pilot project to select truthful supplemental campaign-performance signals for third-party AI advisers allocating advertiser budgets across publishers.</w:t>
      </w:r>
    </w:p>
    <w:p>
      <w:pPr>
        <w:keepNext w:val="0"/>
        <w:spacing w:before="0" w:after="40"/>
        <w:ind w:left="170" w:hanging="130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0"/>
        </w:rPr>
        <w:t>Built a market simulator for counterfactual scenarios using literature-based transition equations with parameters calibrated to campaign data; compared simulated and observed trajectory distributions using KS and moment tests. Modeled unknown competitor performance using scenarios of Meta's performance relative to other publishers.</w:t>
      </w:r>
    </w:p>
    <w:p>
      <w:pPr>
        <w:keepNext w:val="0"/>
        <w:spacing w:before="0" w:after="40"/>
        <w:ind w:left="170" w:hanging="130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0"/>
        </w:rPr>
        <w:t>Built an agentic system that uses multi-round adversarial debate among LLM agents role-playing domain experts to design interpretable decision graphs; trained graph parameters with LLM-guided updates and policy-gradient RL for deterministic, low-latency serving.</w:t>
      </w:r>
    </w:p>
    <w:p>
      <w:pPr>
        <w:keepNext w:val="0"/>
        <w:spacing w:before="0" w:after="40"/>
        <w:ind w:left="170" w:hanging="130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0"/>
        </w:rPr>
        <w:t xml:space="preserve">Reduced advertiser budget cuts or increased allocations to Meta in </w:t>
      </w:r>
      <w:r>
        <w:rPr>
          <w:rFonts w:ascii="Arial" w:hAnsi="Arial"/>
          <w:b/>
          <w:i w:val="0"/>
          <w:color w:val="000000"/>
          <w:sz w:val="20"/>
        </w:rPr>
        <w:t>20%</w:t>
      </w:r>
      <w:r>
        <w:rPr>
          <w:rFonts w:ascii="Arial" w:hAnsi="Arial"/>
          <w:b w:val="0"/>
          <w:i w:val="0"/>
          <w:color w:val="000000"/>
          <w:sz w:val="20"/>
        </w:rPr>
        <w:t xml:space="preserve"> of evaluated simulation scenarios compared with a no-steering baseline.</w:t>
      </w:r>
    </w:p>
    <w:p>
      <w:pPr>
        <w:keepNext w:val="0"/>
        <w:spacing w:before="0" w:after="40"/>
        <w:ind w:left="170" w:hanging="130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0"/>
        </w:rPr>
        <w:t xml:space="preserve">Accelerated simulation by </w:t>
      </w:r>
      <w:r>
        <w:rPr>
          <w:rFonts w:ascii="Arial" w:hAnsi="Arial"/>
          <w:b/>
          <w:i w:val="0"/>
          <w:color w:val="000000"/>
          <w:sz w:val="20"/>
        </w:rPr>
        <w:t>~6x</w:t>
      </w:r>
      <w:r>
        <w:rPr>
          <w:rFonts w:ascii="Arial" w:hAnsi="Arial"/>
          <w:b w:val="0"/>
          <w:i w:val="0"/>
          <w:color w:val="000000"/>
          <w:sz w:val="20"/>
        </w:rPr>
        <w:t xml:space="preserve"> and cut model-serving costs to </w:t>
      </w:r>
      <w:r>
        <w:rPr>
          <w:rFonts w:ascii="Arial" w:hAnsi="Arial"/>
          <w:b/>
          <w:i w:val="0"/>
          <w:color w:val="000000"/>
          <w:sz w:val="20"/>
        </w:rPr>
        <w:t>~1/20</w:t>
      </w:r>
      <w:r>
        <w:rPr>
          <w:rFonts w:ascii="Arial" w:hAnsi="Arial"/>
          <w:b w:val="0"/>
          <w:i w:val="0"/>
          <w:color w:val="000000"/>
          <w:sz w:val="20"/>
        </w:rPr>
        <w:t xml:space="preserve"> of baseline through parallelization and caching; the team adopted the simulator and steering-policy outputs for </w:t>
      </w:r>
      <w:r>
        <w:rPr>
          <w:rFonts w:ascii="Arial" w:hAnsi="Arial"/>
          <w:b/>
          <w:i w:val="0"/>
          <w:color w:val="000000"/>
          <w:sz w:val="20"/>
        </w:rPr>
        <w:t>production integration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keepNext/>
        <w:tabs>
          <w:tab w:pos="10570" w:val="right"/>
        </w:tabs>
        <w:spacing w:before="80" w:after="40"/>
      </w:pPr>
      <w:r>
        <w:rPr>
          <w:rFonts w:ascii="Arial" w:hAnsi="Arial"/>
          <w:b/>
          <w:i w:val="0"/>
          <w:color w:val="000000"/>
          <w:sz w:val="20"/>
        </w:rPr>
        <w:t>Akamai Technologies | Research Intern, Mapping</w:t>
      </w:r>
      <w:r>
        <w:rPr>
          <w:rFonts w:ascii="Arial" w:hAnsi="Arial"/>
          <w:b w:val="0"/>
          <w:i w:val="0"/>
          <w:color w:val="000000"/>
          <w:sz w:val="20"/>
        </w:rPr>
        <w:tab/>
        <w:t>Jun 2025 - Aug 2025</w:t>
      </w:r>
    </w:p>
    <w:p>
      <w:pPr>
        <w:keepNext w:val="0"/>
        <w:spacing w:before="0" w:after="40"/>
        <w:ind w:left="170" w:hanging="130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0"/>
        </w:rPr>
        <w:t>Developed a stochastic CDN traffic simulator to assess machine utilization and tail latency under candidate DNS load-balancing policies, modeling connection arrivals, request timing, and joint distributions of request counts, workloads, and connection lifetimes.</w:t>
      </w:r>
    </w:p>
    <w:p>
      <w:pPr>
        <w:keepNext w:val="0"/>
        <w:spacing w:before="0" w:after="40"/>
        <w:ind w:left="170" w:hanging="130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0"/>
        </w:rPr>
        <w:t>Characterized five traffic categories from sampled production logs using connection-level features and k-means clustering; analyzed how traffic patterns and extreme workloads affect simulated machine utilization.</w:t>
      </w:r>
    </w:p>
    <w:p>
      <w:pPr>
        <w:keepNext w:val="0"/>
        <w:spacing w:before="0" w:after="40"/>
        <w:ind w:left="170" w:hanging="130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0"/>
        </w:rPr>
        <w:t>Found agreement between simulated and observed mean machine utilization; evaluated existing load-balancing policies to establish baselines for future policy comparisons.</w:t>
      </w:r>
    </w:p>
    <w:p>
      <w:pPr>
        <w:keepNext/>
        <w:tabs>
          <w:tab w:pos="10570" w:val="right"/>
        </w:tabs>
        <w:spacing w:before="80" w:after="40"/>
      </w:pPr>
      <w:r>
        <w:rPr>
          <w:rFonts w:ascii="Arial" w:hAnsi="Arial"/>
          <w:b/>
          <w:i w:val="0"/>
          <w:color w:val="000000"/>
          <w:sz w:val="20"/>
        </w:rPr>
        <w:t>Aetna at CVS Health | Data Scientist</w:t>
      </w:r>
      <w:r>
        <w:rPr>
          <w:rFonts w:ascii="Arial" w:hAnsi="Arial"/>
          <w:b w:val="0"/>
          <w:i w:val="0"/>
          <w:color w:val="000000"/>
          <w:sz w:val="20"/>
        </w:rPr>
        <w:tab/>
        <w:t>Jun 2021 - Jul 2022</w:t>
      </w:r>
    </w:p>
    <w:p>
      <w:pPr>
        <w:keepNext w:val="0"/>
        <w:spacing w:before="0" w:after="40"/>
        <w:ind w:left="170" w:hanging="130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0"/>
        </w:rPr>
        <w:t xml:space="preserve">Built a distributed Monte Carlo simulation pipeline to estimate member disenrollment, completing </w:t>
      </w:r>
      <w:r>
        <w:rPr>
          <w:rFonts w:ascii="Arial" w:hAnsi="Arial"/>
          <w:b/>
          <w:i w:val="0"/>
          <w:color w:val="000000"/>
          <w:sz w:val="20"/>
        </w:rPr>
        <w:t>100K+</w:t>
      </w:r>
      <w:r>
        <w:rPr>
          <w:rFonts w:ascii="Arial" w:hAnsi="Arial"/>
          <w:b w:val="0"/>
          <w:i w:val="0"/>
          <w:color w:val="000000"/>
          <w:sz w:val="20"/>
        </w:rPr>
        <w:t xml:space="preserve"> simulations on datasets with millions of rows within one hour through parallelization and vectorization.</w:t>
      </w:r>
    </w:p>
    <w:p>
      <w:pPr>
        <w:keepNext w:val="0"/>
        <w:spacing w:before="0" w:after="40"/>
        <w:ind w:left="170" w:hanging="130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0"/>
        </w:rPr>
        <w:t>Developed optimization and machine-learning methods for experimental design of campaigns, risk-cohort identification, and churn analysis using quadratic programming, Dask, Hive, and supervised learning.</w:t>
      </w:r>
    </w:p>
    <w:p>
      <w:pPr>
        <w:pStyle w:val="Heading1"/>
        <w:keepNext/>
        <w:spacing w:before="120" w:after="60"/>
        <w:jc w:val="center"/>
        <w:pBdr>
          <w:bottom w:val="single" w:sz="4" w:space="2" w:color="555555"/>
        </w:pBdr>
      </w:pPr>
      <w:r>
        <w:rPr>
          <w:rFonts w:ascii="Arial" w:hAnsi="Arial"/>
          <w:b/>
          <w:i w:val="0"/>
          <w:color w:val="000000"/>
          <w:sz w:val="21"/>
        </w:rPr>
        <w:t>SELECTED RESEARCH</w:t>
      </w:r>
    </w:p>
    <w:p>
      <w:pPr>
        <w:keepNext/>
        <w:spacing w:before="40" w:after="0"/>
      </w:pPr>
      <w:hyperlink r:id="rId14">
        <w:r>
          <w:rPr>
            <w:rFonts w:ascii="Arial" w:hAnsi="Arial"/>
            <w:sz w:val="19"/>
            <w:color w:val="000000"/>
            <w:b/>
          </w:rPr>
          <w:t>Atomic Proximal Policy Optimization for Electric Robo-Taxi Dispatch and Charger Allocation</w:t>
        </w:r>
      </w:hyperlink>
    </w:p>
    <w:p>
      <w:pPr>
        <w:keepNext/>
        <w:spacing w:before="0" w:after="0"/>
      </w:pPr>
      <w:r>
        <w:rPr>
          <w:rFonts w:ascii="Arial" w:hAnsi="Arial"/>
          <w:b w:val="0"/>
          <w:i/>
          <w:color w:val="000000"/>
          <w:sz w:val="18"/>
        </w:rPr>
        <w:t>With Jim Dai and Manxi Wu | Transportation Science: minor revision</w:t>
      </w:r>
    </w:p>
    <w:p>
      <w:pPr>
        <w:keepNext w:val="0"/>
        <w:spacing w:before="0" w:after="20"/>
      </w:pPr>
      <w:r>
        <w:rPr>
          <w:rFonts w:ascii="Arial" w:hAnsi="Arial"/>
          <w:b w:val="0"/>
          <w:i w:val="0"/>
          <w:color w:val="000000"/>
          <w:sz w:val="19"/>
        </w:rPr>
        <w:t>A scalable reinforcement learning algorithm addresses dispatch and charging in an average-reward Markov decision process (MDP), with benchmark comparisons using NYC trip records.</w:t>
      </w:r>
    </w:p>
    <w:p>
      <w:pPr>
        <w:keepNext/>
        <w:spacing w:before="40" w:after="0"/>
      </w:pPr>
      <w:hyperlink r:id="rId15">
        <w:r>
          <w:rPr>
            <w:rFonts w:ascii="Arial" w:hAnsi="Arial"/>
            <w:sz w:val="19"/>
            <w:color w:val="000000"/>
            <w:b/>
          </w:rPr>
          <w:t>Optimal Batched Scheduling of Stochastic Processing Networks Using Atomic Action Decomposition</w:t>
        </w:r>
      </w:hyperlink>
    </w:p>
    <w:p>
      <w:pPr>
        <w:keepNext/>
        <w:spacing w:before="0" w:after="0"/>
      </w:pPr>
      <w:r>
        <w:rPr>
          <w:rFonts w:ascii="Arial" w:hAnsi="Arial"/>
          <w:b w:val="0"/>
          <w:i/>
          <w:color w:val="000000"/>
          <w:sz w:val="18"/>
        </w:rPr>
        <w:t>With Jim Dai and Manxi Wu | Management Science: major revision, revision submitted</w:t>
      </w:r>
    </w:p>
    <w:p>
      <w:pPr>
        <w:keepNext w:val="0"/>
        <w:spacing w:before="0" w:after="20"/>
      </w:pPr>
      <w:r>
        <w:rPr>
          <w:rFonts w:ascii="Arial" w:hAnsi="Arial"/>
          <w:b w:val="0"/>
          <w:i w:val="0"/>
          <w:color w:val="000000"/>
          <w:sz w:val="19"/>
        </w:rPr>
        <w:t>Atomic action decomposition of the scheduling MDP preserves the optimal long-run average reward while keeping the policy dimension independent of the number of servers.</w:t>
      </w:r>
    </w:p>
    <w:p>
      <w:pPr>
        <w:keepNext/>
        <w:spacing w:before="40" w:after="0"/>
      </w:pPr>
      <w:hyperlink r:id="rId16">
        <w:r>
          <w:rPr>
            <w:rFonts w:ascii="Arial" w:hAnsi="Arial"/>
            <w:sz w:val="19"/>
            <w:color w:val="000000"/>
            <w:b/>
          </w:rPr>
          <w:t>Deep Learning Method for Stationary Distribution of Reflected Brownian Motion</w:t>
        </w:r>
      </w:hyperlink>
    </w:p>
    <w:p>
      <w:pPr>
        <w:keepNext/>
        <w:spacing w:before="0" w:after="0"/>
      </w:pPr>
      <w:r>
        <w:rPr>
          <w:rFonts w:ascii="Arial" w:hAnsi="Arial"/>
          <w:b w:val="0"/>
          <w:i/>
          <w:color w:val="000000"/>
          <w:sz w:val="18"/>
        </w:rPr>
        <w:t>With Jim Dai | Submitted to Stochastic Systems</w:t>
      </w:r>
    </w:p>
    <w:p>
      <w:pPr>
        <w:keepNext w:val="0"/>
        <w:spacing w:before="0" w:after="20"/>
      </w:pPr>
      <w:r>
        <w:rPr>
          <w:rFonts w:ascii="Arial" w:hAnsi="Arial"/>
          <w:b w:val="0"/>
          <w:i w:val="0"/>
          <w:color w:val="000000"/>
          <w:sz w:val="19"/>
        </w:rPr>
        <w:t>A deep learning method learns Laplace transforms to estimate stationary tail probabilities in high dimensions.</w:t>
      </w:r>
    </w:p>
    <w:p>
      <w:pPr>
        <w:pStyle w:val="Heading1"/>
        <w:keepNext/>
        <w:spacing w:before="120" w:after="60"/>
        <w:jc w:val="center"/>
        <w:pBdr>
          <w:bottom w:val="single" w:sz="4" w:space="2" w:color="555555"/>
        </w:pBdr>
      </w:pPr>
      <w:r>
        <w:rPr>
          <w:rFonts w:ascii="Arial" w:hAnsi="Arial"/>
          <w:b/>
          <w:i w:val="0"/>
          <w:color w:val="000000"/>
          <w:sz w:val="21"/>
        </w:rPr>
        <w:t>TECHNICAL SKILLS</w:t>
      </w:r>
    </w:p>
    <w:p>
      <w:pPr>
        <w:keepNext w:val="0"/>
        <w:spacing w:before="0" w:after="0"/>
      </w:pPr>
      <w:r>
        <w:rPr>
          <w:rFonts w:ascii="Arial" w:hAnsi="Arial"/>
          <w:b/>
          <w:i w:val="0"/>
          <w:color w:val="000000"/>
          <w:sz w:val="19"/>
        </w:rPr>
        <w:t xml:space="preserve">Methods: </w:t>
      </w:r>
      <w:r>
        <w:rPr>
          <w:rFonts w:ascii="Arial" w:hAnsi="Arial"/>
          <w:b w:val="0"/>
          <w:i w:val="0"/>
          <w:color w:val="000000"/>
          <w:sz w:val="19"/>
        </w:rPr>
        <w:t>Reinforcement learning, LLM agents, optimization, stochastic modeling, simulation</w:t>
      </w:r>
    </w:p>
    <w:p>
      <w:pPr>
        <w:keepNext w:val="0"/>
        <w:spacing w:before="0" w:after="0"/>
      </w:pPr>
      <w:r>
        <w:rPr>
          <w:rFonts w:ascii="Arial" w:hAnsi="Arial"/>
          <w:b/>
          <w:i w:val="0"/>
          <w:color w:val="000000"/>
          <w:sz w:val="19"/>
        </w:rPr>
        <w:t xml:space="preserve">Languages: </w:t>
      </w:r>
      <w:r>
        <w:rPr>
          <w:rFonts w:ascii="Arial" w:hAnsi="Arial"/>
          <w:b w:val="0"/>
          <w:i w:val="0"/>
          <w:color w:val="000000"/>
          <w:sz w:val="19"/>
        </w:rPr>
        <w:t>Python, SQL, C/C++, R, Bash</w:t>
      </w:r>
    </w:p>
    <w:p>
      <w:pPr>
        <w:keepNext w:val="0"/>
        <w:spacing w:before="0" w:after="0"/>
      </w:pPr>
      <w:r>
        <w:rPr>
          <w:rFonts w:ascii="Arial" w:hAnsi="Arial"/>
          <w:b/>
          <w:i w:val="0"/>
          <w:color w:val="000000"/>
          <w:sz w:val="19"/>
        </w:rPr>
        <w:t xml:space="preserve">Tools: </w:t>
      </w:r>
      <w:r>
        <w:rPr>
          <w:rFonts w:ascii="Arial" w:hAnsi="Arial"/>
          <w:b w:val="0"/>
          <w:i w:val="0"/>
          <w:color w:val="000000"/>
          <w:sz w:val="19"/>
        </w:rPr>
        <w:t>PyTorch, NumPy, SciPy, scikit-learn, Pandas, PySpark, Dask, Hive, Joblib, Git</w:t>
      </w:r>
    </w:p>
    <w:p>
      <w:pPr>
        <w:pStyle w:val="Heading1"/>
        <w:keepNext/>
        <w:spacing w:before="120" w:after="60"/>
        <w:jc w:val="center"/>
        <w:pBdr>
          <w:bottom w:val="single" w:sz="4" w:space="2" w:color="555555"/>
        </w:pBdr>
      </w:pPr>
      <w:r>
        <w:rPr>
          <w:rFonts w:ascii="Arial" w:hAnsi="Arial"/>
          <w:b/>
          <w:i w:val="0"/>
          <w:color w:val="000000"/>
          <w:sz w:val="21"/>
        </w:rPr>
        <w:t>HONORS AND TEACHING</w:t>
      </w:r>
    </w:p>
    <w:p>
      <w:pPr>
        <w:keepNext w:val="0"/>
        <w:spacing w:before="0" w:after="0"/>
      </w:pPr>
      <w:r>
        <w:rPr>
          <w:rFonts w:ascii="Arial" w:hAnsi="Arial"/>
          <w:b w:val="0"/>
          <w:i w:val="0"/>
          <w:color w:val="000000"/>
          <w:sz w:val="18"/>
        </w:rPr>
        <w:t>INFORMS TSL Data-Driven Research Challenge finalist (2025) | Cornell ORIE Outstanding Teaching Assistant Award (2026)</w:t>
      </w:r>
    </w:p>
    <w:p>
      <w:pPr>
        <w:keepNext w:val="0"/>
        <w:spacing w:before="0" w:after="0"/>
      </w:pPr>
      <w:r>
        <w:rPr>
          <w:rFonts w:ascii="Arial" w:hAnsi="Arial"/>
          <w:b w:val="0"/>
          <w:i w:val="0"/>
          <w:color w:val="000000"/>
          <w:sz w:val="18"/>
        </w:rPr>
        <w:t>Instructor, Big Data Technologies, Cornell University (Spring 2024, 2025, 2026)</w:t>
      </w:r>
    </w:p>
    <w:sectPr>
      <w:headerReference w:type="default" r:id="rId10"/>
      <w:footerReference w:type="default" r:id="rId11"/>
      <w:pgSz w:w="12240" w:h="15840"/>
      <w:pgMar w:top="619" w:right="835" w:bottom="619" w:left="83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170" w:hanging="13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spacing w:before="0"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/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/>
      <w:numPr>
        <w:numId w:val="1"/>
      </w:numPr>
      <w:spacing w:before="0" w:after="0" w:line="240" w:lineRule="auto"/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holar.google.com/citations?hl=en&amp;user=BhiL_Q8AAAAJ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mailto:zz564@cornell.edu" TargetMode="External"/><Relationship Id="rId13" Type="http://schemas.openxmlformats.org/officeDocument/2006/relationships/hyperlink" Target="https://zhangz73.github.io/" TargetMode="External"/><Relationship Id="rId14" Type="http://schemas.openxmlformats.org/officeDocument/2006/relationships/hyperlink" Target="https://arxiv.org/abs/2502.13392" TargetMode="External"/><Relationship Id="rId15" Type="http://schemas.openxmlformats.org/officeDocument/2006/relationships/hyperlink" Target="https://arxiv.org/abs/2510.06033" TargetMode="External"/><Relationship Id="rId16" Type="http://schemas.openxmlformats.org/officeDocument/2006/relationships/hyperlink" Target="https://arxiv.org/abs/2607.080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Zhanhao Zhang Resume</dc:title>
  <dc:subject>Applied Scientist and Research Scientist</dc:subject>
  <dc:creator>Zhanhao Zhang</dc:creator>
  <cp:keywords>reinforcement learning, stochastic modeling, optimization</cp:keywords>
  <dc:description/>
  <cp:lastModifiedBy>Zhanhao Zhang</cp:lastModifiedBy>
  <cp:revision>1</cp:revision>
  <dcterms:created xsi:type="dcterms:W3CDTF">2013-12-23T23:15:00Z</dcterms:created>
  <dcterms:modified xsi:type="dcterms:W3CDTF">2013-12-23T23:15:00Z</dcterms:modified>
  <cp:category/>
</cp:coreProperties>
</file>