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3"/>
        <w:tblW w:w="93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09"/>
        <w:gridCol w:w="8855"/>
      </w:tblGrid>
      <w:tr>
        <w:tc>
          <w:tcPr>
            <w:tcW w:w="509" w:type="dxa"/>
          </w:tcPr>
          <w:p>
            <w:pPr>
              <w:pStyle w:val="21"/>
              <w:framePr w:wrap="notBeside" w:vAnchor="page" w:hAnchor="page" w:x="1372" w:y="568"/>
              <w:tabs>
                <w:tab w:val="clear" w:pos="4153"/>
                <w:tab w:val="clear" w:pos="8306"/>
              </w:tabs>
              <w:spacing w:line="240" w:lineRule="auto"/>
              <w:jc w:val="left"/>
              <w:rPr>
                <w:rFonts w:ascii="黑体" w:hAnsi="黑体" w:eastAsia="黑体"/>
                <w:sz w:val="21"/>
                <w:szCs w:val="21"/>
              </w:rPr>
            </w:pPr>
            <w:bookmarkStart w:id="292" w:name="_GoBack" w:colFirst="0" w:colLast="0"/>
            <w:r>
              <w:rPr>
                <w:rFonts w:ascii="Times New Roman" w:hAnsi="Times New Roman" w:eastAsia="黑体"/>
                <w:sz w:val="21"/>
                <w:szCs w:val="21"/>
              </w:rPr>
              <w:t>ICS</w:t>
            </w:r>
            <w:r>
              <w:rPr>
                <w:rFonts w:ascii="黑体" w:hAnsi="黑体" w:eastAsia="黑体"/>
                <w:sz w:val="21"/>
                <w:szCs w:val="21"/>
              </w:rPr>
              <w:t xml:space="preserve">  </w:t>
            </w:r>
          </w:p>
        </w:tc>
        <w:tc>
          <w:tcPr>
            <w:tcW w:w="8855" w:type="dxa"/>
          </w:tcPr>
          <w:p>
            <w:pPr>
              <w:pStyle w:val="21"/>
              <w:framePr w:wrap="notBeside" w:vAnchor="page" w:hAnchor="page" w:x="1372" w:y="568"/>
              <w:tabs>
                <w:tab w:val="clear" w:pos="4153"/>
                <w:tab w:val="clear" w:pos="8306"/>
              </w:tabs>
              <w:spacing w:line="240" w:lineRule="auto"/>
              <w:ind w:left="3"/>
              <w:jc w:val="both"/>
              <w:rPr>
                <w:rFonts w:ascii="黑体" w:hAnsi="黑体" w:eastAsia="黑体"/>
                <w:sz w:val="21"/>
                <w:szCs w:val="21"/>
              </w:rPr>
            </w:pPr>
            <w:r>
              <w:rPr>
                <w:rFonts w:ascii="黑体" w:hAnsi="黑体" w:eastAsia="黑体"/>
                <w:sz w:val="21"/>
                <w:szCs w:val="21"/>
              </w:rPr>
              <w:fldChar w:fldCharType="begin">
                <w:ffData>
                  <w:name w:val="ICS"/>
                  <w:enabled/>
                  <w:calcOnExit w:val="0"/>
                  <w:textInput>
                    <w:default w:val="点击此处添加ICS号"/>
                  </w:textInput>
                </w:ffData>
              </w:fldChar>
            </w:r>
            <w:bookmarkStart w:id="0" w:name="ICS"/>
            <w:r>
              <w:rPr>
                <w:rFonts w:ascii="黑体" w:hAnsi="黑体" w:eastAsia="黑体"/>
                <w:sz w:val="21"/>
                <w:szCs w:val="21"/>
              </w:rPr>
              <w:instrText xml:space="preserve"> FORMTEXT </w:instrText>
            </w:r>
            <w:r>
              <w:rPr>
                <w:rFonts w:ascii="黑体" w:hAnsi="黑体" w:eastAsia="黑体"/>
                <w:sz w:val="21"/>
                <w:szCs w:val="21"/>
              </w:rPr>
              <w:fldChar w:fldCharType="separate"/>
            </w:r>
            <w:r>
              <w:rPr>
                <w:rFonts w:hint="eastAsia" w:ascii="黑体" w:hAnsi="黑体" w:eastAsia="黑体"/>
                <w:sz w:val="21"/>
                <w:szCs w:val="21"/>
              </w:rPr>
              <w:t>37.060.99</w:t>
            </w:r>
            <w:r>
              <w:rPr>
                <w:rFonts w:ascii="黑体" w:hAnsi="黑体" w:eastAsia="黑体"/>
                <w:sz w:val="21"/>
                <w:szCs w:val="21"/>
              </w:rPr>
              <w:fldChar w:fldCharType="end"/>
            </w:r>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09" w:type="dxa"/>
          </w:tcPr>
          <w:p>
            <w:pPr>
              <w:pStyle w:val="21"/>
              <w:framePr w:wrap="notBeside" w:vAnchor="page" w:hAnchor="page" w:x="1372" w:y="568"/>
              <w:tabs>
                <w:tab w:val="clear" w:pos="4153"/>
                <w:tab w:val="clear" w:pos="8306"/>
              </w:tabs>
              <w:spacing w:before="40" w:line="240" w:lineRule="auto"/>
              <w:jc w:val="left"/>
              <w:rPr>
                <w:rFonts w:ascii="黑体" w:hAnsi="黑体" w:eastAsia="黑体"/>
                <w:sz w:val="21"/>
                <w:szCs w:val="21"/>
              </w:rPr>
            </w:pPr>
            <w:r>
              <w:rPr>
                <w:rFonts w:ascii="Times New Roman" w:hAnsi="Times New Roman" w:eastAsia="黑体"/>
                <w:sz w:val="21"/>
                <w:szCs w:val="21"/>
              </w:rPr>
              <w:t xml:space="preserve">CCS </w:t>
            </w:r>
            <w:r>
              <w:rPr>
                <w:rFonts w:ascii="黑体" w:hAnsi="黑体" w:eastAsia="黑体"/>
                <w:sz w:val="21"/>
                <w:szCs w:val="21"/>
              </w:rPr>
              <w:t xml:space="preserve"> </w:t>
            </w:r>
          </w:p>
        </w:tc>
        <w:tc>
          <w:tcPr>
            <w:tcW w:w="8855" w:type="dxa"/>
          </w:tcPr>
          <w:p>
            <w:pPr>
              <w:pStyle w:val="21"/>
              <w:framePr w:wrap="notBeside" w:vAnchor="page" w:hAnchor="page" w:x="1372" w:y="568"/>
              <w:tabs>
                <w:tab w:val="clear" w:pos="4153"/>
                <w:tab w:val="clear" w:pos="8306"/>
              </w:tabs>
              <w:spacing w:before="40" w:line="240" w:lineRule="auto"/>
              <w:jc w:val="left"/>
              <w:rPr>
                <w:rFonts w:ascii="黑体" w:hAnsi="黑体" w:eastAsia="黑体"/>
                <w:sz w:val="21"/>
                <w:szCs w:val="21"/>
              </w:rPr>
            </w:pPr>
            <w:r>
              <w:rPr>
                <w:rFonts w:ascii="黑体" w:hAnsi="黑体" w:eastAsia="黑体"/>
                <w:sz w:val="21"/>
                <w:szCs w:val="21"/>
              </w:rPr>
              <w:fldChar w:fldCharType="begin">
                <w:ffData>
                  <w:name w:val="CSDN"/>
                  <w:enabled/>
                  <w:calcOnExit w:val="0"/>
                  <w:textInput>
                    <w:default w:val="点击此处添加CCS号"/>
                  </w:textInput>
                </w:ffData>
              </w:fldChar>
            </w:r>
            <w:bookmarkStart w:id="1" w:name="CSDN"/>
            <w:r>
              <w:rPr>
                <w:rFonts w:ascii="黑体" w:hAnsi="黑体" w:eastAsia="黑体"/>
                <w:sz w:val="21"/>
                <w:szCs w:val="21"/>
              </w:rPr>
              <w:instrText xml:space="preserve"> FORMTEXT </w:instrText>
            </w:r>
            <w:r>
              <w:rPr>
                <w:rFonts w:ascii="黑体" w:hAnsi="黑体" w:eastAsia="黑体"/>
                <w:sz w:val="21"/>
                <w:szCs w:val="21"/>
              </w:rPr>
              <w:fldChar w:fldCharType="separate"/>
            </w:r>
            <w:r>
              <w:rPr>
                <w:rFonts w:hint="eastAsia" w:ascii="黑体" w:hAnsi="黑体" w:eastAsia="黑体"/>
                <w:sz w:val="21"/>
                <w:szCs w:val="21"/>
              </w:rPr>
              <w:t>N40</w:t>
            </w:r>
            <w:r>
              <w:rPr>
                <w:rFonts w:ascii="黑体" w:hAnsi="黑体" w:eastAsia="黑体"/>
                <w:sz w:val="21"/>
                <w:szCs w:val="21"/>
              </w:rPr>
              <w:fldChar w:fldCharType="end"/>
            </w:r>
            <w:bookmarkEnd w:id="1"/>
          </w:p>
        </w:tc>
      </w:tr>
      <w:bookmarkEnd w:id="292"/>
    </w:tbl>
    <w:tbl>
      <w:tblPr>
        <w:tblStyle w:val="33"/>
        <w:tblpPr w:leftFromText="181" w:rightFromText="181" w:horzAnchor="margin" w:tblpX="3857" w:tblpY="568"/>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0" w:type="dxa"/>
          <w:bottom w:w="0" w:type="dxa"/>
          <w:right w:w="0" w:type="dxa"/>
        </w:tblCellMar>
      </w:tblPr>
      <w:tblGrid>
        <w:gridCol w:w="499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trHeight w:val="1128" w:hRule="atLeast"/>
        </w:trPr>
        <w:tc>
          <w:tcPr>
            <w:tcW w:w="4990" w:type="dxa"/>
          </w:tcPr>
          <w:p>
            <w:pPr>
              <w:pStyle w:val="56"/>
              <w:framePr w:w="0" w:hRule="auto" w:wrap="auto" w:vAnchor="margin" w:hAnchor="text" w:xAlign="left" w:yAlign="inline"/>
              <w:ind w:firstLine="420"/>
            </w:pPr>
            <w:bookmarkStart w:id="2" w:name="_Hlk26473981"/>
            <w:r>
              <w:fldChar w:fldCharType="begin">
                <w:ffData>
                  <w:name w:val="c1"/>
                  <w:enabled/>
                  <w:calcOnExit w:val="0"/>
                  <w:textInput>
                    <w:maxLength w:val="8"/>
                  </w:textInput>
                </w:ffData>
              </w:fldChar>
            </w:r>
            <w:bookmarkStart w:id="3" w:name="c1"/>
            <w:r>
              <w:instrText xml:space="preserve"> FORMTEXT </w:instrText>
            </w:r>
            <w:r>
              <w:fldChar w:fldCharType="separate"/>
            </w:r>
            <w:r>
              <w:rPr>
                <w:rFonts w:hint="eastAsia"/>
              </w:rPr>
              <w:t>DY</w:t>
            </w:r>
            <w:r>
              <w:fldChar w:fldCharType="end"/>
            </w:r>
            <w:bookmarkEnd w:id="3"/>
          </w:p>
        </w:tc>
      </w:tr>
    </w:tbl>
    <w:p>
      <w:pPr>
        <w:pStyle w:val="57"/>
        <w:framePr w:w="9639" w:h="624" w:hRule="exact" w:hSpace="181" w:vSpace="181" w:wrap="around" w:hAnchor="page" w:x="1305" w:y="2269"/>
        <w:rPr>
          <w:rFonts w:ascii="黑体" w:hAnsi="黑体" w:eastAsia="黑体"/>
          <w:b w:val="0"/>
          <w:bCs w:val="0"/>
          <w:w w:val="100"/>
          <w:sz w:val="48"/>
          <w:szCs w:val="48"/>
        </w:rPr>
      </w:pPr>
      <w:r>
        <w:rPr>
          <w:rFonts w:hint="eastAsia" w:ascii="黑体" w:hAnsi="黑体" w:eastAsia="黑体"/>
          <w:b w:val="0"/>
          <w:bCs w:val="0"/>
          <w:w w:val="100"/>
          <w:sz w:val="48"/>
          <w:szCs w:val="48"/>
        </w:rPr>
        <w:t>中华人民共和国</w:t>
      </w:r>
      <w:r>
        <w:rPr>
          <w:rFonts w:ascii="黑体" w:eastAsia="黑体"/>
          <w:b w:val="0"/>
          <w:bCs w:val="0"/>
          <w:w w:val="100"/>
          <w:sz w:val="48"/>
        </w:rPr>
        <w:fldChar w:fldCharType="begin">
          <w:ffData>
            <w:name w:val="c2"/>
            <w:enabled/>
            <w:calcOnExit w:val="0"/>
            <w:textInput/>
          </w:ffData>
        </w:fldChar>
      </w:r>
      <w:bookmarkStart w:id="4" w:name="c2"/>
      <w:r>
        <w:rPr>
          <w:rFonts w:ascii="黑体" w:eastAsia="黑体"/>
          <w:b w:val="0"/>
          <w:bCs w:val="0"/>
          <w:w w:val="100"/>
          <w:sz w:val="48"/>
        </w:rPr>
        <w:instrText xml:space="preserve"> FORMTEXT </w:instrText>
      </w:r>
      <w:r>
        <w:rPr>
          <w:rFonts w:ascii="黑体" w:eastAsia="黑体"/>
          <w:b w:val="0"/>
          <w:bCs w:val="0"/>
          <w:w w:val="100"/>
          <w:sz w:val="48"/>
        </w:rPr>
        <w:fldChar w:fldCharType="separate"/>
      </w:r>
      <w:r>
        <w:rPr>
          <w:rFonts w:ascii="黑体" w:eastAsia="黑体"/>
          <w:b w:val="0"/>
          <w:bCs w:val="0"/>
          <w:w w:val="100"/>
          <w:sz w:val="48"/>
        </w:rPr>
        <w:t>电影</w:t>
      </w:r>
      <w:r>
        <w:rPr>
          <w:rFonts w:ascii="黑体" w:eastAsia="黑体"/>
          <w:b w:val="0"/>
          <w:bCs w:val="0"/>
          <w:w w:val="100"/>
          <w:sz w:val="48"/>
        </w:rPr>
        <w:fldChar w:fldCharType="end"/>
      </w:r>
      <w:bookmarkEnd w:id="4"/>
      <w:r>
        <w:rPr>
          <w:rFonts w:hint="eastAsia" w:ascii="黑体" w:hAnsi="黑体" w:eastAsia="黑体"/>
          <w:b w:val="0"/>
          <w:bCs w:val="0"/>
          <w:w w:val="100"/>
          <w:sz w:val="48"/>
          <w:szCs w:val="48"/>
        </w:rPr>
        <w:t>行业标准</w:t>
      </w:r>
    </w:p>
    <w:bookmarkEnd w:id="2"/>
    <w:p>
      <w:pPr>
        <w:pStyle w:val="202"/>
        <w:framePr/>
        <w:rPr>
          <w:lang w:val="fr-FR"/>
        </w:rPr>
      </w:pPr>
      <w:r>
        <w:fldChar w:fldCharType="begin">
          <w:ffData>
            <w:name w:val="文字1"/>
            <w:enabled/>
            <w:calcOnExit w:val="0"/>
            <w:textInput>
              <w:default w:val="XX/T"/>
            </w:textInput>
          </w:ffData>
        </w:fldChar>
      </w:r>
      <w:bookmarkStart w:id="5" w:name="文字1"/>
      <w:r>
        <w:rPr>
          <w:lang w:val="fr-FR"/>
        </w:rPr>
        <w:instrText xml:space="preserve"> FORMTEXT </w:instrText>
      </w:r>
      <w:r>
        <w:fldChar w:fldCharType="separate"/>
      </w:r>
      <w:r>
        <w:t>DY</w:t>
      </w:r>
      <w:r>
        <w:rPr>
          <w:lang w:val="fr-FR"/>
        </w:rPr>
        <w:t>/T</w:t>
      </w:r>
      <w:r>
        <w:fldChar w:fldCharType="end"/>
      </w:r>
      <w:bookmarkEnd w:id="5"/>
      <w:r>
        <w:rPr>
          <w:lang w:val="fr-FR"/>
        </w:rPr>
        <w:t xml:space="preserve"> </w:t>
      </w:r>
      <w:r>
        <w:fldChar w:fldCharType="begin">
          <w:ffData>
            <w:name w:val="NSTD_CODE_F"/>
            <w:enabled/>
            <w:calcOnExit w:val="0"/>
            <w:textInput>
              <w:default w:val="XXXXX"/>
            </w:textInput>
          </w:ffData>
        </w:fldChar>
      </w:r>
      <w:bookmarkStart w:id="6" w:name="NSTD_CODE_F"/>
      <w:r>
        <w:rPr>
          <w:lang w:val="fr-FR"/>
        </w:rPr>
        <w:instrText xml:space="preserve"> FORMTEXT </w:instrText>
      </w:r>
      <w:r>
        <w:fldChar w:fldCharType="separate"/>
      </w:r>
      <w:r>
        <w:rPr>
          <w:rFonts w:hint="eastAsia"/>
        </w:rPr>
        <w:t>XXXX</w:t>
      </w:r>
      <w:r>
        <w:fldChar w:fldCharType="end"/>
      </w:r>
      <w:bookmarkEnd w:id="6"/>
      <w:r>
        <w:rPr>
          <w:rFonts w:hAnsi="黑体"/>
          <w:lang w:val="fr-FR"/>
        </w:rPr>
        <w:t>—</w:t>
      </w:r>
      <w:r>
        <w:fldChar w:fldCharType="begin">
          <w:ffData>
            <w:name w:val="NSTD_CODE_B"/>
            <w:enabled/>
            <w:calcOnExit w:val="0"/>
            <w:textInput>
              <w:default w:val="XXXX"/>
            </w:textInput>
          </w:ffData>
        </w:fldChar>
      </w:r>
      <w:bookmarkStart w:id="7" w:name="NSTD_CODE_B"/>
      <w:r>
        <w:rPr>
          <w:lang w:val="fr-FR"/>
        </w:rPr>
        <w:instrText xml:space="preserve"> FORMTEXT </w:instrText>
      </w:r>
      <w:r>
        <w:fldChar w:fldCharType="separate"/>
      </w:r>
      <w:r>
        <w:rPr>
          <w:rFonts w:hint="eastAsia"/>
        </w:rPr>
        <w:t>XXXX</w:t>
      </w:r>
      <w:r>
        <w:fldChar w:fldCharType="end"/>
      </w:r>
      <w:bookmarkEnd w:id="7"/>
    </w:p>
    <w:p>
      <w:pPr>
        <w:pStyle w:val="203"/>
        <w:framePr/>
        <w:rPr>
          <w:rFonts w:hAnsi="黑体"/>
          <w:lang w:val="fr-FR"/>
        </w:rPr>
      </w:pPr>
      <w:r>
        <w:rPr>
          <w:rFonts w:hAnsi="黑体"/>
        </w:rPr>
        <w:fldChar w:fldCharType="begin">
          <w:ffData>
            <w:name w:val="OSTD_CODE"/>
            <w:enabled/>
            <w:calcOnExit w:val="0"/>
            <w:textInput/>
          </w:ffData>
        </w:fldChar>
      </w:r>
      <w:bookmarkStart w:id="8" w:name="OSTD_CODE"/>
      <w:r>
        <w:rPr>
          <w:rFonts w:hAnsi="黑体"/>
          <w:lang w:val="fr-FR"/>
        </w:rPr>
        <w:instrText xml:space="preserve"> FORMTEXT </w:instrText>
      </w:r>
      <w:r>
        <w:rPr>
          <w:rFonts w:hAnsi="黑体"/>
        </w:rPr>
        <w:fldChar w:fldCharType="separate"/>
      </w:r>
      <w:r>
        <w:rPr>
          <w:rFonts w:hAnsi="黑体"/>
        </w:rPr>
        <w:t>代替 GY/T</w:t>
      </w:r>
      <w:r>
        <w:rPr>
          <w:rFonts w:hint="eastAsia" w:hAnsi="黑体"/>
        </w:rPr>
        <w:t xml:space="preserve"> 247—2011</w:t>
      </w:r>
      <w:r>
        <w:rPr>
          <w:rFonts w:hAnsi="黑体"/>
        </w:rPr>
        <w:fldChar w:fldCharType="end"/>
      </w:r>
      <w:bookmarkEnd w:id="8"/>
    </w:p>
    <w:p>
      <w:pPr>
        <w:spacing w:line="240" w:lineRule="auto"/>
        <w:rPr>
          <w:rFonts w:ascii="黑体" w:hAnsi="黑体" w:eastAsia="黑体"/>
          <w:kern w:val="0"/>
          <w:sz w:val="10"/>
          <w:szCs w:val="10"/>
          <w:lang w:val="fr-FR"/>
        </w:rPr>
      </w:pPr>
      <w:r>
        <w:rPr>
          <w:rFonts w:ascii="黑体" w:hAnsi="黑体" w:eastAsia="黑体"/>
          <w:kern w:val="0"/>
          <w:sz w:val="10"/>
          <w:szCs w:val="10"/>
        </w:rPr>
        <mc:AlternateContent>
          <mc:Choice Requires="wps">
            <w:drawing>
              <wp:anchor distT="0" distB="0" distL="114300" distR="114300" simplePos="0" relativeHeight="251659264" behindDoc="0" locked="0" layoutInCell="1" allowOverlap="0">
                <wp:simplePos x="0" y="0"/>
                <wp:positionH relativeFrom="page">
                  <wp:posOffset>900430</wp:posOffset>
                </wp:positionH>
                <wp:positionV relativeFrom="page">
                  <wp:posOffset>2700655</wp:posOffset>
                </wp:positionV>
                <wp:extent cx="6120130" cy="0"/>
                <wp:effectExtent l="0" t="0" r="0" b="0"/>
                <wp:wrapNone/>
                <wp:docPr id="73" name="直接连接符 73"/>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0.9pt;margin-top:212.65pt;height:0pt;width:481.9pt;mso-position-horizontal-relative:page;mso-position-vertical-relative:page;z-index:251659264;mso-width-relative:page;mso-height-relative:page;" filled="f" stroked="t" coordsize="21600,21600" o:allowoverlap="f" o:gfxdata="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FgAAAGRycy9Q&#10;SwECFAAUAAAACACHTuJAJ4NJltgAAAAMAQAADwAAAAAAAAABACAAAAA4AAAAZHJzL2Rvd25yZXYu&#10;eG1sUEsBAhQAFAAAAAgAh07iQLvgymblAQAArAMAAA4AAAAAAAAAAQAgAAAAPQEAAGRycy9lMm9E&#10;b2MueG1sUEsFBgAAAAAGAAYAWQEAAJQFAAAAAA==&#10;">
                <v:fill on="f" focussize="0,0"/>
                <v:stroke color="#000000" joinstyle="round"/>
                <v:imagedata o:title=""/>
                <o:lock v:ext="edit" aspectratio="f"/>
              </v:line>
            </w:pict>
          </mc:Fallback>
        </mc:AlternateContent>
      </w:r>
    </w:p>
    <w:p>
      <w:pPr>
        <w:pStyle w:val="57"/>
        <w:framePr w:w="9639" w:h="6976" w:hRule="exact" w:hSpace="0" w:vSpace="0" w:wrap="around" w:hAnchor="page" w:y="6408"/>
        <w:jc w:val="center"/>
        <w:rPr>
          <w:rFonts w:ascii="黑体" w:hAnsi="黑体" w:eastAsia="黑体"/>
          <w:b w:val="0"/>
          <w:bCs w:val="0"/>
          <w:w w:val="100"/>
          <w:lang w:val="fr-FR"/>
        </w:rPr>
      </w:pPr>
    </w:p>
    <w:p>
      <w:pPr>
        <w:pStyle w:val="204"/>
        <w:framePr w:h="6974" w:hRule="exact" w:wrap="around" w:x="1419" w:anchorLock="1"/>
      </w:pPr>
      <w:r>
        <w:fldChar w:fldCharType="begin">
          <w:ffData>
            <w:name w:val="CSTD_NAME"/>
            <w:enabled/>
            <w:calcOnExit w:val="0"/>
            <w:textInput>
              <w:default w:val="点击此处添加标准名称"/>
            </w:textInput>
          </w:ffData>
        </w:fldChar>
      </w:r>
      <w:bookmarkStart w:id="9" w:name="CSTD_NAME"/>
      <w:r>
        <w:instrText xml:space="preserve"> FORMTEXT </w:instrText>
      </w:r>
      <w:r>
        <w:fldChar w:fldCharType="separate"/>
      </w:r>
      <w:r>
        <w:t>影院管理系统基本功能和接口规范</w:t>
      </w:r>
      <w:r>
        <w:fldChar w:fldCharType="end"/>
      </w:r>
      <w:bookmarkEnd w:id="9"/>
    </w:p>
    <w:p>
      <w:pPr>
        <w:framePr w:w="9639" w:h="6974" w:hRule="exact" w:wrap="around" w:vAnchor="page" w:hAnchor="page" w:x="1419" w:y="6408" w:anchorLock="1"/>
        <w:ind w:left="-1418"/>
        <w:rPr>
          <w:rFonts w:hint="eastAsia"/>
        </w:rPr>
      </w:pPr>
    </w:p>
    <w:p>
      <w:pPr>
        <w:pStyle w:val="132"/>
        <w:framePr w:w="9639" w:h="6974" w:hRule="exact" w:wrap="around" w:vAnchor="page" w:hAnchor="page" w:x="1419" w:y="6408" w:anchorLock="1"/>
        <w:textAlignment w:val="bottom"/>
        <w:rPr>
          <w:rFonts w:eastAsia="黑体"/>
          <w:szCs w:val="28"/>
        </w:rPr>
      </w:pPr>
      <w:r>
        <w:rPr>
          <w:rFonts w:eastAsia="黑体"/>
          <w:szCs w:val="28"/>
        </w:rPr>
        <w:fldChar w:fldCharType="begin">
          <w:ffData>
            <w:name w:val="ESTD_NAME"/>
            <w:enabled/>
            <w:calcOnExit w:val="0"/>
            <w:textInput>
              <w:default w:val="点击此处添加标准名称的英文译名"/>
            </w:textInput>
          </w:ffData>
        </w:fldChar>
      </w:r>
      <w:bookmarkStart w:id="10" w:name="ESTD_NAME"/>
      <w:r>
        <w:rPr>
          <w:rFonts w:eastAsia="黑体"/>
          <w:szCs w:val="28"/>
        </w:rPr>
        <w:instrText xml:space="preserve"> FORMTEXT </w:instrText>
      </w:r>
      <w:r>
        <w:rPr>
          <w:rFonts w:eastAsia="黑体"/>
          <w:szCs w:val="28"/>
        </w:rPr>
        <w:fldChar w:fldCharType="separate"/>
      </w:r>
      <w:r>
        <w:rPr>
          <w:rFonts w:eastAsia="黑体"/>
          <w:szCs w:val="28"/>
        </w:rPr>
        <w:t>Specifications of basic functions and interfaces of theater management system</w:t>
      </w:r>
      <w:r>
        <w:rPr>
          <w:rFonts w:eastAsia="黑体"/>
          <w:szCs w:val="28"/>
        </w:rPr>
        <w:fldChar w:fldCharType="end"/>
      </w:r>
      <w:bookmarkEnd w:id="10"/>
    </w:p>
    <w:p>
      <w:pPr>
        <w:framePr w:w="9639" w:h="6974" w:hRule="exact" w:wrap="around" w:vAnchor="page" w:hAnchor="page" w:x="1419" w:y="6408" w:anchorLock="1"/>
        <w:spacing w:line="760" w:lineRule="exact"/>
        <w:ind w:left="-1418"/>
        <w:rPr>
          <w:rFonts w:hint="eastAsia"/>
        </w:rPr>
      </w:pPr>
    </w:p>
    <w:p>
      <w:pPr>
        <w:pStyle w:val="132"/>
        <w:framePr w:w="9639" w:h="6974" w:hRule="exact" w:wrap="around" w:vAnchor="page" w:hAnchor="page" w:x="1419" w:y="6408" w:anchorLock="1"/>
        <w:textAlignment w:val="bottom"/>
        <w:rPr>
          <w:rFonts w:eastAsia="黑体"/>
          <w:szCs w:val="28"/>
        </w:rPr>
      </w:pPr>
      <w:r>
        <w:rPr>
          <w:rFonts w:eastAsia="黑体"/>
          <w:szCs w:val="28"/>
        </w:rPr>
        <w:fldChar w:fldCharType="begin">
          <w:ffData>
            <w:name w:val="IN_STD_CODE"/>
            <w:enabled/>
            <w:calcOnExit w:val="0"/>
            <w:textInput>
              <w:default w:val="(点击此处添加与国际标准一致性程度的标识)"/>
            </w:textInput>
          </w:ffData>
        </w:fldChar>
      </w:r>
      <w:bookmarkStart w:id="11" w:name="IN_STD_CODE"/>
      <w:r>
        <w:rPr>
          <w:rFonts w:eastAsia="黑体"/>
          <w:szCs w:val="28"/>
        </w:rPr>
        <w:instrText xml:space="preserve"> FORMTEXT </w:instrText>
      </w:r>
      <w:r>
        <w:rPr>
          <w:rFonts w:eastAsia="黑体"/>
          <w:szCs w:val="28"/>
        </w:rPr>
        <w:fldChar w:fldCharType="separate"/>
      </w:r>
      <w:r>
        <w:rPr>
          <w:rFonts w:hint="eastAsia" w:eastAsia="黑体"/>
          <w:szCs w:val="28"/>
        </w:rPr>
        <w:t>(点击此处添加与国际标准一致性程度的标识)</w:t>
      </w:r>
      <w:r>
        <w:rPr>
          <w:rFonts w:eastAsia="黑体"/>
          <w:szCs w:val="28"/>
        </w:rPr>
        <w:fldChar w:fldCharType="end"/>
      </w:r>
      <w:bookmarkEnd w:id="11"/>
    </w:p>
    <w:p>
      <w:pPr>
        <w:pStyle w:val="132"/>
        <w:framePr w:w="9639" w:h="6974" w:hRule="exact" w:wrap="around" w:vAnchor="page" w:hAnchor="page" w:x="1419" w:y="6408" w:anchorLock="1"/>
        <w:spacing w:before="440" w:after="160"/>
        <w:textAlignment w:val="bottom"/>
        <w:rPr>
          <w:sz w:val="24"/>
          <w:szCs w:val="28"/>
        </w:rPr>
      </w:pPr>
      <w:r>
        <w:rPr>
          <w:sz w:val="24"/>
          <w:szCs w:val="28"/>
        </w:rPr>
        <w:fldChar w:fldCharType="begin">
          <w:ffData>
            <w:name w:val="下拉1"/>
            <w:enabled/>
            <w:calcOnExit w:val="0"/>
            <w:ddList>
              <w:result w:val="5"/>
              <w:listEntry w:val=" "/>
              <w:listEntry w:val="草案版次选择"/>
              <w:listEntry w:val="（工作组讨论稿）"/>
              <w:listEntry w:val="（征求意见稿）"/>
              <w:listEntry w:val="（送审讨论稿）"/>
              <w:listEntry w:val="（送审稿）"/>
              <w:listEntry w:val="（报批稿）"/>
            </w:ddList>
          </w:ffData>
        </w:fldChar>
      </w:r>
      <w:bookmarkStart w:id="12" w:name="下拉1"/>
      <w:r>
        <w:rPr>
          <w:sz w:val="24"/>
          <w:szCs w:val="28"/>
        </w:rPr>
        <w:instrText xml:space="preserve"> FORMDROPDOWN </w:instrText>
      </w:r>
      <w:r>
        <w:rPr>
          <w:sz w:val="24"/>
          <w:szCs w:val="28"/>
        </w:rPr>
        <w:fldChar w:fldCharType="separate"/>
      </w:r>
      <w:r>
        <w:rPr>
          <w:sz w:val="24"/>
          <w:szCs w:val="28"/>
        </w:rPr>
        <w:fldChar w:fldCharType="end"/>
      </w:r>
      <w:bookmarkEnd w:id="12"/>
    </w:p>
    <w:p>
      <w:pPr>
        <w:pStyle w:val="132"/>
        <w:framePr w:w="9639" w:h="6974" w:hRule="exact" w:wrap="around" w:vAnchor="page" w:hAnchor="page" w:x="1419" w:y="6408" w:anchorLock="1"/>
        <w:spacing w:before="180" w:line="240" w:lineRule="atLeast"/>
        <w:textAlignment w:val="bottom"/>
        <w:rPr>
          <w:sz w:val="21"/>
          <w:szCs w:val="28"/>
        </w:rPr>
      </w:pPr>
      <w:r>
        <w:rPr>
          <w:sz w:val="21"/>
          <w:szCs w:val="28"/>
        </w:rPr>
        <w:fldChar w:fldCharType="begin">
          <w:ffData>
            <w:name w:val="CMPLSH_DATE"/>
            <w:enabled/>
            <w:calcOnExit w:val="0"/>
            <w:textInput/>
          </w:ffData>
        </w:fldChar>
      </w:r>
      <w:bookmarkStart w:id="13" w:name="CMPLSH_DATE"/>
      <w:r>
        <w:rPr>
          <w:sz w:val="21"/>
          <w:szCs w:val="28"/>
        </w:rPr>
        <w:instrText xml:space="preserve"> FORMTEXT </w:instrText>
      </w:r>
      <w:r>
        <w:rPr>
          <w:sz w:val="21"/>
          <w:szCs w:val="28"/>
        </w:rPr>
        <w:fldChar w:fldCharType="separate"/>
      </w:r>
      <w:r>
        <w:rPr>
          <w:rFonts w:hint="eastAsia"/>
          <w:sz w:val="21"/>
          <w:szCs w:val="28"/>
        </w:rPr>
        <w:t>（本草案完成时间：2022-07-26）</w:t>
      </w:r>
      <w:r>
        <w:rPr>
          <w:sz w:val="21"/>
          <w:szCs w:val="28"/>
        </w:rPr>
        <w:fldChar w:fldCharType="end"/>
      </w:r>
      <w:bookmarkEnd w:id="13"/>
    </w:p>
    <w:p>
      <w:pPr>
        <w:pStyle w:val="132"/>
        <w:framePr w:w="9639" w:h="6974" w:hRule="exact" w:wrap="around" w:vAnchor="page" w:hAnchor="page" w:x="1419" w:y="6408" w:anchorLock="1"/>
        <w:spacing w:before="720" w:beforeLines="300" w:after="72" w:afterLines="30" w:line="240" w:lineRule="auto"/>
        <w:textAlignment w:val="bottom"/>
        <w:rPr>
          <w:b/>
          <w:sz w:val="21"/>
          <w:szCs w:val="28"/>
        </w:rPr>
      </w:pPr>
      <w:r>
        <w:rPr>
          <w:b/>
          <w:sz w:val="21"/>
          <w:szCs w:val="28"/>
        </w:rPr>
        <w:fldChar w:fldCharType="begin">
          <w:ffData>
            <w:name w:val="下拉2"/>
            <w:enabled/>
            <w:calcOnExit w:val="0"/>
            <w:ddList>
              <w:result w:val="1"/>
              <w:listEntry w:val=" "/>
              <w:listEntry w:val="在提交反馈意见时，请将您知道的相关专利连同支持性文件一并附上。"/>
            </w:ddList>
          </w:ffData>
        </w:fldChar>
      </w:r>
      <w:bookmarkStart w:id="14" w:name="下拉2"/>
      <w:r>
        <w:rPr>
          <w:b/>
          <w:sz w:val="21"/>
          <w:szCs w:val="28"/>
        </w:rPr>
        <w:instrText xml:space="preserve"> FORMDROPDOWN </w:instrText>
      </w:r>
      <w:r>
        <w:rPr>
          <w:b/>
          <w:sz w:val="21"/>
          <w:szCs w:val="28"/>
        </w:rPr>
        <w:fldChar w:fldCharType="separate"/>
      </w:r>
      <w:r>
        <w:rPr>
          <w:b/>
          <w:sz w:val="21"/>
          <w:szCs w:val="28"/>
        </w:rPr>
        <w:fldChar w:fldCharType="end"/>
      </w:r>
      <w:bookmarkEnd w:id="14"/>
    </w:p>
    <w:p>
      <w:pPr>
        <w:pStyle w:val="200"/>
        <w:framePr w:wrap="around" w:y="14176"/>
      </w:pPr>
      <w:r>
        <w:rPr>
          <w:rFonts w:ascii="黑体"/>
        </w:rPr>
        <w:fldChar w:fldCharType="begin">
          <w:ffData>
            <w:name w:val="PLSH_DATE_Y"/>
            <w:enabled/>
            <w:calcOnExit w:val="0"/>
            <w:textInput>
              <w:default w:val="XXXX"/>
              <w:maxLength w:val="4"/>
            </w:textInput>
          </w:ffData>
        </w:fldChar>
      </w:r>
      <w:bookmarkStart w:id="15" w:name="PLSH_DATE_Y"/>
      <w:r>
        <w:rPr>
          <w:rFonts w:ascii="黑体"/>
        </w:rPr>
        <w:instrText xml:space="preserve"> FORMTEXT </w:instrText>
      </w:r>
      <w:r>
        <w:rPr>
          <w:rFonts w:ascii="黑体"/>
        </w:rPr>
        <w:fldChar w:fldCharType="separate"/>
      </w:r>
      <w:r>
        <w:rPr>
          <w:rFonts w:ascii="黑体"/>
        </w:rPr>
        <w:t>XXXX</w:t>
      </w:r>
      <w:r>
        <w:rPr>
          <w:rFonts w:ascii="黑体"/>
        </w:rPr>
        <w:fldChar w:fldCharType="end"/>
      </w:r>
      <w:bookmarkEnd w:id="15"/>
      <w:r>
        <w:t xml:space="preserve"> </w:t>
      </w:r>
      <w:r>
        <w:rPr>
          <w:rFonts w:ascii="黑体"/>
        </w:rPr>
        <w:t>-</w:t>
      </w:r>
      <w:r>
        <w:t xml:space="preserve"> </w:t>
      </w:r>
      <w:r>
        <w:rPr>
          <w:rFonts w:ascii="黑体"/>
        </w:rPr>
        <w:fldChar w:fldCharType="begin">
          <w:ffData>
            <w:name w:val="PLSH_DATE_M"/>
            <w:enabled/>
            <w:calcOnExit w:val="0"/>
            <w:textInput>
              <w:default w:val="XX"/>
              <w:maxLength w:val="2"/>
            </w:textInput>
          </w:ffData>
        </w:fldChar>
      </w:r>
      <w:bookmarkStart w:id="16" w:name="PLSH_DATE_M"/>
      <w:r>
        <w:rPr>
          <w:rFonts w:ascii="黑体"/>
        </w:rPr>
        <w:instrText xml:space="preserve"> FORMTEXT </w:instrText>
      </w:r>
      <w:r>
        <w:rPr>
          <w:rFonts w:ascii="黑体"/>
        </w:rPr>
        <w:fldChar w:fldCharType="separate"/>
      </w:r>
      <w:r>
        <w:rPr>
          <w:rFonts w:ascii="黑体"/>
        </w:rPr>
        <w:t>XX</w:t>
      </w:r>
      <w:r>
        <w:rPr>
          <w:rFonts w:ascii="黑体"/>
        </w:rPr>
        <w:fldChar w:fldCharType="end"/>
      </w:r>
      <w:bookmarkEnd w:id="16"/>
      <w:r>
        <w:t xml:space="preserve"> </w:t>
      </w:r>
      <w:r>
        <w:rPr>
          <w:rFonts w:ascii="黑体"/>
        </w:rPr>
        <w:t>-</w:t>
      </w:r>
      <w:r>
        <w:t xml:space="preserve"> </w:t>
      </w:r>
      <w:r>
        <w:rPr>
          <w:rFonts w:ascii="黑体"/>
        </w:rPr>
        <w:fldChar w:fldCharType="begin">
          <w:ffData>
            <w:name w:val="PLSH_DATE_D"/>
            <w:enabled/>
            <w:calcOnExit w:val="0"/>
            <w:textInput>
              <w:default w:val="XX"/>
              <w:maxLength w:val="2"/>
            </w:textInput>
          </w:ffData>
        </w:fldChar>
      </w:r>
      <w:bookmarkStart w:id="17" w:name="PLSH_DATE_D"/>
      <w:r>
        <w:rPr>
          <w:rFonts w:ascii="黑体"/>
        </w:rPr>
        <w:instrText xml:space="preserve"> FORMTEXT </w:instrText>
      </w:r>
      <w:r>
        <w:rPr>
          <w:rFonts w:ascii="黑体"/>
        </w:rPr>
        <w:fldChar w:fldCharType="separate"/>
      </w:r>
      <w:r>
        <w:rPr>
          <w:rFonts w:ascii="黑体"/>
        </w:rPr>
        <w:t>XX</w:t>
      </w:r>
      <w:r>
        <w:rPr>
          <w:rFonts w:ascii="黑体"/>
        </w:rPr>
        <w:fldChar w:fldCharType="end"/>
      </w:r>
      <w:bookmarkEnd w:id="17"/>
      <w:r>
        <w:rPr>
          <w:rFonts w:hint="eastAsia"/>
        </w:rPr>
        <w:t>发布</w:t>
      </w:r>
    </w:p>
    <w:p>
      <w:pPr>
        <w:pStyle w:val="201"/>
        <w:framePr w:wrap="around" w:y="14176"/>
      </w:pPr>
      <w:r>
        <w:rPr>
          <w:rFonts w:ascii="黑体"/>
        </w:rPr>
        <w:fldChar w:fldCharType="begin">
          <w:ffData>
            <w:name w:val="CROT_DATE_Y"/>
            <w:enabled/>
            <w:calcOnExit w:val="0"/>
            <w:textInput>
              <w:default w:val="XXXX"/>
              <w:maxLength w:val="4"/>
            </w:textInput>
          </w:ffData>
        </w:fldChar>
      </w:r>
      <w:bookmarkStart w:id="18" w:name="CROT_DATE_Y"/>
      <w:r>
        <w:rPr>
          <w:rFonts w:ascii="黑体"/>
        </w:rPr>
        <w:instrText xml:space="preserve"> FORMTEXT </w:instrText>
      </w:r>
      <w:r>
        <w:rPr>
          <w:rFonts w:ascii="黑体"/>
        </w:rPr>
        <w:fldChar w:fldCharType="separate"/>
      </w:r>
      <w:r>
        <w:rPr>
          <w:rFonts w:ascii="黑体"/>
        </w:rPr>
        <w:t>XXXX</w:t>
      </w:r>
      <w:r>
        <w:rPr>
          <w:rFonts w:ascii="黑体"/>
        </w:rPr>
        <w:fldChar w:fldCharType="end"/>
      </w:r>
      <w:bookmarkEnd w:id="18"/>
      <w:r>
        <w:t xml:space="preserve"> </w:t>
      </w:r>
      <w:r>
        <w:rPr>
          <w:rFonts w:ascii="黑体"/>
        </w:rPr>
        <w:t>-</w:t>
      </w:r>
      <w:r>
        <w:t xml:space="preserve"> </w:t>
      </w:r>
      <w:r>
        <w:rPr>
          <w:rFonts w:ascii="黑体"/>
        </w:rPr>
        <w:fldChar w:fldCharType="begin">
          <w:ffData>
            <w:name w:val="CROT_DATE_M"/>
            <w:enabled/>
            <w:calcOnExit w:val="0"/>
            <w:textInput>
              <w:default w:val="XX"/>
              <w:maxLength w:val="2"/>
            </w:textInput>
          </w:ffData>
        </w:fldChar>
      </w:r>
      <w:bookmarkStart w:id="19" w:name="CROT_DATE_M"/>
      <w:r>
        <w:rPr>
          <w:rFonts w:ascii="黑体"/>
        </w:rPr>
        <w:instrText xml:space="preserve"> FORMTEXT </w:instrText>
      </w:r>
      <w:r>
        <w:rPr>
          <w:rFonts w:ascii="黑体"/>
        </w:rPr>
        <w:fldChar w:fldCharType="separate"/>
      </w:r>
      <w:r>
        <w:rPr>
          <w:rFonts w:ascii="黑体"/>
        </w:rPr>
        <w:t>XX</w:t>
      </w:r>
      <w:r>
        <w:rPr>
          <w:rFonts w:ascii="黑体"/>
        </w:rPr>
        <w:fldChar w:fldCharType="end"/>
      </w:r>
      <w:bookmarkEnd w:id="19"/>
      <w:r>
        <w:t xml:space="preserve"> </w:t>
      </w:r>
      <w:r>
        <w:rPr>
          <w:rFonts w:ascii="黑体"/>
        </w:rPr>
        <w:t>-</w:t>
      </w:r>
      <w:r>
        <w:t xml:space="preserve"> </w:t>
      </w:r>
      <w:r>
        <w:rPr>
          <w:rFonts w:ascii="黑体"/>
        </w:rPr>
        <w:fldChar w:fldCharType="begin">
          <w:ffData>
            <w:name w:val="CROT_DATE_D"/>
            <w:enabled/>
            <w:calcOnExit w:val="0"/>
            <w:textInput>
              <w:default w:val="XX"/>
              <w:maxLength w:val="2"/>
            </w:textInput>
          </w:ffData>
        </w:fldChar>
      </w:r>
      <w:bookmarkStart w:id="20" w:name="CROT_DATE_D"/>
      <w:r>
        <w:rPr>
          <w:rFonts w:ascii="黑体"/>
        </w:rPr>
        <w:instrText xml:space="preserve"> FORMTEXT </w:instrText>
      </w:r>
      <w:r>
        <w:rPr>
          <w:rFonts w:ascii="黑体"/>
        </w:rPr>
        <w:fldChar w:fldCharType="separate"/>
      </w:r>
      <w:r>
        <w:rPr>
          <w:rFonts w:ascii="黑体"/>
        </w:rPr>
        <w:t>XX</w:t>
      </w:r>
      <w:r>
        <w:rPr>
          <w:rFonts w:ascii="黑体"/>
        </w:rPr>
        <w:fldChar w:fldCharType="end"/>
      </w:r>
      <w:bookmarkEnd w:id="20"/>
      <w:r>
        <w:rPr>
          <w:rFonts w:hint="eastAsia"/>
        </w:rPr>
        <w:t>实施</w:t>
      </w:r>
    </w:p>
    <w:p>
      <w:pPr>
        <w:pStyle w:val="158"/>
        <w:framePr w:h="584" w:hRule="exact" w:hSpace="181" w:vSpace="181" w:wrap="around" w:y="14800"/>
        <w:rPr>
          <w:rFonts w:hAnsi="黑体"/>
        </w:rPr>
      </w:pPr>
      <w:r>
        <w:rPr>
          <w:rFonts w:hAnsi="黑体"/>
          <w:w w:val="100"/>
          <w:sz w:val="28"/>
        </w:rPr>
        <w:fldChar w:fldCharType="begin">
          <w:ffData>
            <w:name w:val="fm"/>
            <w:enabled/>
            <w:calcOnExit w:val="0"/>
            <w:textInput/>
          </w:ffData>
        </w:fldChar>
      </w:r>
      <w:bookmarkStart w:id="21" w:name="fm"/>
      <w:r>
        <w:rPr>
          <w:rFonts w:hAnsi="黑体"/>
          <w:w w:val="100"/>
          <w:sz w:val="28"/>
        </w:rPr>
        <w:instrText xml:space="preserve"> FORMTEXT </w:instrText>
      </w:r>
      <w:r>
        <w:rPr>
          <w:rFonts w:hAnsi="黑体"/>
          <w:w w:val="100"/>
          <w:sz w:val="28"/>
        </w:rPr>
        <w:fldChar w:fldCharType="separate"/>
      </w:r>
      <w:r>
        <w:rPr>
          <w:rFonts w:hAnsi="黑体"/>
          <w:w w:val="100"/>
          <w:sz w:val="28"/>
        </w:rPr>
        <w:t>国家电影局</w:t>
      </w:r>
      <w:r>
        <w:rPr>
          <w:rFonts w:hAnsi="黑体"/>
          <w:w w:val="100"/>
          <w:sz w:val="28"/>
        </w:rPr>
        <w:fldChar w:fldCharType="end"/>
      </w:r>
      <w:bookmarkEnd w:id="21"/>
      <w:r>
        <w:rPr>
          <w:rFonts w:ascii="Times New Roman"/>
          <w:w w:val="100"/>
          <w:sz w:val="28"/>
          <w:szCs w:val="28"/>
        </w:rPr>
        <w:t>  </w:t>
      </w:r>
      <w:r>
        <w:rPr>
          <w:rStyle w:val="236"/>
          <w:rFonts w:hint="eastAsia" w:hAnsi="黑体"/>
          <w:position w:val="0"/>
        </w:rPr>
        <w:t>发</w:t>
      </w:r>
      <w:r>
        <w:rPr>
          <w:rStyle w:val="236"/>
          <w:rFonts w:hint="eastAsia" w:hAnsi="黑体"/>
          <w:spacing w:val="0"/>
          <w:position w:val="0"/>
        </w:rPr>
        <w:t>布</w:t>
      </w:r>
    </w:p>
    <w:p>
      <w:pPr>
        <w:rPr>
          <w:rFonts w:ascii="宋体" w:hAnsi="宋体"/>
          <w:sz w:val="28"/>
          <w:szCs w:val="28"/>
        </w:rPr>
        <w:sectPr>
          <w:headerReference r:id="rId7" w:type="first"/>
          <w:footerReference r:id="rId10" w:type="first"/>
          <w:headerReference r:id="rId5" w:type="default"/>
          <w:footerReference r:id="rId8" w:type="default"/>
          <w:headerReference r:id="rId6" w:type="even"/>
          <w:footerReference r:id="rId9" w:type="even"/>
          <w:type w:val="continuous"/>
          <w:pgSz w:w="11906" w:h="16838"/>
          <w:pgMar w:top="567" w:right="1134" w:bottom="1021" w:left="1134" w:header="1418" w:footer="1134" w:gutter="284"/>
          <w:cols w:space="425" w:num="1"/>
          <w:titlePg/>
          <w:docGrid w:linePitch="312" w:charSpace="0"/>
        </w:sectPr>
      </w:pPr>
      <w:r>
        <w:rPr>
          <w:rFonts w:hint="eastAsia" w:ascii="宋体" w:hAnsi="宋体"/>
          <w:sz w:val="28"/>
          <w:szCs w:val="28"/>
        </w:rPr>
        <mc:AlternateContent>
          <mc:Choice Requires="wps">
            <w:drawing>
              <wp:anchor distT="0" distB="0" distL="114300" distR="114300" simplePos="0" relativeHeight="251660288" behindDoc="0" locked="1" layoutInCell="1" allowOverlap="1">
                <wp:simplePos x="0" y="0"/>
                <wp:positionH relativeFrom="page">
                  <wp:posOffset>899795</wp:posOffset>
                </wp:positionH>
                <wp:positionV relativeFrom="page">
                  <wp:posOffset>9253220</wp:posOffset>
                </wp:positionV>
                <wp:extent cx="6120130" cy="0"/>
                <wp:effectExtent l="0" t="0" r="0" b="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0.85pt;margin-top:728.6pt;height:0pt;width:481.9pt;mso-position-horizontal-relative:page;mso-position-vertical-relative:page;z-index:251660288;mso-width-relative:page;mso-height-relative:page;" filled="f" stroked="t" coordsize="21600,21600" o:gfxdata="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qzMc+9cAAAAOAQAADwAAAAAAAAABACAAAAA4AAAAZHJzL2Rvd25yZXYueG1s&#10;UEsBAhQAFAAAAAgAh07iQFkuJZjjAQAAqgMAAA4AAAAAAAAAAQAgAAAAPAEAAGRycy9lMm9Eb2Mu&#10;eG1sUEsFBgAAAAAGAAYAWQEAAJEFAAAAAA==&#10;">
                <v:fill on="f" focussize="0,0"/>
                <v:stroke color="#000000" joinstyle="round"/>
                <v:imagedata o:title=""/>
                <o:lock v:ext="edit" aspectratio="f"/>
                <w10:anchorlock/>
              </v:line>
            </w:pict>
          </mc:Fallback>
        </mc:AlternateContent>
      </w:r>
    </w:p>
    <w:p>
      <w:pPr>
        <w:pStyle w:val="98"/>
        <w:spacing w:after="360"/>
        <w:rPr>
          <w:rFonts w:hint="eastAsia"/>
        </w:rPr>
      </w:pPr>
      <w:bookmarkStart w:id="22" w:name="BookMark1"/>
      <w:bookmarkStart w:id="23" w:name="_Toc105765503"/>
      <w:r>
        <w:rPr>
          <w:rFonts w:hint="eastAsia"/>
          <w:spacing w:val="320"/>
        </w:rPr>
        <w:t>目</w:t>
      </w:r>
      <w:r>
        <w:rPr>
          <w:rFonts w:hint="eastAsia"/>
        </w:rPr>
        <w:t>次</w:t>
      </w:r>
    </w:p>
    <w:p>
      <w:pPr>
        <w:pStyle w:val="22"/>
        <w:tabs>
          <w:tab w:val="right" w:leader="dot" w:pos="9344"/>
        </w:tabs>
        <w:rPr>
          <w:rFonts w:asciiTheme="minorHAnsi" w:hAnsiTheme="minorHAnsi" w:eastAsiaTheme="minorEastAsia" w:cstheme="minorBidi"/>
          <w:szCs w:val="22"/>
        </w:rPr>
      </w:pPr>
      <w:r>
        <w:fldChar w:fldCharType="begin"/>
      </w:r>
      <w:r>
        <w:instrText xml:space="preserve"> TOC \o "1-1" \h \t "标准文件_一级条标题,2,标准文件_附录一级条标题,2," </w:instrText>
      </w:r>
      <w:r>
        <w:fldChar w:fldCharType="separate"/>
      </w:r>
      <w:r>
        <w:fldChar w:fldCharType="begin"/>
      </w:r>
      <w:r>
        <w:instrText xml:space="preserve"> HYPERLINK \l "_Toc105765618" </w:instrText>
      </w:r>
      <w:r>
        <w:fldChar w:fldCharType="separate"/>
      </w:r>
      <w:r>
        <w:rPr>
          <w:rStyle w:val="38"/>
          <w:rFonts w:hint="eastAsia"/>
        </w:rPr>
        <w:t>前言</w:t>
      </w:r>
      <w:r>
        <w:tab/>
      </w:r>
      <w:r>
        <w:fldChar w:fldCharType="begin"/>
      </w:r>
      <w:r>
        <w:instrText xml:space="preserve"> PAGEREF _Toc105765618 \h </w:instrText>
      </w:r>
      <w:r>
        <w:fldChar w:fldCharType="separate"/>
      </w:r>
      <w:r>
        <w:t>I</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"_Toc105765619" </w:instrText>
      </w:r>
      <w:r>
        <w:fldChar w:fldCharType="separate"/>
      </w:r>
      <w:r>
        <w:rPr>
          <w:rStyle w:val="38"/>
        </w:rPr>
        <w:t xml:space="preserve">1 </w:t>
      </w:r>
      <w:r>
        <w:rPr>
          <w:rStyle w:val="38"/>
          <w:rFonts w:hint="eastAsia"/>
        </w:rPr>
        <w:t xml:space="preserve"> 范围</w:t>
      </w:r>
      <w:r>
        <w:tab/>
      </w:r>
      <w:r>
        <w:fldChar w:fldCharType="begin"/>
      </w:r>
      <w:r>
        <w:instrText xml:space="preserve"> PAGEREF _Toc105765619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"_Toc105765620" </w:instrText>
      </w:r>
      <w:r>
        <w:fldChar w:fldCharType="separate"/>
      </w:r>
      <w:r>
        <w:rPr>
          <w:rStyle w:val="38"/>
        </w:rPr>
        <w:t xml:space="preserve">2 </w:t>
      </w:r>
      <w:r>
        <w:rPr>
          <w:rStyle w:val="38"/>
          <w:rFonts w:hint="eastAsia"/>
        </w:rPr>
        <w:t xml:space="preserve"> 规范性引用文件</w:t>
      </w:r>
      <w:r>
        <w:tab/>
      </w:r>
      <w:r>
        <w:fldChar w:fldCharType="begin"/>
      </w:r>
      <w:r>
        <w:instrText xml:space="preserve"> PAGEREF _Toc105765620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"_Toc105765621" </w:instrText>
      </w:r>
      <w:r>
        <w:fldChar w:fldCharType="separate"/>
      </w:r>
      <w:r>
        <w:rPr>
          <w:rStyle w:val="38"/>
        </w:rPr>
        <w:t xml:space="preserve">3 </w:t>
      </w:r>
      <w:r>
        <w:rPr>
          <w:rStyle w:val="38"/>
          <w:rFonts w:hint="eastAsia"/>
        </w:rPr>
        <w:t xml:space="preserve"> 术语和定义</w:t>
      </w:r>
      <w:r>
        <w:tab/>
      </w:r>
      <w:r>
        <w:fldChar w:fldCharType="begin"/>
      </w:r>
      <w:r>
        <w:instrText xml:space="preserve"> PAGEREF _Toc105765621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"_Toc105765622" </w:instrText>
      </w:r>
      <w:r>
        <w:fldChar w:fldCharType="separate"/>
      </w:r>
      <w:r>
        <w:rPr>
          <w:rStyle w:val="38"/>
        </w:rPr>
        <w:t xml:space="preserve">4 </w:t>
      </w:r>
      <w:r>
        <w:rPr>
          <w:rStyle w:val="38"/>
          <w:rFonts w:hint="eastAsia"/>
        </w:rPr>
        <w:t xml:space="preserve"> 缩略语</w:t>
      </w:r>
      <w:r>
        <w:tab/>
      </w:r>
      <w:r>
        <w:fldChar w:fldCharType="begin"/>
      </w:r>
      <w:r>
        <w:instrText xml:space="preserve"> PAGEREF _Toc105765622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"_Toc105765623" </w:instrText>
      </w:r>
      <w:r>
        <w:fldChar w:fldCharType="separate"/>
      </w:r>
      <w:r>
        <w:rPr>
          <w:rStyle w:val="38"/>
        </w:rPr>
        <w:t xml:space="preserve">5 </w:t>
      </w:r>
      <w:r>
        <w:rPr>
          <w:rStyle w:val="38"/>
          <w:rFonts w:hint="eastAsia"/>
        </w:rPr>
        <w:t xml:space="preserve"> 系统概述</w:t>
      </w:r>
      <w:r>
        <w:tab/>
      </w:r>
      <w:r>
        <w:fldChar w:fldCharType="begin"/>
      </w:r>
      <w:r>
        <w:instrText xml:space="preserve"> PAGEREF _Toc105765623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"_Toc105765624" </w:instrText>
      </w:r>
      <w:r>
        <w:fldChar w:fldCharType="separate"/>
      </w:r>
      <w:r>
        <w:rPr>
          <w:rStyle w:val="38"/>
          <w14:scene3d w14:prst="orthographicFront">
            <w14:lightRig w14:rig="threePt" w14:dir="t">
              <w14:rot w14:lat="0" w14:lon="0" w14:rev="0"/>
            </w14:lightRig>
          </w14:scene3d>
        </w:rPr>
        <w:t xml:space="preserve">5.1 </w:t>
      </w:r>
      <w:r>
        <w:rPr>
          <w:rStyle w:val="38"/>
          <w:rFonts w:hint="eastAsia"/>
        </w:rPr>
        <w:t xml:space="preserve"> 系统应用场景</w:t>
      </w:r>
      <w:r>
        <w:tab/>
      </w:r>
      <w:r>
        <w:fldChar w:fldCharType="begin"/>
      </w:r>
      <w:r>
        <w:instrText xml:space="preserve"> PAGEREF _Toc105765624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"_Toc105765625" </w:instrText>
      </w:r>
      <w:r>
        <w:fldChar w:fldCharType="separate"/>
      </w:r>
      <w:r>
        <w:rPr>
          <w:rStyle w:val="38"/>
          <w14:scene3d w14:prst="orthographicFront">
            <w14:lightRig w14:rig="threePt" w14:dir="t">
              <w14:rot w14:lat="0" w14:lon="0" w14:rev="0"/>
            </w14:lightRig>
          </w14:scene3d>
        </w:rPr>
        <w:t xml:space="preserve">5.2 </w:t>
      </w:r>
      <w:r>
        <w:rPr>
          <w:rStyle w:val="38"/>
          <w:rFonts w:hint="eastAsia"/>
        </w:rPr>
        <w:t xml:space="preserve"> 与影院外部平台的信息交换</w:t>
      </w:r>
      <w:r>
        <w:tab/>
      </w:r>
      <w:r>
        <w:fldChar w:fldCharType="begin"/>
      </w:r>
      <w:r>
        <w:instrText xml:space="preserve"> PAGEREF _Toc105765625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"_Toc105765626" </w:instrText>
      </w:r>
      <w:r>
        <w:fldChar w:fldCharType="separate"/>
      </w:r>
      <w:r>
        <w:rPr>
          <w:rStyle w:val="38"/>
          <w14:scene3d w14:prst="orthographicFront">
            <w14:lightRig w14:rig="threePt" w14:dir="t">
              <w14:rot w14:lat="0" w14:lon="0" w14:rev="0"/>
            </w14:lightRig>
          </w14:scene3d>
        </w:rPr>
        <w:t xml:space="preserve">5.3 </w:t>
      </w:r>
      <w:r>
        <w:rPr>
          <w:rStyle w:val="38"/>
          <w:rFonts w:hint="eastAsia"/>
        </w:rPr>
        <w:t xml:space="preserve"> 影院内部的信息交换与资源调度</w:t>
      </w:r>
      <w:r>
        <w:tab/>
      </w:r>
      <w:r>
        <w:fldChar w:fldCharType="begin"/>
      </w:r>
      <w:r>
        <w:instrText xml:space="preserve"> PAGEREF _Toc105765626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"_Toc105765627" </w:instrText>
      </w:r>
      <w:r>
        <w:fldChar w:fldCharType="separate"/>
      </w:r>
      <w:r>
        <w:rPr>
          <w:rStyle w:val="38"/>
        </w:rPr>
        <w:t xml:space="preserve">6 </w:t>
      </w:r>
      <w:r>
        <w:rPr>
          <w:rStyle w:val="38"/>
          <w:rFonts w:hint="eastAsia"/>
        </w:rPr>
        <w:t xml:space="preserve"> 基本功能</w:t>
      </w:r>
      <w:r>
        <w:tab/>
      </w:r>
      <w:r>
        <w:fldChar w:fldCharType="begin"/>
      </w:r>
      <w:r>
        <w:instrText xml:space="preserve"> PAGEREF _Toc105765627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"_Toc105765628" </w:instrText>
      </w:r>
      <w:r>
        <w:fldChar w:fldCharType="separate"/>
      </w:r>
      <w:r>
        <w:rPr>
          <w:rStyle w:val="38"/>
          <w14:scene3d w14:prst="orthographicFront">
            <w14:lightRig w14:rig="threePt" w14:dir="t">
              <w14:rot w14:lat="0" w14:lon="0" w14:rev="0"/>
            </w14:lightRig>
          </w14:scene3d>
        </w:rPr>
        <w:t xml:space="preserve">6.1 </w:t>
      </w:r>
      <w:r>
        <w:rPr>
          <w:rStyle w:val="38"/>
          <w:rFonts w:hint="eastAsia"/>
        </w:rPr>
        <w:t xml:space="preserve"> 放映控制</w:t>
      </w:r>
      <w:r>
        <w:tab/>
      </w:r>
      <w:r>
        <w:fldChar w:fldCharType="begin"/>
      </w:r>
      <w:r>
        <w:instrText xml:space="preserve"> PAGEREF _Toc105765628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"_Toc105765629" </w:instrText>
      </w:r>
      <w:r>
        <w:fldChar w:fldCharType="separate"/>
      </w:r>
      <w:r>
        <w:rPr>
          <w:rStyle w:val="38"/>
          <w14:scene3d w14:prst="orthographicFront">
            <w14:lightRig w14:rig="threePt" w14:dir="t">
              <w14:rot w14:lat="0" w14:lon="0" w14:rev="0"/>
            </w14:lightRig>
          </w14:scene3d>
        </w:rPr>
        <w:t xml:space="preserve">6.2 </w:t>
      </w:r>
      <w:r>
        <w:rPr>
          <w:rStyle w:val="38"/>
          <w:rFonts w:hint="eastAsia"/>
        </w:rPr>
        <w:t xml:space="preserve"> 内容管理</w:t>
      </w:r>
      <w:r>
        <w:tab/>
      </w:r>
      <w:r>
        <w:fldChar w:fldCharType="begin"/>
      </w:r>
      <w:r>
        <w:instrText xml:space="preserve"> PAGEREF _Toc105765629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"_Toc105765630" </w:instrText>
      </w:r>
      <w:r>
        <w:fldChar w:fldCharType="separate"/>
      </w:r>
      <w:r>
        <w:rPr>
          <w:rStyle w:val="38"/>
          <w14:scene3d w14:prst="orthographicFront">
            <w14:lightRig w14:rig="threePt" w14:dir="t">
              <w14:rot w14:lat="0" w14:lon="0" w14:rev="0"/>
            </w14:lightRig>
          </w14:scene3d>
        </w:rPr>
        <w:t xml:space="preserve">6.3 </w:t>
      </w:r>
      <w:r>
        <w:rPr>
          <w:rStyle w:val="38"/>
          <w:rFonts w:hint="eastAsia"/>
        </w:rPr>
        <w:t xml:space="preserve"> 密钥管理</w:t>
      </w:r>
      <w:r>
        <w:tab/>
      </w:r>
      <w:r>
        <w:fldChar w:fldCharType="begin"/>
      </w:r>
      <w:r>
        <w:instrText xml:space="preserve"> PAGEREF _Toc105765630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"_Toc105765631" </w:instrText>
      </w:r>
      <w:r>
        <w:fldChar w:fldCharType="separate"/>
      </w:r>
      <w:r>
        <w:rPr>
          <w:rStyle w:val="38"/>
          <w14:scene3d w14:prst="orthographicFront">
            <w14:lightRig w14:rig="threePt" w14:dir="t">
              <w14:rot w14:lat="0" w14:lon="0" w14:rev="0"/>
            </w14:lightRig>
          </w14:scene3d>
        </w:rPr>
        <w:t xml:space="preserve">6.4 </w:t>
      </w:r>
      <w:r>
        <w:rPr>
          <w:rStyle w:val="38"/>
          <w:rFonts w:hint="eastAsia"/>
        </w:rPr>
        <w:t xml:space="preserve"> 放映计划管理</w:t>
      </w:r>
      <w:r>
        <w:tab/>
      </w:r>
      <w:r>
        <w:fldChar w:fldCharType="begin"/>
      </w:r>
      <w:r>
        <w:instrText xml:space="preserve"> PAGEREF _Toc105765631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"_Toc105765632" </w:instrText>
      </w:r>
      <w:r>
        <w:fldChar w:fldCharType="separate"/>
      </w:r>
      <w:r>
        <w:rPr>
          <w:rStyle w:val="38"/>
          <w14:scene3d w14:prst="orthographicFront">
            <w14:lightRig w14:rig="threePt" w14:dir="t">
              <w14:rot w14:lat="0" w14:lon="0" w14:rev="0"/>
            </w14:lightRig>
          </w14:scene3d>
        </w:rPr>
        <w:t xml:space="preserve">6.5 </w:t>
      </w:r>
      <w:r>
        <w:rPr>
          <w:rStyle w:val="38"/>
          <w:rFonts w:hint="eastAsia"/>
        </w:rPr>
        <w:t xml:space="preserve"> 安全日志管理</w:t>
      </w:r>
      <w:r>
        <w:tab/>
      </w:r>
      <w:r>
        <w:fldChar w:fldCharType="begin"/>
      </w:r>
      <w:r>
        <w:instrText xml:space="preserve"> PAGEREF _Toc105765632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"_Toc105765633" </w:instrText>
      </w:r>
      <w:r>
        <w:fldChar w:fldCharType="separate"/>
      </w:r>
      <w:r>
        <w:rPr>
          <w:rStyle w:val="38"/>
          <w14:scene3d w14:prst="orthographicFront">
            <w14:lightRig w14:rig="threePt" w14:dir="t">
              <w14:rot w14:lat="0" w14:lon="0" w14:rev="0"/>
            </w14:lightRig>
          </w14:scene3d>
        </w:rPr>
        <w:t xml:space="preserve">6.6 </w:t>
      </w:r>
      <w:r>
        <w:rPr>
          <w:rStyle w:val="38"/>
          <w:rFonts w:hint="eastAsia"/>
        </w:rPr>
        <w:t xml:space="preserve"> 自动化控制</w:t>
      </w:r>
      <w:r>
        <w:tab/>
      </w:r>
      <w:r>
        <w:fldChar w:fldCharType="begin"/>
      </w:r>
      <w:r>
        <w:instrText xml:space="preserve"> PAGEREF _Toc105765633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"_Toc105765634" </w:instrText>
      </w:r>
      <w:r>
        <w:fldChar w:fldCharType="separate"/>
      </w:r>
      <w:r>
        <w:rPr>
          <w:rStyle w:val="38"/>
          <w14:scene3d w14:prst="orthographicFront">
            <w14:lightRig w14:rig="threePt" w14:dir="t">
              <w14:rot w14:lat="0" w14:lon="0" w14:rev="0"/>
            </w14:lightRig>
          </w14:scene3d>
        </w:rPr>
        <w:t xml:space="preserve">6.7 </w:t>
      </w:r>
      <w:r>
        <w:rPr>
          <w:rStyle w:val="38"/>
          <w:rFonts w:hint="eastAsia"/>
        </w:rPr>
        <w:t xml:space="preserve"> 电源控制</w:t>
      </w:r>
      <w:r>
        <w:tab/>
      </w:r>
      <w:r>
        <w:fldChar w:fldCharType="begin"/>
      </w:r>
      <w:r>
        <w:instrText xml:space="preserve"> PAGEREF _Toc105765634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"_Toc105765635" </w:instrText>
      </w:r>
      <w:r>
        <w:fldChar w:fldCharType="separate"/>
      </w:r>
      <w:r>
        <w:rPr>
          <w:rStyle w:val="38"/>
          <w:rFonts w:hint="eastAsia"/>
          <w:highlight w:val="white"/>
        </w:rPr>
        <w:t>附录A（规范性）</w:t>
      </w:r>
      <w:r>
        <w:rPr>
          <w:rStyle w:val="38"/>
          <w:highlight w:val="white"/>
        </w:rPr>
        <w:t xml:space="preserve">  DCP</w:t>
      </w:r>
      <w:r>
        <w:rPr>
          <w:rStyle w:val="38"/>
          <w:rFonts w:hint="eastAsia"/>
          <w:highlight w:val="white"/>
        </w:rPr>
        <w:t>专用接收设备通信协议</w:t>
      </w:r>
      <w:r>
        <w:tab/>
      </w:r>
      <w:r>
        <w:fldChar w:fldCharType="begin"/>
      </w:r>
      <w:r>
        <w:instrText xml:space="preserve"> PAGEREF _Toc105765635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"_Toc105765636" </w:instrText>
      </w:r>
      <w:r>
        <w:fldChar w:fldCharType="separate"/>
      </w:r>
      <w:r>
        <w:rPr>
          <w:rStyle w:val="38"/>
        </w:rPr>
        <w:t xml:space="preserve">A.1 </w:t>
      </w:r>
      <w:r>
        <w:rPr>
          <w:rStyle w:val="38"/>
          <w:rFonts w:hint="eastAsia"/>
        </w:rPr>
        <w:t xml:space="preserve"> 概述</w:t>
      </w:r>
      <w:r>
        <w:tab/>
      </w:r>
      <w:r>
        <w:fldChar w:fldCharType="begin"/>
      </w:r>
      <w:r>
        <w:instrText xml:space="preserve"> PAGEREF _Toc105765636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"_Toc105765637" </w:instrText>
      </w:r>
      <w:r>
        <w:fldChar w:fldCharType="separate"/>
      </w:r>
      <w:r>
        <w:rPr>
          <w:rStyle w:val="38"/>
        </w:rPr>
        <w:t xml:space="preserve">A.2 </w:t>
      </w:r>
      <w:r>
        <w:rPr>
          <w:rStyle w:val="38"/>
          <w:rFonts w:hint="eastAsia"/>
        </w:rPr>
        <w:t xml:space="preserve"> 连接方式</w:t>
      </w:r>
      <w:r>
        <w:tab/>
      </w:r>
      <w:r>
        <w:fldChar w:fldCharType="begin"/>
      </w:r>
      <w:r>
        <w:instrText xml:space="preserve"> PAGEREF _Toc105765637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"_Toc105765638" </w:instrText>
      </w:r>
      <w:r>
        <w:fldChar w:fldCharType="separate"/>
      </w:r>
      <w:r>
        <w:rPr>
          <w:rStyle w:val="38"/>
          <w:rFonts w:hAnsi="黑体" w:cs="宋体"/>
        </w:rPr>
        <w:t xml:space="preserve">A.3 </w:t>
      </w:r>
      <w:r>
        <w:rPr>
          <w:rStyle w:val="38"/>
          <w:rFonts w:hint="eastAsia"/>
        </w:rPr>
        <w:t xml:space="preserve"> 接口定义</w:t>
      </w:r>
      <w:r>
        <w:tab/>
      </w:r>
      <w:r>
        <w:fldChar w:fldCharType="begin"/>
      </w:r>
      <w:r>
        <w:instrText xml:space="preserve"> PAGEREF _Toc105765638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"_Toc105765639" </w:instrText>
      </w:r>
      <w:r>
        <w:fldChar w:fldCharType="separate"/>
      </w:r>
      <w:r>
        <w:rPr>
          <w:rStyle w:val="38"/>
          <w:rFonts w:hint="eastAsia"/>
        </w:rPr>
        <w:t>附录B（资料性）</w:t>
      </w:r>
      <w:r>
        <w:rPr>
          <w:rStyle w:val="38"/>
        </w:rPr>
        <w:t xml:space="preserve">  </w:t>
      </w:r>
      <w:r>
        <w:rPr>
          <w:rStyle w:val="38"/>
          <w:rFonts w:hint="eastAsia"/>
        </w:rPr>
        <w:t>广告任务单通信协议</w:t>
      </w:r>
      <w:r>
        <w:tab/>
      </w:r>
      <w:r>
        <w:fldChar w:fldCharType="begin"/>
      </w:r>
      <w:r>
        <w:instrText xml:space="preserve"> PAGEREF _Toc105765639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"_Toc105765640" </w:instrText>
      </w:r>
      <w:r>
        <w:fldChar w:fldCharType="separate"/>
      </w:r>
      <w:r>
        <w:rPr>
          <w:rStyle w:val="38"/>
        </w:rPr>
        <w:t xml:space="preserve">B.1 </w:t>
      </w:r>
      <w:r>
        <w:rPr>
          <w:rStyle w:val="38"/>
          <w:rFonts w:hint="eastAsia"/>
        </w:rPr>
        <w:t xml:space="preserve"> 概述</w:t>
      </w:r>
      <w:r>
        <w:tab/>
      </w:r>
      <w:r>
        <w:fldChar w:fldCharType="begin"/>
      </w:r>
      <w:r>
        <w:instrText xml:space="preserve"> PAGEREF _Toc105765640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"_Toc105765641" </w:instrText>
      </w:r>
      <w:r>
        <w:fldChar w:fldCharType="separate"/>
      </w:r>
      <w:r>
        <w:rPr>
          <w:rStyle w:val="38"/>
        </w:rPr>
        <w:t xml:space="preserve">B.2 </w:t>
      </w:r>
      <w:r>
        <w:rPr>
          <w:rStyle w:val="38"/>
          <w:rFonts w:hint="eastAsia"/>
        </w:rPr>
        <w:t xml:space="preserve"> 连接方式</w:t>
      </w:r>
      <w:r>
        <w:tab/>
      </w:r>
      <w:r>
        <w:fldChar w:fldCharType="begin"/>
      </w:r>
      <w:r>
        <w:instrText xml:space="preserve"> PAGEREF _Toc105765641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"_Toc105765642" </w:instrText>
      </w:r>
      <w:r>
        <w:fldChar w:fldCharType="separate"/>
      </w:r>
      <w:r>
        <w:rPr>
          <w:rStyle w:val="38"/>
        </w:rPr>
        <w:t xml:space="preserve">B.3 </w:t>
      </w:r>
      <w:r>
        <w:rPr>
          <w:rStyle w:val="38"/>
          <w:rFonts w:hint="eastAsia"/>
        </w:rPr>
        <w:t xml:space="preserve"> 接口定义</w:t>
      </w:r>
      <w:r>
        <w:tab/>
      </w:r>
      <w:r>
        <w:fldChar w:fldCharType="begin"/>
      </w:r>
      <w:r>
        <w:instrText xml:space="preserve"> PAGEREF _Toc105765642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"_Toc105765643" </w:instrText>
      </w:r>
      <w:r>
        <w:fldChar w:fldCharType="separate"/>
      </w:r>
      <w:r>
        <w:rPr>
          <w:rStyle w:val="38"/>
          <w:rFonts w:hint="eastAsia"/>
        </w:rPr>
        <w:t>附录C（资料性）</w:t>
      </w:r>
      <w:r>
        <w:rPr>
          <w:rStyle w:val="38"/>
        </w:rPr>
        <w:t xml:space="preserve">  </w:t>
      </w:r>
      <w:r>
        <w:rPr>
          <w:rStyle w:val="38"/>
          <w:rFonts w:hint="eastAsia"/>
        </w:rPr>
        <w:t>影片</w:t>
      </w:r>
      <w:r>
        <w:rPr>
          <w:rStyle w:val="38"/>
        </w:rPr>
        <w:t>KDM</w:t>
      </w:r>
      <w:r>
        <w:rPr>
          <w:rStyle w:val="38"/>
          <w:rFonts w:hint="eastAsia"/>
        </w:rPr>
        <w:t>下载协议</w:t>
      </w:r>
      <w:r>
        <w:tab/>
      </w:r>
      <w:r>
        <w:fldChar w:fldCharType="begin"/>
      </w:r>
      <w:r>
        <w:instrText xml:space="preserve"> PAGEREF _Toc105765643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"_Toc105765644" </w:instrText>
      </w:r>
      <w:r>
        <w:fldChar w:fldCharType="separate"/>
      </w:r>
      <w:r>
        <w:rPr>
          <w:rStyle w:val="38"/>
        </w:rPr>
        <w:t xml:space="preserve">C.1 </w:t>
      </w:r>
      <w:r>
        <w:rPr>
          <w:rStyle w:val="38"/>
          <w:rFonts w:hint="eastAsia"/>
        </w:rPr>
        <w:t xml:space="preserve"> 概述</w:t>
      </w:r>
      <w:r>
        <w:tab/>
      </w:r>
      <w:r>
        <w:fldChar w:fldCharType="begin"/>
      </w:r>
      <w:r>
        <w:instrText xml:space="preserve"> PAGEREF _Toc105765644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"_Toc105765645" </w:instrText>
      </w:r>
      <w:r>
        <w:fldChar w:fldCharType="separate"/>
      </w:r>
      <w:r>
        <w:rPr>
          <w:rStyle w:val="38"/>
        </w:rPr>
        <w:t xml:space="preserve">C.2 </w:t>
      </w:r>
      <w:r>
        <w:rPr>
          <w:rStyle w:val="38"/>
          <w:rFonts w:hint="eastAsia"/>
        </w:rPr>
        <w:t xml:space="preserve"> 连接方式</w:t>
      </w:r>
      <w:r>
        <w:tab/>
      </w:r>
      <w:r>
        <w:fldChar w:fldCharType="begin"/>
      </w:r>
      <w:r>
        <w:instrText xml:space="preserve"> PAGEREF _Toc105765645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"_Toc105765646" </w:instrText>
      </w:r>
      <w:r>
        <w:fldChar w:fldCharType="separate"/>
      </w:r>
      <w:r>
        <w:rPr>
          <w:rStyle w:val="38"/>
        </w:rPr>
        <w:t xml:space="preserve">C.3 </w:t>
      </w:r>
      <w:r>
        <w:rPr>
          <w:rStyle w:val="38"/>
          <w:rFonts w:hint="eastAsia"/>
        </w:rPr>
        <w:t xml:space="preserve"> 接口定义</w:t>
      </w:r>
      <w:r>
        <w:tab/>
      </w:r>
      <w:r>
        <w:fldChar w:fldCharType="begin"/>
      </w:r>
      <w:r>
        <w:instrText xml:space="preserve"> PAGEREF _Toc105765646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"_Toc105765647" </w:instrText>
      </w:r>
      <w:r>
        <w:fldChar w:fldCharType="separate"/>
      </w:r>
      <w:r>
        <w:rPr>
          <w:rStyle w:val="38"/>
          <w:rFonts w:hint="eastAsia"/>
        </w:rPr>
        <w:t>附录D（规范性）</w:t>
      </w:r>
      <w:r>
        <w:rPr>
          <w:rStyle w:val="38"/>
        </w:rPr>
        <w:t xml:space="preserve">  </w:t>
      </w:r>
      <w:r>
        <w:rPr>
          <w:rStyle w:val="38"/>
          <w:rFonts w:hint="eastAsia"/>
        </w:rPr>
        <w:t>电影院票务管理系统</w:t>
      </w:r>
      <w:r>
        <w:rPr>
          <w:rStyle w:val="38"/>
        </w:rPr>
        <w:t>SOAP</w:t>
      </w:r>
      <w:r>
        <w:rPr>
          <w:rStyle w:val="38"/>
          <w:rFonts w:hint="eastAsia"/>
        </w:rPr>
        <w:t>通信协议</w:t>
      </w:r>
      <w:r>
        <w:tab/>
      </w:r>
      <w:r>
        <w:fldChar w:fldCharType="begin"/>
      </w:r>
      <w:r>
        <w:instrText xml:space="preserve"> PAGEREF _Toc105765647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"_Toc105765648" </w:instrText>
      </w:r>
      <w:r>
        <w:fldChar w:fldCharType="separate"/>
      </w:r>
      <w:r>
        <w:rPr>
          <w:rStyle w:val="38"/>
        </w:rPr>
        <w:t xml:space="preserve">D.1 </w:t>
      </w:r>
      <w:r>
        <w:rPr>
          <w:rStyle w:val="38"/>
          <w:rFonts w:hint="eastAsia"/>
        </w:rPr>
        <w:t xml:space="preserve"> 概述</w:t>
      </w:r>
      <w:r>
        <w:tab/>
      </w:r>
      <w:r>
        <w:fldChar w:fldCharType="begin"/>
      </w:r>
      <w:r>
        <w:instrText xml:space="preserve"> PAGEREF _Toc105765648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"_Toc105765649" </w:instrText>
      </w:r>
      <w:r>
        <w:fldChar w:fldCharType="separate"/>
      </w:r>
      <w:r>
        <w:rPr>
          <w:rStyle w:val="38"/>
        </w:rPr>
        <w:t xml:space="preserve">D.2 </w:t>
      </w:r>
      <w:r>
        <w:rPr>
          <w:rStyle w:val="38"/>
          <w:rFonts w:hint="eastAsia"/>
        </w:rPr>
        <w:t xml:space="preserve"> 接口定义</w:t>
      </w:r>
      <w:r>
        <w:tab/>
      </w:r>
      <w:r>
        <w:fldChar w:fldCharType="begin"/>
      </w:r>
      <w:r>
        <w:instrText xml:space="preserve"> PAGEREF _Toc105765649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"_Toc105765650" </w:instrText>
      </w:r>
      <w:r>
        <w:fldChar w:fldCharType="separate"/>
      </w:r>
      <w:r>
        <w:rPr>
          <w:rStyle w:val="38"/>
          <w:rFonts w:hint="eastAsia"/>
        </w:rPr>
        <w:t>附录E（规范性）</w:t>
      </w:r>
      <w:r>
        <w:rPr>
          <w:rStyle w:val="38"/>
        </w:rPr>
        <w:t xml:space="preserve">  </w:t>
      </w:r>
      <w:r>
        <w:rPr>
          <w:rStyle w:val="38"/>
          <w:rFonts w:hint="eastAsia"/>
        </w:rPr>
        <w:t>电影院票务管理系统放映计划数据格式</w:t>
      </w:r>
      <w:r>
        <w:tab/>
      </w:r>
      <w:r>
        <w:fldChar w:fldCharType="begin"/>
      </w:r>
      <w:r>
        <w:instrText xml:space="preserve"> PAGEREF _Toc105765650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"_Toc105765651" </w:instrText>
      </w:r>
      <w:r>
        <w:fldChar w:fldCharType="separate"/>
      </w:r>
      <w:r>
        <w:rPr>
          <w:rStyle w:val="38"/>
        </w:rPr>
        <w:t xml:space="preserve">E.1 </w:t>
      </w:r>
      <w:r>
        <w:rPr>
          <w:rStyle w:val="38"/>
          <w:rFonts w:hint="eastAsia"/>
        </w:rPr>
        <w:t xml:space="preserve"> 概述</w:t>
      </w:r>
      <w:r>
        <w:tab/>
      </w:r>
      <w:r>
        <w:fldChar w:fldCharType="begin"/>
      </w:r>
      <w:r>
        <w:instrText xml:space="preserve"> PAGEREF _Toc105765651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"_Toc105765652" </w:instrText>
      </w:r>
      <w:r>
        <w:fldChar w:fldCharType="separate"/>
      </w:r>
      <w:r>
        <w:rPr>
          <w:rStyle w:val="38"/>
        </w:rPr>
        <w:t xml:space="preserve">E.2 </w:t>
      </w:r>
      <w:r>
        <w:rPr>
          <w:rStyle w:val="38"/>
          <w:rFonts w:hint="eastAsia"/>
        </w:rPr>
        <w:t xml:space="preserve"> 命名规范</w:t>
      </w:r>
      <w:r>
        <w:tab/>
      </w:r>
      <w:r>
        <w:fldChar w:fldCharType="begin"/>
      </w:r>
      <w:r>
        <w:instrText xml:space="preserve"> PAGEREF _Toc105765652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"_Toc105765653" </w:instrText>
      </w:r>
      <w:r>
        <w:fldChar w:fldCharType="separate"/>
      </w:r>
      <w:r>
        <w:rPr>
          <w:rStyle w:val="38"/>
          <w:rFonts w:hAnsi="黑体"/>
        </w:rPr>
        <w:t xml:space="preserve">E.3 </w:t>
      </w:r>
      <w:r>
        <w:rPr>
          <w:rStyle w:val="38"/>
          <w:rFonts w:hint="eastAsia"/>
        </w:rPr>
        <w:t xml:space="preserve"> 数据元素定义</w:t>
      </w:r>
      <w:r>
        <w:tab/>
      </w:r>
      <w:r>
        <w:fldChar w:fldCharType="begin"/>
      </w:r>
      <w:r>
        <w:instrText xml:space="preserve"> PAGEREF _Toc105765653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"_Toc105765654" </w:instrText>
      </w:r>
      <w:r>
        <w:fldChar w:fldCharType="separate"/>
      </w:r>
      <w:r>
        <w:rPr>
          <w:rStyle w:val="38"/>
          <w:rFonts w:hint="eastAsia"/>
        </w:rPr>
        <w:t>附录F（规范性）</w:t>
      </w:r>
      <w:r>
        <w:rPr>
          <w:rStyle w:val="38"/>
        </w:rPr>
        <w:t xml:space="preserve">  </w:t>
      </w:r>
      <w:r>
        <w:rPr>
          <w:rStyle w:val="38"/>
          <w:rFonts w:hint="eastAsia"/>
        </w:rPr>
        <w:t>电影院票务管理系统影片信息数据格式</w:t>
      </w:r>
      <w:r>
        <w:tab/>
      </w:r>
      <w:r>
        <w:fldChar w:fldCharType="begin"/>
      </w:r>
      <w:r>
        <w:instrText xml:space="preserve"> PAGEREF _Toc105765654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"_Toc105765655" </w:instrText>
      </w:r>
      <w:r>
        <w:fldChar w:fldCharType="separate"/>
      </w:r>
      <w:r>
        <w:rPr>
          <w:rStyle w:val="38"/>
        </w:rPr>
        <w:t xml:space="preserve">F.1 </w:t>
      </w:r>
      <w:r>
        <w:rPr>
          <w:rStyle w:val="38"/>
          <w:rFonts w:hint="eastAsia"/>
        </w:rPr>
        <w:t xml:space="preserve"> 概述</w:t>
      </w:r>
      <w:r>
        <w:tab/>
      </w:r>
      <w:r>
        <w:fldChar w:fldCharType="begin"/>
      </w:r>
      <w:r>
        <w:instrText xml:space="preserve"> PAGEREF _Toc105765655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"_Toc105765656" </w:instrText>
      </w:r>
      <w:r>
        <w:fldChar w:fldCharType="separate"/>
      </w:r>
      <w:r>
        <w:rPr>
          <w:rStyle w:val="38"/>
        </w:rPr>
        <w:t xml:space="preserve">F.2 </w:t>
      </w:r>
      <w:r>
        <w:rPr>
          <w:rStyle w:val="38"/>
          <w:rFonts w:hint="eastAsia"/>
        </w:rPr>
        <w:t xml:space="preserve"> 命名规范</w:t>
      </w:r>
      <w:r>
        <w:tab/>
      </w:r>
      <w:r>
        <w:fldChar w:fldCharType="begin"/>
      </w:r>
      <w:r>
        <w:instrText xml:space="preserve"> PAGEREF _Toc105765656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"_Toc105765657" </w:instrText>
      </w:r>
      <w:r>
        <w:fldChar w:fldCharType="separate"/>
      </w:r>
      <w:r>
        <w:rPr>
          <w:rStyle w:val="38"/>
          <w:rFonts w:cs="宋体"/>
        </w:rPr>
        <w:t xml:space="preserve">F.3 </w:t>
      </w:r>
      <w:r>
        <w:rPr>
          <w:rStyle w:val="38"/>
          <w:rFonts w:hint="eastAsia"/>
        </w:rPr>
        <w:t xml:space="preserve"> 数据元素定义</w:t>
      </w:r>
      <w:r>
        <w:tab/>
      </w:r>
      <w:r>
        <w:fldChar w:fldCharType="begin"/>
      </w:r>
      <w:r>
        <w:instrText xml:space="preserve"> PAGEREF _Toc105765657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"_Toc105765658" </w:instrText>
      </w:r>
      <w:r>
        <w:fldChar w:fldCharType="separate"/>
      </w:r>
      <w:r>
        <w:rPr>
          <w:rStyle w:val="38"/>
          <w:rFonts w:hint="eastAsia"/>
        </w:rPr>
        <w:t>附录G（资料性）</w:t>
      </w:r>
      <w:r>
        <w:rPr>
          <w:rStyle w:val="38"/>
        </w:rPr>
        <w:t xml:space="preserve">  </w:t>
      </w:r>
      <w:r>
        <w:rPr>
          <w:rStyle w:val="38"/>
          <w:rFonts w:hint="eastAsia"/>
        </w:rPr>
        <w:t>广告执行单通信协议</w:t>
      </w:r>
      <w:r>
        <w:tab/>
      </w:r>
      <w:r>
        <w:fldChar w:fldCharType="begin"/>
      </w:r>
      <w:r>
        <w:instrText xml:space="preserve"> PAGEREF _Toc105765658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"_Toc105765659" </w:instrText>
      </w:r>
      <w:r>
        <w:fldChar w:fldCharType="separate"/>
      </w:r>
      <w:r>
        <w:rPr>
          <w:rStyle w:val="38"/>
        </w:rPr>
        <w:t xml:space="preserve">G.1 </w:t>
      </w:r>
      <w:r>
        <w:rPr>
          <w:rStyle w:val="38"/>
          <w:rFonts w:hint="eastAsia"/>
        </w:rPr>
        <w:t xml:space="preserve"> 概述</w:t>
      </w:r>
      <w:r>
        <w:tab/>
      </w:r>
      <w:r>
        <w:fldChar w:fldCharType="begin"/>
      </w:r>
      <w:r>
        <w:instrText xml:space="preserve"> PAGEREF _Toc105765659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"_Toc105765660" </w:instrText>
      </w:r>
      <w:r>
        <w:fldChar w:fldCharType="separate"/>
      </w:r>
      <w:r>
        <w:rPr>
          <w:rStyle w:val="38"/>
        </w:rPr>
        <w:t xml:space="preserve">G.2 </w:t>
      </w:r>
      <w:r>
        <w:rPr>
          <w:rStyle w:val="38"/>
          <w:rFonts w:hint="eastAsia"/>
        </w:rPr>
        <w:t xml:space="preserve"> 连接方式</w:t>
      </w:r>
      <w:r>
        <w:tab/>
      </w:r>
      <w:r>
        <w:fldChar w:fldCharType="begin"/>
      </w:r>
      <w:r>
        <w:instrText xml:space="preserve"> PAGEREF _Toc105765660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"_Toc105765661" </w:instrText>
      </w:r>
      <w:r>
        <w:fldChar w:fldCharType="separate"/>
      </w:r>
      <w:r>
        <w:rPr>
          <w:rStyle w:val="38"/>
        </w:rPr>
        <w:t xml:space="preserve">G.3 </w:t>
      </w:r>
      <w:r>
        <w:rPr>
          <w:rStyle w:val="38"/>
          <w:rFonts w:hint="eastAsia"/>
        </w:rPr>
        <w:t xml:space="preserve"> 接口定义</w:t>
      </w:r>
      <w:r>
        <w:tab/>
      </w:r>
      <w:r>
        <w:fldChar w:fldCharType="begin"/>
      </w:r>
      <w:r>
        <w:instrText xml:space="preserve"> PAGEREF _Toc105765661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"_Toc105765662" </w:instrText>
      </w:r>
      <w:r>
        <w:fldChar w:fldCharType="separate"/>
      </w:r>
      <w:r>
        <w:rPr>
          <w:rStyle w:val="38"/>
          <w:rFonts w:hint="eastAsia"/>
        </w:rPr>
        <w:t>附录H（资料性）</w:t>
      </w:r>
      <w:r>
        <w:rPr>
          <w:rStyle w:val="38"/>
        </w:rPr>
        <w:t xml:space="preserve">  </w:t>
      </w:r>
      <w:r>
        <w:rPr>
          <w:rStyle w:val="38"/>
          <w:rFonts w:hint="eastAsia"/>
        </w:rPr>
        <w:t>影片额外信息通信协议</w:t>
      </w:r>
      <w:r>
        <w:tab/>
      </w:r>
      <w:r>
        <w:fldChar w:fldCharType="begin"/>
      </w:r>
      <w:r>
        <w:instrText xml:space="preserve"> PAGEREF _Toc105765662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"_Toc105765663" </w:instrText>
      </w:r>
      <w:r>
        <w:fldChar w:fldCharType="separate"/>
      </w:r>
      <w:r>
        <w:rPr>
          <w:rStyle w:val="38"/>
        </w:rPr>
        <w:t xml:space="preserve">H.1 </w:t>
      </w:r>
      <w:r>
        <w:rPr>
          <w:rStyle w:val="38"/>
          <w:rFonts w:hint="eastAsia"/>
        </w:rPr>
        <w:t xml:space="preserve"> 概述</w:t>
      </w:r>
      <w:r>
        <w:tab/>
      </w:r>
      <w:r>
        <w:fldChar w:fldCharType="begin"/>
      </w:r>
      <w:r>
        <w:instrText xml:space="preserve"> PAGEREF _Toc105765663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"_Toc105765664" </w:instrText>
      </w:r>
      <w:r>
        <w:fldChar w:fldCharType="separate"/>
      </w:r>
      <w:r>
        <w:rPr>
          <w:rStyle w:val="38"/>
        </w:rPr>
        <w:t xml:space="preserve">H.2 </w:t>
      </w:r>
      <w:r>
        <w:rPr>
          <w:rStyle w:val="38"/>
          <w:rFonts w:hint="eastAsia"/>
        </w:rPr>
        <w:t xml:space="preserve"> 连接方式</w:t>
      </w:r>
      <w:r>
        <w:tab/>
      </w:r>
      <w:r>
        <w:fldChar w:fldCharType="begin"/>
      </w:r>
      <w:r>
        <w:instrText xml:space="preserve"> PAGEREF _Toc105765664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"_Toc105765665" </w:instrText>
      </w:r>
      <w:r>
        <w:fldChar w:fldCharType="separate"/>
      </w:r>
      <w:r>
        <w:rPr>
          <w:rStyle w:val="38"/>
        </w:rPr>
        <w:t xml:space="preserve">H.3 </w:t>
      </w:r>
      <w:r>
        <w:rPr>
          <w:rStyle w:val="38"/>
          <w:rFonts w:hint="eastAsia"/>
        </w:rPr>
        <w:t xml:space="preserve"> 接口定义</w:t>
      </w:r>
      <w:r>
        <w:tab/>
      </w:r>
      <w:r>
        <w:fldChar w:fldCharType="begin"/>
      </w:r>
      <w:r>
        <w:instrText xml:space="preserve"> PAGEREF _Toc105765665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"_Toc105765666" </w:instrText>
      </w:r>
      <w:r>
        <w:fldChar w:fldCharType="separate"/>
      </w:r>
      <w:r>
        <w:rPr>
          <w:rStyle w:val="38"/>
          <w:rFonts w:hint="eastAsia"/>
        </w:rPr>
        <w:t>附录I（资料性）</w:t>
      </w:r>
      <w:r>
        <w:rPr>
          <w:rStyle w:val="38"/>
        </w:rPr>
        <w:t xml:space="preserve">  </w:t>
      </w:r>
      <w:r>
        <w:rPr>
          <w:rStyle w:val="38"/>
          <w:rFonts w:hint="eastAsia"/>
        </w:rPr>
        <w:t>放映自动化指令</w:t>
      </w:r>
      <w:r>
        <w:tab/>
      </w:r>
      <w:r>
        <w:fldChar w:fldCharType="begin"/>
      </w:r>
      <w:r>
        <w:instrText xml:space="preserve"> PAGEREF _Toc105765666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"_Toc105765667" </w:instrText>
      </w:r>
      <w:r>
        <w:fldChar w:fldCharType="separate"/>
      </w:r>
      <w:r>
        <w:rPr>
          <w:rStyle w:val="38"/>
          <w:rFonts w:hint="eastAsia"/>
        </w:rPr>
        <w:t>附录J（资料性）</w:t>
      </w:r>
      <w:r>
        <w:rPr>
          <w:rStyle w:val="38"/>
        </w:rPr>
        <w:t xml:space="preserve">  </w:t>
      </w:r>
      <w:r>
        <w:rPr>
          <w:rStyle w:val="38"/>
          <w:rFonts w:hint="eastAsia"/>
        </w:rPr>
        <w:t>数据主动上报通信协议</w:t>
      </w:r>
      <w:r>
        <w:tab/>
      </w:r>
      <w:r>
        <w:fldChar w:fldCharType="begin"/>
      </w:r>
      <w:r>
        <w:instrText xml:space="preserve"> PAGEREF _Toc105765667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"_Toc105765668" </w:instrText>
      </w:r>
      <w:r>
        <w:fldChar w:fldCharType="separate"/>
      </w:r>
      <w:r>
        <w:rPr>
          <w:rStyle w:val="38"/>
        </w:rPr>
        <w:t xml:space="preserve">J.1 </w:t>
      </w:r>
      <w:r>
        <w:rPr>
          <w:rStyle w:val="38"/>
          <w:rFonts w:hint="eastAsia"/>
        </w:rPr>
        <w:t xml:space="preserve"> 概述</w:t>
      </w:r>
      <w:r>
        <w:tab/>
      </w:r>
      <w:r>
        <w:fldChar w:fldCharType="begin"/>
      </w:r>
      <w:r>
        <w:instrText xml:space="preserve"> PAGEREF _Toc105765668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"_Toc105765669" </w:instrText>
      </w:r>
      <w:r>
        <w:fldChar w:fldCharType="separate"/>
      </w:r>
      <w:r>
        <w:rPr>
          <w:rStyle w:val="38"/>
        </w:rPr>
        <w:t xml:space="preserve">J.2 </w:t>
      </w:r>
      <w:r>
        <w:rPr>
          <w:rStyle w:val="38"/>
          <w:rFonts w:hint="eastAsia"/>
        </w:rPr>
        <w:t xml:space="preserve"> 连接方式</w:t>
      </w:r>
      <w:r>
        <w:tab/>
      </w:r>
      <w:r>
        <w:fldChar w:fldCharType="begin"/>
      </w:r>
      <w:r>
        <w:instrText xml:space="preserve"> PAGEREF _Toc105765669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"_Toc105765670" </w:instrText>
      </w:r>
      <w:r>
        <w:fldChar w:fldCharType="separate"/>
      </w:r>
      <w:r>
        <w:rPr>
          <w:rStyle w:val="38"/>
        </w:rPr>
        <w:t xml:space="preserve">J.3 </w:t>
      </w:r>
      <w:r>
        <w:rPr>
          <w:rStyle w:val="38"/>
          <w:rFonts w:hint="eastAsia"/>
        </w:rPr>
        <w:t xml:space="preserve"> 接口定义</w:t>
      </w:r>
      <w:r>
        <w:tab/>
      </w:r>
      <w:r>
        <w:fldChar w:fldCharType="begin"/>
      </w:r>
      <w:r>
        <w:instrText xml:space="preserve"> PAGEREF _Toc105765670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"_Toc105765671" </w:instrText>
      </w:r>
      <w:r>
        <w:fldChar w:fldCharType="separate"/>
      </w:r>
      <w:r>
        <w:rPr>
          <w:rStyle w:val="38"/>
          <w:rFonts w:hint="eastAsia"/>
        </w:rPr>
        <w:t>附录K（资料性）</w:t>
      </w:r>
      <w:r>
        <w:rPr>
          <w:rStyle w:val="38"/>
        </w:rPr>
        <w:t xml:space="preserve">  </w:t>
      </w:r>
      <w:r>
        <w:rPr>
          <w:rStyle w:val="38"/>
          <w:rFonts w:hint="eastAsia"/>
        </w:rPr>
        <w:t>影院自动化控制设备通信协议</w:t>
      </w:r>
      <w:r>
        <w:tab/>
      </w:r>
      <w:r>
        <w:fldChar w:fldCharType="begin"/>
      </w:r>
      <w:r>
        <w:instrText xml:space="preserve"> PAGEREF _Toc105765671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"_Toc105765672" </w:instrText>
      </w:r>
      <w:r>
        <w:fldChar w:fldCharType="separate"/>
      </w:r>
      <w:r>
        <w:rPr>
          <w:rStyle w:val="38"/>
        </w:rPr>
        <w:t xml:space="preserve">K.1 </w:t>
      </w:r>
      <w:r>
        <w:rPr>
          <w:rStyle w:val="38"/>
          <w:rFonts w:hint="eastAsia"/>
        </w:rPr>
        <w:t xml:space="preserve"> 概述</w:t>
      </w:r>
      <w:r>
        <w:tab/>
      </w:r>
      <w:r>
        <w:fldChar w:fldCharType="begin"/>
      </w:r>
      <w:r>
        <w:instrText xml:space="preserve"> PAGEREF _Toc105765672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"_Toc105765673" </w:instrText>
      </w:r>
      <w:r>
        <w:fldChar w:fldCharType="separate"/>
      </w:r>
      <w:r>
        <w:rPr>
          <w:rStyle w:val="38"/>
        </w:rPr>
        <w:t xml:space="preserve">K.2 </w:t>
      </w:r>
      <w:r>
        <w:rPr>
          <w:rStyle w:val="38"/>
          <w:rFonts w:hint="eastAsia"/>
        </w:rPr>
        <w:t xml:space="preserve"> 连接方式</w:t>
      </w:r>
      <w:r>
        <w:tab/>
      </w:r>
      <w:r>
        <w:fldChar w:fldCharType="begin"/>
      </w:r>
      <w:r>
        <w:instrText xml:space="preserve"> PAGEREF _Toc105765673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"_Toc105765674" </w:instrText>
      </w:r>
      <w:r>
        <w:fldChar w:fldCharType="separate"/>
      </w:r>
      <w:r>
        <w:rPr>
          <w:rStyle w:val="38"/>
        </w:rPr>
        <w:t xml:space="preserve">K.3 </w:t>
      </w:r>
      <w:r>
        <w:rPr>
          <w:rStyle w:val="38"/>
          <w:rFonts w:hint="eastAsia"/>
        </w:rPr>
        <w:t xml:space="preserve"> 接口定义</w:t>
      </w:r>
      <w:r>
        <w:tab/>
      </w:r>
      <w:r>
        <w:fldChar w:fldCharType="begin"/>
      </w:r>
      <w:r>
        <w:instrText xml:space="preserve"> PAGEREF _Toc105765674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"_Toc105765675" </w:instrText>
      </w:r>
      <w:r>
        <w:fldChar w:fldCharType="separate"/>
      </w:r>
      <w:r>
        <w:rPr>
          <w:rStyle w:val="38"/>
          <w:rFonts w:hint="eastAsia"/>
        </w:rPr>
        <w:t>附录L（资料性）</w:t>
      </w:r>
      <w:r>
        <w:rPr>
          <w:rStyle w:val="38"/>
        </w:rPr>
        <w:t xml:space="preserve">  </w:t>
      </w:r>
      <w:r>
        <w:rPr>
          <w:rStyle w:val="38"/>
          <w:rFonts w:hint="eastAsia"/>
        </w:rPr>
        <w:t>智慧电箱网络控制协议</w:t>
      </w:r>
      <w:r>
        <w:tab/>
      </w:r>
      <w:r>
        <w:fldChar w:fldCharType="begin"/>
      </w:r>
      <w:r>
        <w:instrText xml:space="preserve"> PAGEREF _Toc105765675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"_Toc105765676" </w:instrText>
      </w:r>
      <w:r>
        <w:fldChar w:fldCharType="separate"/>
      </w:r>
      <w:r>
        <w:rPr>
          <w:rStyle w:val="38"/>
        </w:rPr>
        <w:t xml:space="preserve">L.1 </w:t>
      </w:r>
      <w:r>
        <w:rPr>
          <w:rStyle w:val="38"/>
          <w:rFonts w:hint="eastAsia"/>
        </w:rPr>
        <w:t xml:space="preserve"> 概述</w:t>
      </w:r>
      <w:r>
        <w:tab/>
      </w:r>
      <w:r>
        <w:fldChar w:fldCharType="begin"/>
      </w:r>
      <w:r>
        <w:instrText xml:space="preserve"> PAGEREF _Toc105765676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"_Toc105765677" </w:instrText>
      </w:r>
      <w:r>
        <w:fldChar w:fldCharType="separate"/>
      </w:r>
      <w:r>
        <w:rPr>
          <w:rStyle w:val="38"/>
        </w:rPr>
        <w:t xml:space="preserve">L.2 </w:t>
      </w:r>
      <w:r>
        <w:rPr>
          <w:rStyle w:val="38"/>
          <w:rFonts w:hint="eastAsia"/>
        </w:rPr>
        <w:t xml:space="preserve"> 说明与定义</w:t>
      </w:r>
      <w:r>
        <w:tab/>
      </w:r>
      <w:r>
        <w:fldChar w:fldCharType="begin"/>
      </w:r>
      <w:r>
        <w:instrText xml:space="preserve"> PAGEREF _Toc105765677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"_Toc105765678" </w:instrText>
      </w:r>
      <w:r>
        <w:fldChar w:fldCharType="separate"/>
      </w:r>
      <w:r>
        <w:rPr>
          <w:rStyle w:val="38"/>
        </w:rPr>
        <w:t xml:space="preserve">L.3 </w:t>
      </w:r>
      <w:r>
        <w:rPr>
          <w:rStyle w:val="38"/>
          <w:rFonts w:hint="eastAsia"/>
        </w:rPr>
        <w:t xml:space="preserve"> 连接方式</w:t>
      </w:r>
      <w:r>
        <w:tab/>
      </w:r>
      <w:r>
        <w:fldChar w:fldCharType="begin"/>
      </w:r>
      <w:r>
        <w:instrText xml:space="preserve"> PAGEREF _Toc105765678 \h </w:instrText>
      </w:r>
      <w:r>
        <w:fldChar w:fldCharType="separate"/>
      </w:r>
      <w:r>
        <w:t>1</w:t>
      </w:r>
      <w:r>
        <w:fldChar w:fldCharType="end"/>
      </w:r>
      <w:r>
        <w:fldChar w:fldCharType="end"/>
      </w:r>
    </w:p>
    <w:p>
      <w:pPr>
        <w:pStyle w:val="27"/>
        <w:rPr>
          <w:rFonts w:asciiTheme="minorHAnsi" w:hAnsiTheme="minorHAnsi" w:eastAsiaTheme="minorEastAsia" w:cstheme="minorBidi"/>
          <w:szCs w:val="22"/>
        </w:rPr>
      </w:pPr>
      <w:r>
        <w:fldChar w:fldCharType="begin"/>
      </w:r>
      <w:r>
        <w:instrText xml:space="preserve"> HYPERLINK \l "_Toc105765679" </w:instrText>
      </w:r>
      <w:r>
        <w:fldChar w:fldCharType="separate"/>
      </w:r>
      <w:r>
        <w:rPr>
          <w:rStyle w:val="38"/>
        </w:rPr>
        <w:t xml:space="preserve">L.4 </w:t>
      </w:r>
      <w:r>
        <w:rPr>
          <w:rStyle w:val="38"/>
          <w:rFonts w:hint="eastAsia"/>
        </w:rPr>
        <w:t xml:space="preserve"> 接口定义</w:t>
      </w:r>
      <w:r>
        <w:tab/>
      </w:r>
      <w:r>
        <w:fldChar w:fldCharType="begin"/>
      </w:r>
      <w:r>
        <w:instrText xml:space="preserve"> PAGEREF _Toc105765679 \h </w:instrText>
      </w:r>
      <w:r>
        <w:fldChar w:fldCharType="separate"/>
      </w:r>
      <w:r>
        <w:t>1</w:t>
      </w:r>
      <w:r>
        <w:fldChar w:fldCharType="end"/>
      </w:r>
      <w:r>
        <w:fldChar w:fldCharType="end"/>
      </w:r>
    </w:p>
    <w:p>
      <w:pPr>
        <w:pStyle w:val="22"/>
        <w:tabs>
          <w:tab w:val="right" w:leader="dot" w:pos="9344"/>
        </w:tabs>
        <w:rPr>
          <w:rFonts w:asciiTheme="minorHAnsi" w:hAnsiTheme="minorHAnsi" w:eastAsiaTheme="minorEastAsia" w:cstheme="minorBidi"/>
          <w:szCs w:val="22"/>
        </w:rPr>
      </w:pPr>
      <w:r>
        <w:fldChar w:fldCharType="begin"/>
      </w:r>
      <w:r>
        <w:instrText xml:space="preserve"> HYPERLINK \l "_Toc105765680" </w:instrText>
      </w:r>
      <w:r>
        <w:fldChar w:fldCharType="separate"/>
      </w:r>
      <w:r>
        <w:rPr>
          <w:rStyle w:val="38"/>
          <w:rFonts w:hint="eastAsia"/>
        </w:rPr>
        <w:t>参考文献</w:t>
      </w:r>
      <w:r>
        <w:tab/>
      </w:r>
      <w:r>
        <w:fldChar w:fldCharType="begin"/>
      </w:r>
      <w:r>
        <w:instrText xml:space="preserve"> PAGEREF _Toc105765680 \h </w:instrText>
      </w:r>
      <w:r>
        <w:fldChar w:fldCharType="separate"/>
      </w:r>
      <w:r>
        <w:t>1</w:t>
      </w:r>
      <w:r>
        <w:fldChar w:fldCharType="end"/>
      </w:r>
      <w:r>
        <w:fldChar w:fldCharType="end"/>
      </w:r>
    </w:p>
    <w:p>
      <w:pPr>
        <w:pStyle w:val="98"/>
        <w:spacing w:after="360"/>
        <w:rPr>
          <w:rFonts w:hint="eastAsia"/>
        </w:rPr>
        <w:sectPr>
          <w:headerReference r:id="rId11" w:type="default"/>
          <w:footerReference r:id="rId13" w:type="default"/>
          <w:headerReference r:id="rId12" w:type="even"/>
          <w:footerReference r:id="rId14" w:type="even"/>
          <w:pgSz w:w="11906" w:h="16838"/>
          <w:pgMar w:top="2410" w:right="1134" w:bottom="1134" w:left="1134" w:header="1418" w:footer="1134" w:gutter="284"/>
          <w:pgNumType w:fmt="upperRoman" w:start="1"/>
          <w:cols w:space="425" w:num="1"/>
          <w:formProt w:val="0"/>
          <w:docGrid w:linePitch="312" w:charSpace="0"/>
        </w:sectPr>
      </w:pPr>
      <w:r>
        <w:fldChar w:fldCharType="end"/>
      </w:r>
    </w:p>
    <w:bookmarkEnd w:id="22"/>
    <w:p>
      <w:pPr>
        <w:pStyle w:val="96"/>
        <w:spacing w:after="360"/>
      </w:pPr>
      <w:bookmarkStart w:id="24" w:name="_Toc105765618"/>
      <w:bookmarkStart w:id="25" w:name="BookMark2"/>
      <w:r>
        <w:rPr>
          <w:spacing w:val="320"/>
        </w:rPr>
        <w:t>前</w:t>
      </w:r>
      <w:r>
        <w:t>言</w:t>
      </w:r>
      <w:bookmarkEnd w:id="23"/>
      <w:bookmarkEnd w:id="24"/>
    </w:p>
    <w:p>
      <w:pPr>
        <w:widowControl/>
        <w:autoSpaceDE w:val="0"/>
        <w:autoSpaceDN w:val="0"/>
        <w:adjustRightInd/>
        <w:spacing w:line="240" w:lineRule="auto"/>
        <w:ind w:firstLine="420" w:firstLineChars="200"/>
        <w:rPr>
          <w:rFonts w:ascii="宋体" w:hAnsi="Times New Roman"/>
          <w:kern w:val="0"/>
          <w:szCs w:val="20"/>
        </w:rPr>
      </w:pPr>
      <w:r>
        <w:rPr>
          <w:rFonts w:hint="eastAsia" w:ascii="宋体" w:hAnsi="Times New Roman"/>
          <w:kern w:val="0"/>
          <w:szCs w:val="20"/>
        </w:rPr>
        <w:t>本文件按照GB/T 1.1—2020《标准化工作导则  第1部分：标准化文件的结构和起草规则》的规定起草。</w:t>
      </w:r>
    </w:p>
    <w:p>
      <w:pPr>
        <w:widowControl/>
        <w:autoSpaceDE w:val="0"/>
        <w:autoSpaceDN w:val="0"/>
        <w:adjustRightInd/>
        <w:spacing w:line="240" w:lineRule="auto"/>
        <w:ind w:firstLine="420" w:firstLineChars="200"/>
        <w:rPr>
          <w:rFonts w:ascii="宋体" w:hAnsi="Times New Roman"/>
          <w:kern w:val="0"/>
        </w:rPr>
      </w:pPr>
      <w:r>
        <w:rPr>
          <w:rFonts w:hint="eastAsia" w:ascii="宋体" w:hAnsi="宋体"/>
          <w:kern w:val="0"/>
        </w:rPr>
        <w:t>本文件代替</w:t>
      </w:r>
      <w:r>
        <w:rPr>
          <w:rFonts w:hint="eastAsia" w:ascii="宋体" w:hAnsi="Times New Roman"/>
          <w:kern w:val="0"/>
        </w:rPr>
        <w:t>GY/T 247</w:t>
      </w:r>
      <w:r>
        <w:rPr>
          <w:rFonts w:hint="eastAsia" w:ascii="宋体" w:hAnsi="宋体"/>
          <w:kern w:val="0"/>
        </w:rPr>
        <w:t>—</w:t>
      </w:r>
      <w:r>
        <w:rPr>
          <w:rFonts w:hint="eastAsia" w:ascii="宋体" w:hAnsi="Times New Roman"/>
          <w:kern w:val="0"/>
        </w:rPr>
        <w:t>2011</w:t>
      </w:r>
      <w:r>
        <w:rPr>
          <w:rFonts w:hint="eastAsia" w:ascii="宋体" w:hAnsi="宋体"/>
          <w:kern w:val="0"/>
        </w:rPr>
        <w:t>《影院管理系统基本功能和接口规范》，与</w:t>
      </w:r>
      <w:r>
        <w:rPr>
          <w:rFonts w:hint="eastAsia" w:ascii="宋体" w:hAnsi="Times New Roman"/>
          <w:kern w:val="0"/>
        </w:rPr>
        <w:t>GY/T 247</w:t>
      </w:r>
      <w:r>
        <w:rPr>
          <w:rFonts w:hint="eastAsia" w:ascii="Times New Roman" w:hAnsi="Times New Roman"/>
          <w:kern w:val="0"/>
        </w:rPr>
        <w:t>—</w:t>
      </w:r>
      <w:r>
        <w:rPr>
          <w:rFonts w:hint="eastAsia" w:ascii="宋体" w:hAnsi="宋体"/>
          <w:kern w:val="0"/>
        </w:rPr>
        <w:t>2011相比，除结构调整和编辑性改动外，主要技术变化如下</w:t>
      </w:r>
      <w:r>
        <w:rPr>
          <w:rFonts w:hint="eastAsia" w:ascii="宋体" w:hAnsi="Times New Roman"/>
          <w:kern w:val="0"/>
        </w:rPr>
        <w:t>∶</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增加了12个术语及其定义，包括：播放服务器（见3.1）、DCP专用接收设备（见3.2）、放映计划（见3.3）、放映设备（见3.4）、广告管理平台（见3.5）、广告任务单（见3.6）、广告执行单（见3.7）、统计平台（见3.8）、影片发行平台（见3.9）、自动化控制设备（见3.11）、智慧电箱（见3.12）；</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删除了2个术语，数字电影播放服务器（见GY/T 247—2011的3.2）和CRIFST SDK（见GY/T 247—2011的3.3）；</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更改了术语“影院管理系统”的定义（见3.11，GY/T 247—2011的3.1）；</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更改了“系统概述”的内容，为适应自动化放映需求修改系统应用场景（见第5章，GY/T 247—2011的第5章）；</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删除了具体放映控制功能描述（见6.1，GY/T 247—2011的6.1），将“数字电影播放服务器控制”更改为“放映控制”；</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删除了用户账户管理功能（见GY/T 247—2011的6.2）；</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更改了DCP导入方法和流程（见6.2.1，GY/T 247—2011的6.3）；</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增加了广告内容的导入和广告任务单通信协议（见6.2.1和附录B）；</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增加了KDM自动从网络导入和自动分发（见6.3，GY/T 247—2011的6.4）；</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增加了影片KDM通信协议并删除了KDM获取列表数据格式（见6.3、附录C，GY/T 247—2011的6.4、附录D）；</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删除了SPL数据格式规定（见GY/T 247—2011的附录D）；</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增加了自动生成SPL要求（见6.4.1.1，GY/T 247—2011的6.5.3）；</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增加了广告执行单通信协议、影片额外信息通信协议和放映自动化指令（见附录G、附录H、附录I）；</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删除了放映计划和影片信息的编辑功能（见GY/T 247—2011的6.5.3）；</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增加了放映计划自动下发（见6.4.2）；</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更改了安全日志的上报方式（见6.5、附录J，GY/T 247—2011的6.6）；</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删除了安全要求（见GY/T 247—2011的6.9）；</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删除了数据上报功能（见GY/T 247—2011的6.8）；</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增加了电源控制功能和智慧电箱网络控制协议（见6.7、附录L）；</w:t>
      </w:r>
    </w:p>
    <w:p>
      <w:pPr>
        <w:widowControl/>
        <w:numPr>
          <w:ilvl w:val="0"/>
          <w:numId w:val="33"/>
        </w:numPr>
        <w:adjustRightInd/>
        <w:spacing w:line="240" w:lineRule="auto"/>
        <w:rPr>
          <w:rFonts w:ascii="宋体" w:hAnsi="Times New Roman"/>
          <w:kern w:val="0"/>
          <w:szCs w:val="20"/>
        </w:rPr>
      </w:pPr>
      <w:r>
        <w:rPr>
          <w:rFonts w:hint="eastAsia" w:ascii="宋体" w:hAnsi="Times New Roman"/>
          <w:kern w:val="0"/>
          <w:szCs w:val="20"/>
        </w:rPr>
        <w:t>删除了CRIFST SDK相关内容（见GY/T 247—2011的第7章、附录B、附录K）。</w:t>
      </w:r>
    </w:p>
    <w:p>
      <w:pPr>
        <w:widowControl/>
        <w:autoSpaceDE w:val="0"/>
        <w:autoSpaceDN w:val="0"/>
        <w:adjustRightInd/>
        <w:spacing w:line="240" w:lineRule="auto"/>
        <w:ind w:firstLine="420" w:firstLineChars="200"/>
        <w:rPr>
          <w:rFonts w:ascii="宋体" w:hAnsi="Times New Roman"/>
          <w:kern w:val="0"/>
        </w:rPr>
      </w:pPr>
      <w:r>
        <w:rPr>
          <w:rFonts w:hint="eastAsia" w:ascii="宋体" w:hAnsi="宋体"/>
          <w:kern w:val="0"/>
        </w:rPr>
        <w:t>本文件由国家电影局归口。</w:t>
      </w:r>
    </w:p>
    <w:p>
      <w:pPr>
        <w:widowControl/>
        <w:autoSpaceDE w:val="0"/>
        <w:autoSpaceDN w:val="0"/>
        <w:adjustRightInd/>
        <w:spacing w:line="240" w:lineRule="auto"/>
        <w:ind w:firstLine="420" w:firstLineChars="200"/>
        <w:rPr>
          <w:rFonts w:ascii="宋体" w:hAnsi="Times New Roman"/>
          <w:kern w:val="0"/>
        </w:rPr>
      </w:pPr>
      <w:r>
        <w:rPr>
          <w:rFonts w:hint="eastAsia" w:ascii="宋体" w:hAnsi="宋体"/>
          <w:kern w:val="0"/>
        </w:rPr>
        <w:t>本文件起草单位：中国电影科学技术研究所（中央宣传部电影技术质量检测所）、中央宣传部电影数字节目管理中心、中国电影器材有限责任公司。</w:t>
      </w:r>
    </w:p>
    <w:p>
      <w:pPr>
        <w:widowControl/>
        <w:autoSpaceDE w:val="0"/>
        <w:autoSpaceDN w:val="0"/>
        <w:adjustRightInd/>
        <w:spacing w:line="240" w:lineRule="auto"/>
        <w:ind w:firstLine="420" w:firstLineChars="200"/>
        <w:rPr>
          <w:rFonts w:ascii="宋体" w:hAnsi="宋体"/>
          <w:kern w:val="0"/>
        </w:rPr>
      </w:pPr>
      <w:r>
        <w:rPr>
          <w:rFonts w:hint="eastAsia" w:ascii="宋体" w:hAnsi="宋体"/>
          <w:kern w:val="0"/>
        </w:rPr>
        <w:t>本文件主要起草人：张鑫、林晓飞、王文强、薛陆一、龚波、牛小明、王恒、李雪伟、马鸿悦、戴达钧。</w:t>
      </w:r>
    </w:p>
    <w:p>
      <w:pPr>
        <w:pStyle w:val="63"/>
        <w:ind w:firstLine="420"/>
        <w:sectPr>
          <w:headerReference r:id="rId15" w:type="default"/>
          <w:footerReference r:id="rId17" w:type="default"/>
          <w:headerReference r:id="rId16" w:type="even"/>
          <w:footerReference r:id="rId18" w:type="even"/>
          <w:pgSz w:w="11906" w:h="16838"/>
          <w:pgMar w:top="2410" w:right="1134" w:bottom="1134" w:left="1134" w:header="1418" w:footer="1134" w:gutter="284"/>
          <w:pgNumType w:fmt="upperRoman"/>
          <w:cols w:space="425" w:num="1"/>
          <w:formProt w:val="0"/>
          <w:docGrid w:linePitch="312" w:charSpace="0"/>
        </w:sectPr>
      </w:pPr>
      <w:r>
        <w:rPr>
          <w:rFonts w:hAnsi="宋体"/>
        </w:rPr>
        <w:t>本</w:t>
      </w:r>
      <w:r>
        <w:rPr>
          <w:rFonts w:hint="eastAsia" w:hAnsi="宋体"/>
        </w:rPr>
        <w:t>文件</w:t>
      </w:r>
      <w:r>
        <w:rPr>
          <w:rFonts w:hAnsi="宋体"/>
        </w:rPr>
        <w:t>于</w:t>
      </w:r>
      <w:r>
        <w:rPr>
          <w:rFonts w:hint="eastAsia" w:hAnsi="宋体" w:cs="宋体"/>
        </w:rPr>
        <w:t>2011</w:t>
      </w:r>
      <w:r>
        <w:rPr>
          <w:rFonts w:hint="eastAsia" w:hAnsi="宋体"/>
        </w:rPr>
        <w:t>年首次发布为</w:t>
      </w:r>
      <w:r>
        <w:rPr>
          <w:rFonts w:hint="eastAsia"/>
        </w:rPr>
        <w:t>GY/T 247—2011</w:t>
      </w:r>
      <w:r>
        <w:rPr>
          <w:rFonts w:hint="eastAsia" w:hAnsi="宋体"/>
        </w:rPr>
        <w:t>，本次为第一次修订。</w:t>
      </w:r>
    </w:p>
    <w:bookmarkEnd w:id="25"/>
    <w:p>
      <w:pPr>
        <w:spacing w:line="20" w:lineRule="exact"/>
        <w:jc w:val="center"/>
        <w:rPr>
          <w:rFonts w:ascii="黑体" w:hAnsi="黑体" w:eastAsia="黑体"/>
          <w:sz w:val="32"/>
          <w:szCs w:val="32"/>
        </w:rPr>
      </w:pPr>
      <w:bookmarkStart w:id="26" w:name="BookMark4"/>
    </w:p>
    <w:p>
      <w:pPr>
        <w:spacing w:line="20" w:lineRule="exact"/>
        <w:jc w:val="center"/>
        <w:rPr>
          <w:rFonts w:ascii="黑体" w:hAnsi="黑体" w:eastAsia="黑体"/>
          <w:sz w:val="32"/>
          <w:szCs w:val="32"/>
        </w:rPr>
      </w:pPr>
    </w:p>
    <w:sdt>
      <w:sdtPr>
        <w:tag w:val="NEW_STAND_NAME"/>
        <w:id w:val="595910757"/>
        <w:lock w:val="sdtLocked"/>
        <w:placeholder>
          <w:docPart w:val="74D332AD807947899374F8C4F405F3E5"/>
        </w:placeholder>
      </w:sdtPr>
      <w:sdtContent>
        <w:p>
          <w:pPr>
            <w:pStyle w:val="184"/>
            <w:spacing w:before="2" w:beforeLines="1" w:after="528" w:afterLines="220"/>
          </w:pPr>
          <w:bookmarkStart w:id="27" w:name="NEW_STAND_NAME"/>
          <w:r>
            <w:rPr>
              <w:rFonts w:hint="eastAsia"/>
            </w:rPr>
            <w:t>影院管理系统基本功能和接口规范</w:t>
          </w:r>
        </w:p>
      </w:sdtContent>
    </w:sdt>
    <w:bookmarkEnd w:id="27"/>
    <w:p>
      <w:pPr>
        <w:pStyle w:val="111"/>
        <w:spacing w:before="240" w:after="240"/>
      </w:pPr>
      <w:bookmarkStart w:id="28" w:name="_Toc88548120"/>
      <w:bookmarkStart w:id="29" w:name="_Toc88549009"/>
      <w:bookmarkStart w:id="30" w:name="_Toc26986530"/>
      <w:bookmarkStart w:id="31" w:name="_Toc98499725"/>
      <w:bookmarkStart w:id="32" w:name="_Toc87358214"/>
      <w:bookmarkStart w:id="33" w:name="_Toc26648465"/>
      <w:bookmarkStart w:id="34" w:name="_Toc26718930"/>
      <w:bookmarkStart w:id="35" w:name="_Toc88493489"/>
      <w:bookmarkStart w:id="36" w:name="_Toc17233325"/>
      <w:bookmarkStart w:id="37" w:name="_Toc26986771"/>
      <w:bookmarkStart w:id="38" w:name="_Toc88550285"/>
      <w:bookmarkStart w:id="39" w:name="_Toc24884218"/>
      <w:bookmarkStart w:id="40" w:name="_Toc17233333"/>
      <w:bookmarkStart w:id="41" w:name="_Toc24884211"/>
      <w:bookmarkStart w:id="42" w:name="_Toc88548007"/>
      <w:bookmarkStart w:id="43" w:name="_Toc105765504"/>
      <w:bookmarkStart w:id="44" w:name="_Toc105765619"/>
      <w:r>
        <w:rPr>
          <w:rFonts w:hint="eastAsia"/>
        </w:rPr>
        <w:t>范围</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pPr>
        <w:pStyle w:val="63"/>
        <w:ind w:firstLine="420"/>
      </w:pPr>
      <w:bookmarkStart w:id="45" w:name="_Toc17233326"/>
      <w:bookmarkStart w:id="46" w:name="_Toc24884219"/>
      <w:bookmarkStart w:id="47" w:name="_Toc24884212"/>
      <w:bookmarkStart w:id="48" w:name="_Toc26648466"/>
      <w:bookmarkStart w:id="49" w:name="_Toc17233334"/>
      <w:r>
        <w:rPr>
          <w:rFonts w:hint="eastAsia"/>
        </w:rPr>
        <w:t>本文件规定了影院管理系统所需的基本功能，以及与电影院票务管理系统、DCP专用接收设备和放映设备、影片</w:t>
      </w:r>
      <w:r>
        <w:t>发行平台</w:t>
      </w:r>
      <w:r>
        <w:rPr>
          <w:rFonts w:hint="eastAsia"/>
        </w:rPr>
        <w:t>、广告</w:t>
      </w:r>
      <w:r>
        <w:t>管理平台</w:t>
      </w:r>
      <w:r>
        <w:rPr>
          <w:rFonts w:hint="eastAsia"/>
        </w:rPr>
        <w:t>等之间的接口规范。</w:t>
      </w:r>
    </w:p>
    <w:p>
      <w:pPr>
        <w:pStyle w:val="63"/>
        <w:ind w:firstLine="420"/>
      </w:pPr>
      <w:r>
        <w:rPr>
          <w:rFonts w:hint="eastAsia"/>
        </w:rPr>
        <w:t>本文件适用于影院管理系统的设计、应用和评测。</w:t>
      </w:r>
    </w:p>
    <w:p>
      <w:pPr>
        <w:pStyle w:val="111"/>
        <w:spacing w:before="240" w:after="240"/>
      </w:pPr>
      <w:bookmarkStart w:id="50" w:name="_Toc88548008"/>
      <w:bookmarkStart w:id="51" w:name="_Toc26986531"/>
      <w:bookmarkStart w:id="52" w:name="_Toc87358215"/>
      <w:bookmarkStart w:id="53" w:name="_Toc98499726"/>
      <w:bookmarkStart w:id="54" w:name="_Toc88548121"/>
      <w:bookmarkStart w:id="55" w:name="_Toc26718931"/>
      <w:bookmarkStart w:id="56" w:name="_Toc88550286"/>
      <w:bookmarkStart w:id="57" w:name="_Toc26986772"/>
      <w:bookmarkStart w:id="58" w:name="_Toc88549010"/>
      <w:bookmarkStart w:id="59" w:name="_Toc105765505"/>
      <w:bookmarkStart w:id="60" w:name="_Toc105765620"/>
      <w:bookmarkStart w:id="61" w:name="_Toc88493490"/>
      <w:r>
        <w:rPr>
          <w:rFonts w:hint="eastAsia"/>
        </w:rPr>
        <w:t>规范性引用文件</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sdt>
      <w:sdtPr>
        <w:rPr>
          <w:rFonts w:hint="eastAsia"/>
        </w:rPr>
        <w:id w:val="715848253"/>
        <w:placeholder>
          <w:docPart w:val="CC6FA8D93F944BE6B6C86BDF1B6197BC"/>
        </w:placeholder>
        <w:dropDownList>
          <w:listItem w:displayText="下列文件中的内容通过文中的规范性引用而构成本文件必不可少的条款。其中，注日期的引用文件，仅该日期对应的版本适用于本文件；不注日期的引用文件，其最新版本（包括所有的修改单）适用于本文件。" w:value="下列文件中的内容通过文中的规范性引用而构成本文件必不可少的条款。其中，注日期的引用文件，仅该日期对应的版本适用于本文件；不注日期的引用文件，其最新版本（包括所有的修改单）适用于本文件。"/>
          <w:listItem w:displayText="本文件没有规范性引用文件。" w:value="本文件没有规范性引用文件。"/>
        </w:dropDownList>
      </w:sdtPr>
      <w:sdtEndPr>
        <w:rPr>
          <w:rFonts w:hint="eastAsia"/>
        </w:rPr>
      </w:sdtEndPr>
      <w:sdtContent>
        <w:p>
          <w:pPr>
            <w:pStyle w:val="63"/>
            <w:ind w:firstLine="420"/>
          </w:pPr>
          <w:r>
            <w:rPr>
              <w:rFonts w:hint="eastAsia"/>
            </w:rPr>
            <w:t>下列文件中的内容通过文中的规范性引用而构成本文件必不可少的条款。其中，注日期的引用文件，仅该日期对应的版本适用于本文件；不注日期的引用文件，其最新版本（包括所有的修改单）适用于本文件。</w:t>
          </w:r>
        </w:p>
      </w:sdtContent>
    </w:sdt>
    <w:p>
      <w:pPr>
        <w:pStyle w:val="63"/>
        <w:ind w:firstLine="420"/>
      </w:pPr>
      <w:r>
        <w:rPr>
          <w:rFonts w:hint="eastAsia"/>
        </w:rPr>
        <w:t>ISO 26430-4  数字影院运营  第4部分：日志记录格式规范（D-Cinema Operations－Part 4: Log Records Format Specification）</w:t>
      </w:r>
    </w:p>
    <w:p>
      <w:pPr>
        <w:pStyle w:val="63"/>
        <w:ind w:firstLine="420"/>
      </w:pPr>
      <w:r>
        <w:rPr>
          <w:rFonts w:hint="eastAsia"/>
        </w:rPr>
        <w:t>ISO 26430-5  数字影院运营  第5部分：安全日志约束（D-Cinema Operations－Part 5: Security Log Constraints）</w:t>
      </w:r>
    </w:p>
    <w:p>
      <w:pPr>
        <w:pStyle w:val="63"/>
        <w:ind w:firstLine="420"/>
      </w:pPr>
      <w:r>
        <w:rPr>
          <w:rFonts w:hint="eastAsia"/>
        </w:rPr>
        <w:t>W3C（2004.2.4）可扩展标记语言（XML）1.0（第三版） （World Wide Web Consortium (W3C) (2004, February 4). Extensible Markup Language (XML) 1.0 (Third Edition)）</w:t>
      </w:r>
    </w:p>
    <w:p>
      <w:pPr>
        <w:pStyle w:val="63"/>
        <w:ind w:firstLine="420"/>
      </w:pPr>
      <w:r>
        <w:rPr>
          <w:rFonts w:hint="eastAsia"/>
        </w:rPr>
        <w:t>W3C（2004.10.28）XML架构 第1部分：结构（第二版） （World Wide Web Consortium (W3C) (2004, October 28). XML Schema Part 1: Structures (Second Edition)）</w:t>
      </w:r>
    </w:p>
    <w:p>
      <w:pPr>
        <w:pStyle w:val="63"/>
        <w:ind w:firstLine="420"/>
      </w:pPr>
      <w:r>
        <w:rPr>
          <w:rFonts w:hint="eastAsia"/>
        </w:rPr>
        <w:t>W3C（2004.10.28）XML架构 第2部分：数据类型（第二版） （World Wide Web Consortium (W3C) (2004, October 28). XML Schema Part 2: Datatypes (Second Edition)）</w:t>
      </w:r>
    </w:p>
    <w:p>
      <w:pPr>
        <w:pStyle w:val="111"/>
        <w:spacing w:before="240" w:after="240"/>
      </w:pPr>
      <w:bookmarkStart w:id="62" w:name="_Toc88549011"/>
      <w:bookmarkStart w:id="63" w:name="_Toc88548122"/>
      <w:bookmarkStart w:id="64" w:name="_Toc105765621"/>
      <w:bookmarkStart w:id="65" w:name="_Toc87358216"/>
      <w:bookmarkStart w:id="66" w:name="_Toc105765506"/>
      <w:bookmarkStart w:id="67" w:name="_Toc98499727"/>
      <w:bookmarkStart w:id="68" w:name="_Toc88493491"/>
      <w:bookmarkStart w:id="69" w:name="_Toc88548009"/>
      <w:bookmarkStart w:id="70" w:name="_Toc88550287"/>
      <w:r>
        <w:rPr>
          <w:rFonts w:hint="eastAsia"/>
          <w:szCs w:val="21"/>
        </w:rPr>
        <w:t>术语和定义</w:t>
      </w:r>
      <w:bookmarkEnd w:id="62"/>
      <w:bookmarkEnd w:id="63"/>
      <w:bookmarkEnd w:id="64"/>
      <w:bookmarkEnd w:id="65"/>
      <w:bookmarkEnd w:id="66"/>
      <w:bookmarkEnd w:id="67"/>
      <w:bookmarkEnd w:id="68"/>
      <w:bookmarkEnd w:id="69"/>
      <w:bookmarkEnd w:id="70"/>
    </w:p>
    <w:sdt>
      <w:sdtPr>
        <w:id w:val="-1909835108"/>
        <w:placeholder>
          <w:docPart w:val="EC95473BF94C41DCB53B5CD7BA4F02B4"/>
        </w:placeholder>
        <w:comboBox>
          <w:listItem w:displayText="请选择适当的引导语" w:value="请选择适当的引导语"/>
          <w:listItem w:displayText="下列术语和定义适用于本文件。" w:value="下列术语和定义适用于本文件。"/>
          <w:listItem w:displayText="……界定的术语和定义适用于本文件。" w:value="……界定的术语和定义适用于本文件。"/>
          <w:listItem w:displayText="……界定的以及下列术语和定义适用于本文件。" w:value="……界定的以及下列术语和定义适用于本文件。"/>
          <w:listItem w:displayText="本文件没有需要界定的术语和定义。" w:value="本文件没有需要界定的术语和定义。"/>
        </w:comboBox>
      </w:sdtPr>
      <w:sdtContent>
        <w:p>
          <w:pPr>
            <w:pStyle w:val="63"/>
            <w:ind w:firstLine="420"/>
          </w:pPr>
          <w:bookmarkStart w:id="71" w:name="_Toc26986532"/>
          <w:bookmarkEnd w:id="71"/>
          <w:r>
            <w:t>下列术语和定义适用于本文件。</w:t>
          </w:r>
        </w:p>
      </w:sdtContent>
    </w:sdt>
    <w:p>
      <w:pPr>
        <w:pStyle w:val="230"/>
        <w:ind w:left="420" w:hanging="420" w:hangingChars="200"/>
        <w:rPr>
          <w:rFonts w:ascii="黑体" w:hAnsi="黑体" w:eastAsia="黑体"/>
        </w:rPr>
      </w:pPr>
      <w:r>
        <w:rPr>
          <w:rFonts w:ascii="黑体" w:hAnsi="黑体" w:eastAsia="黑体"/>
        </w:rPr>
        <w:br w:type="textWrapping"/>
      </w:r>
      <w:r>
        <w:rPr>
          <w:rFonts w:hint="eastAsia" w:ascii="黑体" w:hAnsi="黑体" w:eastAsia="黑体"/>
        </w:rPr>
        <w:t>播放服务器 playback server</w:t>
      </w:r>
    </w:p>
    <w:p>
      <w:pPr>
        <w:pStyle w:val="63"/>
        <w:ind w:firstLine="420"/>
      </w:pPr>
      <w:r>
        <w:rPr>
          <w:rFonts w:hint="eastAsia"/>
        </w:rPr>
        <w:t>对数字</w:t>
      </w:r>
      <w:r>
        <w:t>电影</w:t>
      </w:r>
      <w:r>
        <w:rPr>
          <w:rFonts w:hint="eastAsia"/>
        </w:rPr>
        <w:t>节目中的图像、声音</w:t>
      </w:r>
      <w:r>
        <w:t>、字幕</w:t>
      </w:r>
      <w:r>
        <w:rPr>
          <w:rFonts w:hint="eastAsia"/>
        </w:rPr>
        <w:t>等进行实时处理，还原成</w:t>
      </w:r>
      <w:r>
        <w:t>音视</w:t>
      </w:r>
      <w:r>
        <w:rPr>
          <w:rFonts w:hint="eastAsia"/>
        </w:rPr>
        <w:t>频信号的系统设备。</w:t>
      </w:r>
    </w:p>
    <w:p>
      <w:pPr>
        <w:pStyle w:val="230"/>
        <w:ind w:left="420" w:hanging="420" w:hangingChars="200"/>
        <w:rPr>
          <w:rFonts w:ascii="黑体" w:hAnsi="黑体" w:eastAsia="黑体"/>
        </w:rPr>
      </w:pPr>
      <w:r>
        <w:rPr>
          <w:rFonts w:ascii="黑体" w:hAnsi="黑体" w:eastAsia="黑体"/>
        </w:rPr>
        <w:br w:type="textWrapping"/>
      </w:r>
      <w:r>
        <w:rPr>
          <w:rFonts w:ascii="黑体" w:hAnsi="黑体" w:eastAsia="黑体"/>
        </w:rPr>
        <w:t>DCP专用接收</w:t>
      </w:r>
      <w:r>
        <w:rPr>
          <w:rFonts w:hint="eastAsia" w:ascii="黑体" w:hAnsi="黑体" w:eastAsia="黑体"/>
        </w:rPr>
        <w:t>设备 DCP special receiver</w:t>
      </w:r>
    </w:p>
    <w:p>
      <w:pPr>
        <w:pStyle w:val="63"/>
        <w:ind w:firstLine="420"/>
      </w:pPr>
      <w:r>
        <w:rPr>
          <w:rFonts w:hint="eastAsia"/>
        </w:rPr>
        <w:t>通过卫星或其他信道接收影片DCP，</w:t>
      </w:r>
      <w:r>
        <w:t>并</w:t>
      </w:r>
      <w:r>
        <w:rPr>
          <w:rFonts w:hint="eastAsia"/>
        </w:rPr>
        <w:t>提供FTP</w:t>
      </w:r>
      <w:r>
        <w:t>下载</w:t>
      </w:r>
      <w:r>
        <w:rPr>
          <w:rFonts w:hint="eastAsia"/>
        </w:rPr>
        <w:t>服务的设备。</w:t>
      </w:r>
    </w:p>
    <w:p>
      <w:pPr>
        <w:pStyle w:val="230"/>
        <w:ind w:left="420" w:hanging="420" w:hangingChars="200"/>
        <w:rPr>
          <w:rFonts w:ascii="黑体" w:hAnsi="黑体" w:eastAsia="黑体"/>
        </w:rPr>
      </w:pPr>
      <w:r>
        <w:rPr>
          <w:rFonts w:ascii="黑体" w:hAnsi="黑体" w:eastAsia="黑体"/>
        </w:rPr>
        <w:br w:type="textWrapping"/>
      </w:r>
      <w:r>
        <w:rPr>
          <w:rFonts w:hint="eastAsia" w:ascii="黑体" w:hAnsi="黑体" w:eastAsia="黑体"/>
        </w:rPr>
        <w:t>放映计划 projection schedule</w:t>
      </w:r>
    </w:p>
    <w:p>
      <w:pPr>
        <w:pStyle w:val="63"/>
        <w:ind w:firstLine="420"/>
      </w:pPr>
      <w:r>
        <w:rPr>
          <w:rFonts w:hint="eastAsia"/>
        </w:rPr>
        <w:t>排期</w:t>
      </w:r>
    </w:p>
    <w:p>
      <w:pPr>
        <w:pStyle w:val="63"/>
        <w:ind w:firstLine="420"/>
      </w:pPr>
      <w:r>
        <w:rPr>
          <w:rFonts w:hint="eastAsia"/>
        </w:rPr>
        <w:t>影片在影院放映的具体安排。</w:t>
      </w:r>
    </w:p>
    <w:p>
      <w:pPr>
        <w:pStyle w:val="186"/>
      </w:pPr>
      <w:r>
        <w:rPr>
          <w:rFonts w:hint="eastAsia"/>
        </w:rPr>
        <w:t>放映计划通常包含时间、影院、影厅、放映内容等信息，有时也涉及放映内容的版本、广告以及售票信息等。</w:t>
      </w:r>
    </w:p>
    <w:p>
      <w:pPr>
        <w:pStyle w:val="230"/>
        <w:ind w:left="420" w:hanging="420" w:hangingChars="200"/>
        <w:rPr>
          <w:rFonts w:ascii="黑体" w:hAnsi="黑体" w:eastAsia="黑体"/>
        </w:rPr>
      </w:pPr>
      <w:r>
        <w:rPr>
          <w:rFonts w:ascii="黑体" w:hAnsi="黑体" w:eastAsia="黑体"/>
        </w:rPr>
        <w:br w:type="textWrapping"/>
      </w:r>
      <w:r>
        <w:rPr>
          <w:rFonts w:hint="eastAsia" w:ascii="黑体" w:hAnsi="黑体" w:eastAsia="黑体"/>
        </w:rPr>
        <w:t>放映设备 projection equipment</w:t>
      </w:r>
    </w:p>
    <w:p>
      <w:pPr>
        <w:pStyle w:val="63"/>
        <w:ind w:firstLine="420"/>
      </w:pPr>
      <w:r>
        <w:rPr>
          <w:rFonts w:hint="eastAsia"/>
        </w:rPr>
        <w:t>包括播放服务器/IMB、放映机、音频处理器和自动化控制器在内的设备统称。</w:t>
      </w:r>
    </w:p>
    <w:p>
      <w:pPr>
        <w:pStyle w:val="230"/>
        <w:ind w:left="420" w:hanging="420" w:hangingChars="200"/>
        <w:rPr>
          <w:rFonts w:ascii="黑体" w:hAnsi="黑体" w:eastAsia="黑体"/>
        </w:rPr>
      </w:pPr>
      <w:r>
        <w:rPr>
          <w:rFonts w:ascii="黑体" w:hAnsi="黑体" w:eastAsia="黑体"/>
        </w:rPr>
        <w:br w:type="textWrapping"/>
      </w:r>
      <w:r>
        <w:rPr>
          <w:rFonts w:hint="eastAsia" w:ascii="黑体" w:hAnsi="黑体" w:eastAsia="黑体"/>
        </w:rPr>
        <w:t>广告管理平台 advertising management platform</w:t>
      </w:r>
    </w:p>
    <w:p>
      <w:pPr>
        <w:pStyle w:val="63"/>
        <w:ind w:firstLine="420"/>
      </w:pPr>
      <w:r>
        <w:rPr>
          <w:rFonts w:hint="eastAsia"/>
        </w:rPr>
        <w:t>提供广告DCP和广告执行单等的信息服务</w:t>
      </w:r>
      <w:r>
        <w:t>平台</w:t>
      </w:r>
      <w:r>
        <w:rPr>
          <w:rFonts w:hint="eastAsia"/>
        </w:rPr>
        <w:t>。</w:t>
      </w:r>
    </w:p>
    <w:p>
      <w:pPr>
        <w:pStyle w:val="230"/>
        <w:ind w:left="420" w:hanging="420" w:hangingChars="200"/>
        <w:rPr>
          <w:rFonts w:ascii="黑体" w:hAnsi="黑体" w:eastAsia="黑体"/>
        </w:rPr>
      </w:pPr>
      <w:r>
        <w:rPr>
          <w:rFonts w:ascii="黑体" w:hAnsi="黑体" w:eastAsia="黑体"/>
        </w:rPr>
        <w:br w:type="textWrapping"/>
      </w:r>
      <w:r>
        <w:rPr>
          <w:rFonts w:hint="eastAsia" w:ascii="黑体" w:hAnsi="黑体" w:eastAsia="黑体"/>
        </w:rPr>
        <w:t>广告任务单 advertising task platform</w:t>
      </w:r>
    </w:p>
    <w:p>
      <w:pPr>
        <w:pStyle w:val="63"/>
        <w:ind w:firstLine="420"/>
      </w:pPr>
      <w:r>
        <w:rPr>
          <w:rFonts w:hint="eastAsia"/>
        </w:rPr>
        <w:t>描述影院所需的广告DCP及其下载地址的数据信息。</w:t>
      </w:r>
    </w:p>
    <w:p>
      <w:pPr>
        <w:pStyle w:val="230"/>
        <w:ind w:left="420" w:hanging="420" w:hangingChars="200"/>
        <w:rPr>
          <w:rFonts w:ascii="黑体" w:hAnsi="黑体" w:eastAsia="黑体"/>
        </w:rPr>
      </w:pPr>
      <w:r>
        <w:rPr>
          <w:rFonts w:ascii="黑体" w:hAnsi="黑体" w:eastAsia="黑体"/>
        </w:rPr>
        <w:br w:type="textWrapping"/>
      </w:r>
      <w:r>
        <w:rPr>
          <w:rFonts w:hint="eastAsia" w:ascii="黑体" w:hAnsi="黑体" w:eastAsia="黑体"/>
        </w:rPr>
        <w:t>广告执行单 advertising management platform</w:t>
      </w:r>
    </w:p>
    <w:p>
      <w:pPr>
        <w:pStyle w:val="63"/>
        <w:ind w:firstLine="420"/>
      </w:pPr>
      <w:r>
        <w:rPr>
          <w:rFonts w:hint="eastAsia"/>
        </w:rPr>
        <w:t>描述广告在影院的播放方案和计划的数据信息。</w:t>
      </w:r>
    </w:p>
    <w:p>
      <w:pPr>
        <w:pStyle w:val="230"/>
        <w:ind w:left="420" w:hanging="420" w:hangingChars="200"/>
        <w:rPr>
          <w:rFonts w:ascii="黑体" w:hAnsi="黑体" w:eastAsia="黑体"/>
        </w:rPr>
      </w:pPr>
      <w:r>
        <w:rPr>
          <w:rFonts w:ascii="黑体" w:hAnsi="黑体" w:eastAsia="黑体"/>
        </w:rPr>
        <w:br w:type="textWrapping"/>
      </w:r>
      <w:r>
        <w:rPr>
          <w:rFonts w:hint="eastAsia" w:ascii="黑体" w:hAnsi="黑体" w:eastAsia="黑体"/>
        </w:rPr>
        <w:t>统计平台 statistics platform</w:t>
      </w:r>
    </w:p>
    <w:p>
      <w:pPr>
        <w:pStyle w:val="63"/>
        <w:ind w:firstLine="420"/>
      </w:pPr>
      <w:r>
        <w:rPr>
          <w:rFonts w:hint="eastAsia"/>
        </w:rPr>
        <w:t>统计影片或广告播放情况的</w:t>
      </w:r>
      <w:r>
        <w:t>平台</w:t>
      </w:r>
      <w:r>
        <w:rPr>
          <w:rFonts w:hint="eastAsia"/>
        </w:rPr>
        <w:t>。</w:t>
      </w:r>
    </w:p>
    <w:p>
      <w:pPr>
        <w:pStyle w:val="230"/>
        <w:ind w:left="420" w:hanging="420" w:hangingChars="200"/>
        <w:rPr>
          <w:rFonts w:ascii="黑体" w:hAnsi="黑体" w:eastAsia="黑体"/>
        </w:rPr>
      </w:pPr>
      <w:r>
        <w:rPr>
          <w:rFonts w:ascii="黑体" w:hAnsi="黑体" w:eastAsia="黑体"/>
        </w:rPr>
        <w:br w:type="textWrapping"/>
      </w:r>
      <w:r>
        <w:rPr>
          <w:rFonts w:hint="eastAsia" w:ascii="黑体" w:hAnsi="黑体" w:eastAsia="黑体"/>
        </w:rPr>
        <w:t>影片发行平台 film distribution platform</w:t>
      </w:r>
    </w:p>
    <w:p>
      <w:pPr>
        <w:pStyle w:val="63"/>
        <w:ind w:firstLine="420"/>
      </w:pPr>
      <w:r>
        <w:rPr>
          <w:rFonts w:hint="eastAsia"/>
        </w:rPr>
        <w:t>提供影片DCP和KDM发行服务的</w:t>
      </w:r>
      <w:r>
        <w:t>平台</w:t>
      </w:r>
      <w:r>
        <w:rPr>
          <w:rFonts w:hint="eastAsia"/>
        </w:rPr>
        <w:t>。</w:t>
      </w:r>
    </w:p>
    <w:p>
      <w:pPr>
        <w:pStyle w:val="230"/>
        <w:ind w:left="420" w:hanging="420" w:hangingChars="200"/>
        <w:rPr>
          <w:rFonts w:ascii="黑体" w:hAnsi="黑体" w:eastAsia="黑体"/>
        </w:rPr>
      </w:pPr>
      <w:r>
        <w:rPr>
          <w:rFonts w:ascii="黑体" w:hAnsi="黑体" w:eastAsia="黑体"/>
        </w:rPr>
        <w:br w:type="textWrapping"/>
      </w:r>
      <w:r>
        <w:rPr>
          <w:rFonts w:hint="eastAsia" w:ascii="黑体" w:hAnsi="黑体" w:eastAsia="黑体"/>
        </w:rPr>
        <w:t>影院管理系统 theater management system</w:t>
      </w:r>
    </w:p>
    <w:p>
      <w:pPr>
        <w:pStyle w:val="63"/>
        <w:ind w:firstLine="420"/>
      </w:pPr>
      <w:r>
        <w:rPr>
          <w:rFonts w:hint="eastAsia"/>
        </w:rPr>
        <w:t>利用软件、硬件和网络技术，对放映设备、数字内容、放映授权等进行综合管理，为影院放映活动提供服务的信息系统。</w:t>
      </w:r>
    </w:p>
    <w:p>
      <w:pPr>
        <w:pStyle w:val="230"/>
        <w:ind w:left="420" w:hanging="420" w:hangingChars="200"/>
        <w:rPr>
          <w:rFonts w:ascii="黑体" w:hAnsi="黑体" w:eastAsia="黑体"/>
        </w:rPr>
      </w:pPr>
      <w:r>
        <w:rPr>
          <w:rFonts w:ascii="黑体" w:hAnsi="黑体" w:eastAsia="黑体"/>
        </w:rPr>
        <w:br w:type="textWrapping"/>
      </w:r>
      <w:r>
        <w:rPr>
          <w:rFonts w:hint="eastAsia" w:ascii="黑体" w:hAnsi="黑体" w:eastAsia="黑体"/>
        </w:rPr>
        <w:t>自动化控制设备 automatic control equipment</w:t>
      </w:r>
    </w:p>
    <w:p>
      <w:pPr>
        <w:pStyle w:val="63"/>
        <w:ind w:firstLine="420"/>
      </w:pPr>
      <w:r>
        <w:t>提供场灯、幕布</w:t>
      </w:r>
      <w:r>
        <w:rPr>
          <w:rFonts w:hint="eastAsia"/>
        </w:rPr>
        <w:t>控制</w:t>
      </w:r>
      <w:r>
        <w:t>接口的设备。</w:t>
      </w:r>
    </w:p>
    <w:p>
      <w:pPr>
        <w:pStyle w:val="230"/>
        <w:ind w:left="420" w:hanging="420" w:hangingChars="200"/>
        <w:rPr>
          <w:rFonts w:ascii="黑体" w:hAnsi="黑体" w:eastAsia="黑体"/>
        </w:rPr>
      </w:pPr>
      <w:r>
        <w:rPr>
          <w:rFonts w:ascii="黑体" w:hAnsi="黑体" w:eastAsia="黑体"/>
        </w:rPr>
        <w:br w:type="textWrapping"/>
      </w:r>
      <w:r>
        <w:rPr>
          <w:rFonts w:hint="eastAsia" w:ascii="黑体" w:hAnsi="黑体" w:eastAsia="黑体"/>
        </w:rPr>
        <w:t>智慧电箱</w:t>
      </w:r>
      <w:r>
        <w:rPr>
          <w:rFonts w:ascii="黑体" w:hAnsi="黑体" w:eastAsia="黑体"/>
        </w:rPr>
        <w:t xml:space="preserve"> </w:t>
      </w:r>
      <w:r>
        <w:rPr>
          <w:rFonts w:hint="eastAsia" w:ascii="黑体" w:hAnsi="黑体" w:eastAsia="黑体"/>
        </w:rPr>
        <w:t>smart power control equipment</w:t>
      </w:r>
    </w:p>
    <w:p>
      <w:pPr>
        <w:pStyle w:val="63"/>
        <w:ind w:firstLine="420"/>
      </w:pPr>
      <w:r>
        <w:rPr>
          <w:rFonts w:hint="eastAsia"/>
        </w:rPr>
        <w:t>按照设定的逻辑，集中管控播放服务器/IMB、放映机、音频处理器等的开关机和供电的设备。</w:t>
      </w:r>
    </w:p>
    <w:p>
      <w:pPr>
        <w:pStyle w:val="111"/>
        <w:spacing w:before="240" w:after="240"/>
      </w:pPr>
      <w:bookmarkStart w:id="72" w:name="_Toc87358217"/>
      <w:bookmarkStart w:id="73" w:name="_Toc98499728"/>
      <w:bookmarkStart w:id="74" w:name="_Toc85459080"/>
      <w:bookmarkStart w:id="75" w:name="_Toc88548123"/>
      <w:bookmarkStart w:id="76" w:name="_Toc88550288"/>
      <w:bookmarkStart w:id="77" w:name="_Toc88548010"/>
      <w:bookmarkStart w:id="78" w:name="_Toc88549012"/>
      <w:bookmarkStart w:id="79" w:name="_Toc88493492"/>
      <w:bookmarkStart w:id="80" w:name="_Toc105765622"/>
      <w:bookmarkStart w:id="81" w:name="_Toc105765507"/>
      <w:r>
        <w:rPr>
          <w:rFonts w:hint="eastAsia"/>
        </w:rPr>
        <w:t>缩略语</w:t>
      </w:r>
      <w:bookmarkEnd w:id="72"/>
      <w:bookmarkEnd w:id="73"/>
      <w:bookmarkEnd w:id="74"/>
      <w:bookmarkEnd w:id="75"/>
      <w:bookmarkEnd w:id="76"/>
      <w:bookmarkEnd w:id="77"/>
      <w:bookmarkEnd w:id="78"/>
      <w:bookmarkEnd w:id="79"/>
      <w:bookmarkEnd w:id="80"/>
      <w:bookmarkEnd w:id="81"/>
    </w:p>
    <w:p>
      <w:pPr>
        <w:pStyle w:val="63"/>
        <w:ind w:firstLine="420"/>
      </w:pPr>
      <w:r>
        <w:rPr>
          <w:rFonts w:hint="eastAsia"/>
        </w:rPr>
        <w:t>下列缩略语适用于本文件。</w:t>
      </w:r>
    </w:p>
    <w:p>
      <w:pPr>
        <w:pStyle w:val="63"/>
        <w:ind w:firstLine="420"/>
      </w:pPr>
      <w:r>
        <w:rPr>
          <w:rFonts w:hint="eastAsia"/>
        </w:rPr>
        <w:t>CPL 合成播放列表（Composition PlayList ）</w:t>
      </w:r>
    </w:p>
    <w:p>
      <w:pPr>
        <w:pStyle w:val="63"/>
        <w:ind w:firstLine="420"/>
      </w:pPr>
      <w:r>
        <w:rPr>
          <w:rFonts w:hint="eastAsia"/>
        </w:rPr>
        <w:t>CRC</w:t>
      </w:r>
      <w:r>
        <w:t xml:space="preserve"> </w:t>
      </w:r>
      <w:r>
        <w:rPr>
          <w:rFonts w:hint="eastAsia"/>
        </w:rPr>
        <w:t>循环冗余校验（</w:t>
      </w:r>
      <w:r>
        <w:t>Cyclic Redundancy Check</w:t>
      </w:r>
      <w:r>
        <w:rPr>
          <w:rFonts w:hint="eastAsia"/>
        </w:rPr>
        <w:t>）</w:t>
      </w:r>
    </w:p>
    <w:p>
      <w:pPr>
        <w:pStyle w:val="63"/>
        <w:ind w:firstLine="420"/>
      </w:pPr>
      <w:r>
        <w:rPr>
          <w:rFonts w:hint="eastAsia"/>
        </w:rPr>
        <w:t>DCP 数字电影数据包（Digital Cinema Package）</w:t>
      </w:r>
    </w:p>
    <w:p>
      <w:pPr>
        <w:pStyle w:val="63"/>
        <w:ind w:firstLine="420"/>
      </w:pPr>
      <w:r>
        <w:rPr>
          <w:rFonts w:hint="eastAsia"/>
        </w:rPr>
        <w:t>DNS</w:t>
      </w:r>
      <w:r>
        <w:t xml:space="preserve"> </w:t>
      </w:r>
      <w:r>
        <w:rPr>
          <w:rFonts w:hint="eastAsia"/>
        </w:rPr>
        <w:t>域名服务器（</w:t>
      </w:r>
      <w:r>
        <w:t>Domain Name Server</w:t>
      </w:r>
      <w:r>
        <w:rPr>
          <w:rFonts w:hint="eastAsia"/>
        </w:rPr>
        <w:t>）</w:t>
      </w:r>
    </w:p>
    <w:p>
      <w:pPr>
        <w:pStyle w:val="63"/>
        <w:ind w:firstLine="420"/>
      </w:pPr>
      <w:r>
        <w:rPr>
          <w:rFonts w:hint="eastAsia"/>
        </w:rPr>
        <w:t>FTP 文本传输协议（File Transfer Protocol）</w:t>
      </w:r>
    </w:p>
    <w:p>
      <w:pPr>
        <w:pStyle w:val="63"/>
        <w:ind w:firstLine="420"/>
      </w:pPr>
      <w:r>
        <w:rPr>
          <w:rFonts w:hint="eastAsia"/>
        </w:rPr>
        <w:t>HTTP 超文本传输协议（HyperText Transfer Protocol）</w:t>
      </w:r>
    </w:p>
    <w:p>
      <w:pPr>
        <w:pStyle w:val="63"/>
        <w:ind w:firstLine="420"/>
      </w:pPr>
      <w:r>
        <w:rPr>
          <w:rFonts w:hint="eastAsia"/>
        </w:rPr>
        <w:t>HTTP</w:t>
      </w:r>
      <w:r>
        <w:t xml:space="preserve">S </w:t>
      </w:r>
      <w:r>
        <w:rPr>
          <w:rFonts w:hint="eastAsia"/>
        </w:rPr>
        <w:t>安全超文本传输协议（</w:t>
      </w:r>
      <w:r>
        <w:t>HyperText Transfer Protocol over Secure Socket Layer</w:t>
      </w:r>
      <w:r>
        <w:rPr>
          <w:rFonts w:hint="eastAsia"/>
        </w:rPr>
        <w:t>）</w:t>
      </w:r>
    </w:p>
    <w:p>
      <w:pPr>
        <w:pStyle w:val="63"/>
        <w:ind w:firstLine="420"/>
      </w:pPr>
      <w:r>
        <w:rPr>
          <w:rFonts w:hint="eastAsia"/>
        </w:rPr>
        <w:t>IMB 集成媒体模块 （Integrated Media Block）</w:t>
      </w:r>
    </w:p>
    <w:p>
      <w:pPr>
        <w:pStyle w:val="63"/>
        <w:ind w:firstLine="420"/>
      </w:pPr>
      <w:r>
        <w:rPr>
          <w:rFonts w:hint="eastAsia"/>
        </w:rPr>
        <w:t>IP</w:t>
      </w:r>
      <w:r>
        <w:t xml:space="preserve"> </w:t>
      </w:r>
      <w:r>
        <w:rPr>
          <w:rFonts w:hint="eastAsia"/>
        </w:rPr>
        <w:t>互联网协议（Internet Protocol）</w:t>
      </w:r>
    </w:p>
    <w:p>
      <w:pPr>
        <w:pStyle w:val="63"/>
        <w:ind w:firstLine="420"/>
      </w:pPr>
      <w:r>
        <w:rPr>
          <w:rFonts w:hint="eastAsia"/>
        </w:rPr>
        <w:t>JSON</w:t>
      </w:r>
      <w:r>
        <w:t xml:space="preserve"> </w:t>
      </w:r>
      <w:r>
        <w:rPr>
          <w:rFonts w:hint="eastAsia"/>
        </w:rPr>
        <w:t>JS对象简谱（</w:t>
      </w:r>
      <w:r>
        <w:t>JavaScript Object Notation</w:t>
      </w:r>
      <w:r>
        <w:rPr>
          <w:rFonts w:hint="eastAsia"/>
        </w:rPr>
        <w:t>）</w:t>
      </w:r>
    </w:p>
    <w:p>
      <w:pPr>
        <w:pStyle w:val="63"/>
        <w:ind w:firstLine="420"/>
      </w:pPr>
      <w:r>
        <w:rPr>
          <w:rFonts w:hint="eastAsia"/>
        </w:rPr>
        <w:t>KDM 密钥传送消息（Key Delivery Message）</w:t>
      </w:r>
    </w:p>
    <w:p>
      <w:pPr>
        <w:pStyle w:val="63"/>
        <w:ind w:firstLine="420"/>
      </w:pPr>
      <w:r>
        <w:rPr>
          <w:rFonts w:hint="eastAsia"/>
        </w:rPr>
        <w:t>MD</w:t>
      </w:r>
      <w:r>
        <w:t xml:space="preserve">5 </w:t>
      </w:r>
      <w:r>
        <w:rPr>
          <w:rFonts w:hint="eastAsia"/>
        </w:rPr>
        <w:t>信息摘要算法 5（Message Digest Algorithm 5）</w:t>
      </w:r>
    </w:p>
    <w:p>
      <w:pPr>
        <w:pStyle w:val="63"/>
        <w:ind w:firstLine="420"/>
      </w:pPr>
      <w:r>
        <w:rPr>
          <w:rFonts w:hint="eastAsia"/>
        </w:rPr>
        <w:t>PKL</w:t>
      </w:r>
      <w:r>
        <w:t xml:space="preserve"> </w:t>
      </w:r>
      <w:r>
        <w:rPr>
          <w:rFonts w:hint="eastAsia"/>
        </w:rPr>
        <w:t>打包</w:t>
      </w:r>
      <w:r>
        <w:t>列表（Packaging List）</w:t>
      </w:r>
    </w:p>
    <w:p>
      <w:pPr>
        <w:pStyle w:val="63"/>
        <w:ind w:firstLine="420"/>
      </w:pPr>
      <w:r>
        <w:rPr>
          <w:rFonts w:hint="eastAsia"/>
        </w:rPr>
        <w:t>SM</w:t>
      </w:r>
      <w:r>
        <w:t xml:space="preserve"> 安全管理器（Security Manager）</w:t>
      </w:r>
    </w:p>
    <w:p>
      <w:pPr>
        <w:pStyle w:val="63"/>
        <w:ind w:firstLine="420"/>
      </w:pPr>
      <w:r>
        <w:rPr>
          <w:rFonts w:hint="eastAsia"/>
        </w:rPr>
        <w:t>SMI 银幕管理接口（Screen Management Interface）</w:t>
      </w:r>
    </w:p>
    <w:p>
      <w:pPr>
        <w:pStyle w:val="63"/>
        <w:ind w:firstLine="420"/>
      </w:pPr>
      <w:r>
        <w:rPr>
          <w:rFonts w:hint="eastAsia"/>
        </w:rPr>
        <w:t>SMS 银幕管理系统（Screen Management System）</w:t>
      </w:r>
    </w:p>
    <w:p>
      <w:pPr>
        <w:pStyle w:val="63"/>
        <w:ind w:firstLine="420"/>
      </w:pPr>
      <w:r>
        <w:rPr>
          <w:rFonts w:hint="eastAsia"/>
        </w:rPr>
        <w:t>SOAP 简单对象访问协议（Simple Object Access Protocol)</w:t>
      </w:r>
    </w:p>
    <w:p>
      <w:pPr>
        <w:pStyle w:val="63"/>
        <w:ind w:firstLine="420"/>
      </w:pPr>
      <w:r>
        <w:rPr>
          <w:rFonts w:hint="eastAsia"/>
        </w:rPr>
        <w:t>SPL 放映播放列表（Show PlayList）</w:t>
      </w:r>
    </w:p>
    <w:p>
      <w:pPr>
        <w:pStyle w:val="63"/>
        <w:ind w:firstLine="420"/>
      </w:pPr>
      <w:r>
        <w:rPr>
          <w:rFonts w:hint="eastAsia"/>
        </w:rPr>
        <w:t>SSL</w:t>
      </w:r>
      <w:r>
        <w:t xml:space="preserve"> </w:t>
      </w:r>
      <w:r>
        <w:rPr>
          <w:rFonts w:hint="eastAsia"/>
        </w:rPr>
        <w:t>安全套接字层（</w:t>
      </w:r>
      <w:r>
        <w:t>Secure Sockets Layer</w:t>
      </w:r>
      <w:r>
        <w:rPr>
          <w:rFonts w:hint="eastAsia"/>
        </w:rPr>
        <w:t>）</w:t>
      </w:r>
    </w:p>
    <w:p>
      <w:pPr>
        <w:pStyle w:val="63"/>
        <w:ind w:firstLine="420"/>
      </w:pPr>
      <w:r>
        <w:rPr>
          <w:rFonts w:hint="eastAsia"/>
        </w:rPr>
        <w:t>TCP</w:t>
      </w:r>
      <w:r>
        <w:t xml:space="preserve"> </w:t>
      </w:r>
      <w:r>
        <w:rPr>
          <w:rFonts w:hint="eastAsia"/>
        </w:rPr>
        <w:t>传输控制协议（Transfer Control Protocol）</w:t>
      </w:r>
    </w:p>
    <w:p>
      <w:pPr>
        <w:pStyle w:val="63"/>
        <w:ind w:firstLine="420"/>
      </w:pPr>
      <w:r>
        <w:rPr>
          <w:rFonts w:hint="eastAsia"/>
        </w:rPr>
        <w:t>TMS 影院管理系统（Theater Management System）</w:t>
      </w:r>
    </w:p>
    <w:p>
      <w:pPr>
        <w:pStyle w:val="63"/>
        <w:ind w:firstLine="420"/>
      </w:pPr>
      <w:r>
        <w:rPr>
          <w:rFonts w:hint="eastAsia"/>
        </w:rPr>
        <w:t>URL</w:t>
      </w:r>
      <w:r>
        <w:t xml:space="preserve"> </w:t>
      </w:r>
      <w:r>
        <w:rPr>
          <w:rFonts w:hint="eastAsia"/>
        </w:rPr>
        <w:t>统一资源定位系统（</w:t>
      </w:r>
      <w:r>
        <w:t>Uniform Resource Locator</w:t>
      </w:r>
      <w:r>
        <w:rPr>
          <w:rFonts w:hint="eastAsia"/>
        </w:rPr>
        <w:t>）</w:t>
      </w:r>
    </w:p>
    <w:p>
      <w:pPr>
        <w:pStyle w:val="63"/>
        <w:ind w:firstLine="420"/>
      </w:pPr>
      <w:r>
        <w:rPr>
          <w:rFonts w:hint="eastAsia"/>
        </w:rPr>
        <w:t>UUID 通用唯一标识符（Universal Unique IDentifier）</w:t>
      </w:r>
    </w:p>
    <w:p>
      <w:pPr>
        <w:pStyle w:val="63"/>
        <w:ind w:firstLine="420"/>
      </w:pPr>
      <w:r>
        <w:rPr>
          <w:rFonts w:hint="eastAsia"/>
        </w:rPr>
        <w:t>VPN</w:t>
      </w:r>
      <w:r>
        <w:t xml:space="preserve"> </w:t>
      </w:r>
      <w:r>
        <w:rPr>
          <w:rFonts w:hint="eastAsia"/>
        </w:rPr>
        <w:t>虚拟专用网络（</w:t>
      </w:r>
      <w:r>
        <w:t>Virtual Private Network</w:t>
      </w:r>
      <w:r>
        <w:rPr>
          <w:rFonts w:hint="eastAsia"/>
        </w:rPr>
        <w:t>）</w:t>
      </w:r>
    </w:p>
    <w:p>
      <w:pPr>
        <w:pStyle w:val="63"/>
        <w:ind w:firstLine="420"/>
      </w:pPr>
      <w:r>
        <w:rPr>
          <w:rFonts w:hint="eastAsia"/>
        </w:rPr>
        <w:t>XML 可扩展标记语言（Extensible Markup Language）</w:t>
      </w:r>
    </w:p>
    <w:p>
      <w:pPr>
        <w:pStyle w:val="111"/>
        <w:spacing w:before="240" w:after="240"/>
      </w:pPr>
      <w:bookmarkStart w:id="82" w:name="_Toc74136007"/>
      <w:bookmarkStart w:id="83" w:name="_Toc74136116"/>
      <w:bookmarkStart w:id="84" w:name="_Toc76628018"/>
      <w:bookmarkStart w:id="85" w:name="_Toc74136198"/>
      <w:bookmarkStart w:id="86" w:name="_Toc74135898"/>
      <w:bookmarkStart w:id="87" w:name="_Toc74135780"/>
      <w:bookmarkStart w:id="88" w:name="_Toc25357"/>
      <w:bookmarkStart w:id="89" w:name="_Toc88550289"/>
      <w:bookmarkStart w:id="90" w:name="_Toc87358218"/>
      <w:bookmarkStart w:id="91" w:name="_Toc105765508"/>
      <w:bookmarkStart w:id="92" w:name="_Toc85459081"/>
      <w:bookmarkStart w:id="93" w:name="_Toc88493493"/>
      <w:bookmarkStart w:id="94" w:name="_Toc105765623"/>
      <w:bookmarkStart w:id="95" w:name="_Toc88549013"/>
      <w:bookmarkStart w:id="96" w:name="_Toc88548124"/>
      <w:bookmarkStart w:id="97" w:name="_Toc88548011"/>
      <w:bookmarkStart w:id="98" w:name="_Toc98499729"/>
      <w:r>
        <w:t>系统</w:t>
      </w:r>
      <w:bookmarkEnd w:id="82"/>
      <w:bookmarkEnd w:id="83"/>
      <w:bookmarkEnd w:id="84"/>
      <w:bookmarkEnd w:id="85"/>
      <w:bookmarkEnd w:id="86"/>
      <w:bookmarkEnd w:id="87"/>
      <w:bookmarkEnd w:id="88"/>
      <w:r>
        <w:rPr>
          <w:rFonts w:hint="eastAsia"/>
        </w:rPr>
        <w:t>概述</w:t>
      </w:r>
      <w:bookmarkEnd w:id="89"/>
      <w:bookmarkEnd w:id="90"/>
      <w:bookmarkEnd w:id="91"/>
      <w:bookmarkEnd w:id="92"/>
      <w:bookmarkEnd w:id="93"/>
      <w:bookmarkEnd w:id="94"/>
      <w:bookmarkEnd w:id="95"/>
      <w:bookmarkEnd w:id="96"/>
      <w:bookmarkEnd w:id="97"/>
      <w:bookmarkEnd w:id="98"/>
    </w:p>
    <w:p>
      <w:pPr>
        <w:pStyle w:val="112"/>
        <w:spacing w:before="120" w:after="120"/>
      </w:pPr>
      <w:bookmarkStart w:id="99" w:name="_Toc14195"/>
      <w:bookmarkStart w:id="100" w:name="_Toc105765624"/>
      <w:bookmarkStart w:id="101" w:name="_Toc88493494"/>
      <w:bookmarkStart w:id="102" w:name="_Toc88548125"/>
      <w:bookmarkStart w:id="103" w:name="_Toc87358219"/>
      <w:bookmarkStart w:id="104" w:name="_Toc85459082"/>
      <w:bookmarkStart w:id="105" w:name="_Toc98499730"/>
      <w:bookmarkStart w:id="106" w:name="_Toc88548012"/>
      <w:bookmarkStart w:id="107" w:name="_Toc88549014"/>
      <w:bookmarkStart w:id="108" w:name="_Toc88550290"/>
      <w:bookmarkStart w:id="109" w:name="_Toc105765509"/>
      <w:r>
        <w:rPr>
          <w:rFonts w:hint="eastAsia"/>
        </w:rPr>
        <w:t>系统应用场景</w:t>
      </w:r>
      <w:bookmarkEnd w:id="99"/>
      <w:bookmarkEnd w:id="100"/>
      <w:bookmarkEnd w:id="101"/>
      <w:bookmarkEnd w:id="102"/>
      <w:bookmarkEnd w:id="103"/>
      <w:bookmarkEnd w:id="104"/>
      <w:bookmarkEnd w:id="105"/>
      <w:bookmarkEnd w:id="106"/>
      <w:bookmarkEnd w:id="107"/>
      <w:bookmarkEnd w:id="108"/>
      <w:bookmarkEnd w:id="109"/>
    </w:p>
    <w:p>
      <w:pPr>
        <w:pStyle w:val="63"/>
        <w:ind w:firstLine="420"/>
      </w:pPr>
      <w:r>
        <w:rPr>
          <w:rFonts w:hint="eastAsia"/>
        </w:rPr>
        <w:t>TMS作为影院放映管理的核心，利用计算机软件及网络信息技术，通过定义的软件接口、通信协议和数据格式，与影院内外的设备或系统互联互通，实现自动化放映的资源汇集</w:t>
      </w:r>
      <w:r>
        <w:t>、调度</w:t>
      </w:r>
      <w:r>
        <w:rPr>
          <w:rFonts w:hint="eastAsia"/>
        </w:rPr>
        <w:t>和</w:t>
      </w:r>
      <w:r>
        <w:t>控制</w:t>
      </w:r>
      <w:r>
        <w:rPr>
          <w:rFonts w:hint="eastAsia"/>
        </w:rPr>
        <w:t>等。影院管理系统（TMS）的典型应用场景如图1所示，分影院内外两个部分。影院外部涉及若干平台，影院内部由各种系统和设备组成。</w:t>
      </w:r>
    </w:p>
    <w:p>
      <w:pPr>
        <w:pStyle w:val="186"/>
      </w:pPr>
      <w:r>
        <w:rPr>
          <w:rFonts w:hint="eastAsia"/>
        </w:rPr>
        <w:t>以TMS为中心的影院放映管理</w:t>
      </w:r>
      <w:r>
        <w:t>，</w:t>
      </w:r>
      <w:r>
        <w:rPr>
          <w:rFonts w:hint="eastAsia"/>
        </w:rPr>
        <w:t>减少了人为操作和干预，由计算机完成大部分工作，如设备与数字内容的准备、播放列表和放映计划的制作，以及放映过程的控制等。因此，TMS的典型应用场景体现了自动化的特点。</w:t>
      </w:r>
    </w:p>
    <w:p>
      <w:pPr>
        <w:pStyle w:val="29"/>
        <w:autoSpaceDE w:val="0"/>
        <w:autoSpaceDN w:val="0"/>
        <w:adjustRightInd/>
        <w:spacing w:before="120" w:beforeLines="50" w:line="240" w:lineRule="auto"/>
        <w:jc w:val="center"/>
        <w:rPr>
          <w:rStyle w:val="93"/>
        </w:rPr>
      </w:pPr>
      <w:r>
        <w:rPr>
          <w:rFonts w:ascii="Times New Roman" w:hAnsi="Times New Roman"/>
          <w:szCs w:val="20"/>
        </w:rPr>
        <mc:AlternateContent>
          <mc:Choice Requires="wps">
            <w:drawing>
              <wp:anchor distT="0" distB="0" distL="114300" distR="114300" simplePos="0" relativeHeight="251661312" behindDoc="0" locked="0" layoutInCell="1" allowOverlap="1">
                <wp:simplePos x="0" y="0"/>
                <wp:positionH relativeFrom="column">
                  <wp:posOffset>1785620</wp:posOffset>
                </wp:positionH>
                <wp:positionV relativeFrom="paragraph">
                  <wp:posOffset>2239010</wp:posOffset>
                </wp:positionV>
                <wp:extent cx="1104900" cy="448945"/>
                <wp:effectExtent l="0" t="0" r="0" b="8255"/>
                <wp:wrapNone/>
                <wp:docPr id="9" name="文本框 9"/>
                <wp:cNvGraphicFramePr/>
                <a:graphic xmlns:a="http://schemas.openxmlformats.org/drawingml/2006/main">
                  <a:graphicData uri="http://schemas.microsoft.com/office/word/2010/wordprocessingShape">
                    <wps:wsp>
                      <wps:cNvSpPr txBox="1"/>
                      <wps:spPr>
                        <a:xfrm>
                          <a:off x="0" y="0"/>
                          <a:ext cx="1104900" cy="448945"/>
                        </a:xfrm>
                        <a:prstGeom prst="rect">
                          <a:avLst/>
                        </a:prstGeom>
                        <a:solidFill>
                          <a:sysClr val="window" lastClr="FFFFFF"/>
                        </a:solidFill>
                        <a:ln w="6350">
                          <a:noFill/>
                        </a:ln>
                      </wps:spPr>
                      <wps:txbx>
                        <w:txbxContent>
                          <w:p>
                            <w:pPr>
                              <w:rPr>
                                <w:rFonts w:ascii="黑体" w:hAnsi="黑体" w:eastAsia="黑体"/>
                                <w:b/>
                                <w:bCs/>
                                <w:sz w:val="20"/>
                              </w:rPr>
                            </w:pPr>
                            <w:r>
                              <w:rPr>
                                <w:rFonts w:hint="eastAsia" w:ascii="黑体" w:hAnsi="黑体" w:eastAsia="黑体"/>
                                <w:b/>
                                <w:bCs/>
                                <w:sz w:val="20"/>
                              </w:rPr>
                              <w:t>（含外接存储）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6pt;margin-top:176.3pt;height:35.35pt;width:87pt;z-index:251661312;mso-width-relative:page;mso-height-relative:page;" fillcolor="#FFFFFF" filled="t" stroked="f" coordsize="21600,21600" o:gfxdata="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WAAAAZHJzL1BL&#10;AQIUABQAAAAIAIdO4kABUSWf1gAAAAsBAAAPAAAAAAAAAAEAIAAAADgAAABkcnMvZG93bnJldi54&#10;bWxQSwECFAAUAAAACACHTuJAZvFuuFgCAACfBAAADgAAAAAAAAABACAAAAA7AQAAZHJzL2Uyb0Rv&#10;Yy54bWxQSwUGAAAAAAYABgBZAQAABQYAAAAA&#10;">
                <v:fill on="t" focussize="0,0"/>
                <v:stroke on="f" weight="0.5pt"/>
                <v:imagedata o:title=""/>
                <o:lock v:ext="edit" aspectratio="f"/>
                <v:textbox>
                  <w:txbxContent>
                    <w:p>
                      <w:pPr>
                        <w:rPr>
                          <w:rFonts w:ascii="黑体" w:hAnsi="黑体" w:eastAsia="黑体"/>
                          <w:b/>
                          <w:bCs/>
                          <w:sz w:val="20"/>
                        </w:rPr>
                      </w:pPr>
                      <w:r>
                        <w:rPr>
                          <w:rFonts w:hint="eastAsia" w:ascii="黑体" w:hAnsi="黑体" w:eastAsia="黑体"/>
                          <w:b/>
                          <w:bCs/>
                          <w:sz w:val="20"/>
                        </w:rPr>
                        <w:t>（含外接存储）</w:t>
                      </w:r>
                    </w:p>
                  </w:txbxContent>
                </v:textbox>
              </v:shape>
            </w:pict>
          </mc:Fallback>
        </mc:AlternateContent>
      </w:r>
      <w:r>
        <w:rPr>
          <w:rFonts w:hint="eastAsia" w:ascii="Times New Roman" w:hAnsi="Times New Roman"/>
          <w:szCs w:val="20"/>
        </w:rPr>
        <w:drawing>
          <wp:inline distT="0" distB="0" distL="0" distR="0">
            <wp:extent cx="5934710" cy="4140835"/>
            <wp:effectExtent l="0" t="0" r="8890" b="0"/>
            <wp:docPr id="4" name="图片 4" descr="C:\Users\Administrator\Pictures\TMS环境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Pictures\TMS环境图.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934710" cy="4140835"/>
                    </a:xfrm>
                    <a:prstGeom prst="rect">
                      <a:avLst/>
                    </a:prstGeom>
                    <a:noFill/>
                    <a:ln>
                      <a:noFill/>
                    </a:ln>
                  </pic:spPr>
                </pic:pic>
              </a:graphicData>
            </a:graphic>
          </wp:inline>
        </w:drawing>
      </w:r>
    </w:p>
    <w:p>
      <w:pPr>
        <w:pStyle w:val="63"/>
        <w:ind w:firstLine="360"/>
        <w:rPr>
          <w:rFonts w:hAnsi="宋体" w:cs="宋体"/>
          <w:sz w:val="18"/>
          <w:szCs w:val="18"/>
        </w:rPr>
      </w:pPr>
      <w:r>
        <w:rPr>
          <w:rFonts w:hint="eastAsia" w:hAnsi="宋体" w:cs="宋体"/>
          <w:sz w:val="18"/>
          <w:szCs w:val="18"/>
        </w:rPr>
        <w:t>标引序号说明：</w:t>
      </w:r>
    </w:p>
    <w:p>
      <w:pPr>
        <w:pStyle w:val="63"/>
        <w:ind w:firstLine="360"/>
        <w:rPr>
          <w:rFonts w:hAnsi="宋体" w:cs="宋体"/>
          <w:sz w:val="18"/>
          <w:szCs w:val="18"/>
        </w:rPr>
      </w:pPr>
      <w:r>
        <w:rPr>
          <w:rFonts w:hint="eastAsia" w:hAnsi="宋体" w:cs="宋体"/>
          <w:sz w:val="18"/>
          <w:szCs w:val="18"/>
        </w:rPr>
        <w:t>1</w:t>
      </w:r>
      <w:r>
        <w:rPr>
          <w:rStyle w:val="252"/>
        </w:rPr>
        <w:t>——</w:t>
      </w:r>
      <w:r>
        <w:rPr>
          <w:rFonts w:hint="eastAsia" w:hAnsi="宋体" w:cs="宋体"/>
          <w:sz w:val="18"/>
          <w:szCs w:val="18"/>
        </w:rPr>
        <w:t>影片KDM下载协议；</w:t>
      </w:r>
    </w:p>
    <w:p>
      <w:pPr>
        <w:pStyle w:val="63"/>
        <w:ind w:firstLine="360"/>
        <w:rPr>
          <w:rStyle w:val="252"/>
          <w:rFonts w:ascii="宋体" w:hAnsi="宋体" w:cs="宋体"/>
          <w:sz w:val="18"/>
          <w:szCs w:val="18"/>
        </w:rPr>
      </w:pPr>
      <w:r>
        <w:rPr>
          <w:rFonts w:hint="eastAsia" w:hAnsi="宋体" w:cs="宋体"/>
          <w:sz w:val="18"/>
          <w:szCs w:val="18"/>
        </w:rPr>
        <w:t>2</w:t>
      </w:r>
      <w:r>
        <w:rPr>
          <w:rStyle w:val="252"/>
        </w:rPr>
        <w:t>——</w:t>
      </w:r>
      <w:r>
        <w:rPr>
          <w:rStyle w:val="252"/>
          <w:rFonts w:hint="eastAsia" w:ascii="宋体" w:hAnsi="宋体" w:cs="宋体"/>
          <w:sz w:val="18"/>
          <w:szCs w:val="18"/>
        </w:rPr>
        <w:t>广告任务单通信协议；</w:t>
      </w:r>
    </w:p>
    <w:p>
      <w:pPr>
        <w:pStyle w:val="63"/>
        <w:ind w:firstLine="360"/>
        <w:rPr>
          <w:rStyle w:val="252"/>
          <w:rFonts w:ascii="宋体" w:hAnsi="宋体" w:cs="宋体"/>
          <w:sz w:val="18"/>
          <w:szCs w:val="18"/>
        </w:rPr>
      </w:pPr>
      <w:r>
        <w:rPr>
          <w:rStyle w:val="252"/>
          <w:rFonts w:hint="eastAsia" w:ascii="宋体" w:hAnsi="宋体" w:cs="宋体"/>
          <w:sz w:val="18"/>
          <w:szCs w:val="18"/>
        </w:rPr>
        <w:t>3</w:t>
      </w:r>
      <w:r>
        <w:rPr>
          <w:rStyle w:val="252"/>
        </w:rPr>
        <w:t>——</w:t>
      </w:r>
      <w:r>
        <w:rPr>
          <w:rStyle w:val="252"/>
          <w:rFonts w:hint="eastAsia" w:ascii="宋体" w:hAnsi="宋体" w:cs="宋体"/>
          <w:sz w:val="18"/>
          <w:szCs w:val="18"/>
        </w:rPr>
        <w:t>广告执行单通信协议；</w:t>
      </w:r>
    </w:p>
    <w:p>
      <w:pPr>
        <w:pStyle w:val="63"/>
        <w:ind w:firstLine="360"/>
        <w:rPr>
          <w:rStyle w:val="252"/>
          <w:rFonts w:ascii="宋体" w:hAnsi="宋体" w:cs="宋体"/>
          <w:sz w:val="18"/>
          <w:szCs w:val="18"/>
        </w:rPr>
      </w:pPr>
      <w:r>
        <w:rPr>
          <w:rStyle w:val="252"/>
          <w:rFonts w:hint="eastAsia" w:ascii="宋体" w:hAnsi="宋体" w:cs="宋体"/>
          <w:sz w:val="18"/>
          <w:szCs w:val="18"/>
        </w:rPr>
        <w:t>4</w:t>
      </w:r>
      <w:r>
        <w:rPr>
          <w:rStyle w:val="252"/>
        </w:rPr>
        <w:t>——</w:t>
      </w:r>
      <w:r>
        <w:rPr>
          <w:rStyle w:val="252"/>
          <w:rFonts w:hint="eastAsia" w:ascii="宋体" w:hAnsi="宋体" w:cs="宋体"/>
          <w:sz w:val="18"/>
          <w:szCs w:val="18"/>
        </w:rPr>
        <w:t>数据主动上报通信协议；</w:t>
      </w:r>
    </w:p>
    <w:p>
      <w:pPr>
        <w:pStyle w:val="63"/>
        <w:ind w:firstLine="360"/>
        <w:rPr>
          <w:rStyle w:val="252"/>
          <w:rFonts w:ascii="宋体" w:hAnsi="宋体" w:cs="宋体"/>
          <w:sz w:val="18"/>
          <w:szCs w:val="18"/>
        </w:rPr>
      </w:pPr>
      <w:r>
        <w:rPr>
          <w:rStyle w:val="252"/>
          <w:rFonts w:hint="eastAsia" w:ascii="宋体" w:hAnsi="宋体" w:cs="宋体"/>
          <w:sz w:val="18"/>
          <w:szCs w:val="18"/>
        </w:rPr>
        <w:t>5</w:t>
      </w:r>
      <w:r>
        <w:rPr>
          <w:rStyle w:val="252"/>
        </w:rPr>
        <w:t>——</w:t>
      </w:r>
      <w:r>
        <w:rPr>
          <w:rStyle w:val="252"/>
          <w:rFonts w:hint="eastAsia" w:ascii="宋体" w:hAnsi="宋体" w:cs="宋体"/>
          <w:sz w:val="18"/>
          <w:szCs w:val="18"/>
        </w:rPr>
        <w:t>影片额外信息通信协议；</w:t>
      </w:r>
    </w:p>
    <w:p>
      <w:pPr>
        <w:pStyle w:val="63"/>
        <w:ind w:firstLine="360"/>
        <w:rPr>
          <w:rStyle w:val="252"/>
          <w:rFonts w:ascii="宋体" w:hAnsi="宋体" w:cs="宋体"/>
          <w:sz w:val="18"/>
          <w:szCs w:val="18"/>
        </w:rPr>
      </w:pPr>
      <w:r>
        <w:rPr>
          <w:rStyle w:val="252"/>
          <w:rFonts w:hint="eastAsia" w:ascii="宋体" w:hAnsi="宋体" w:cs="宋体"/>
          <w:sz w:val="18"/>
          <w:szCs w:val="18"/>
        </w:rPr>
        <w:t>6</w:t>
      </w:r>
      <w:r>
        <w:rPr>
          <w:rStyle w:val="252"/>
        </w:rPr>
        <w:t>——</w:t>
      </w:r>
      <w:r>
        <w:rPr>
          <w:rStyle w:val="252"/>
          <w:rFonts w:hint="eastAsia" w:ascii="宋体" w:hAnsi="宋体" w:cs="宋体"/>
          <w:sz w:val="18"/>
          <w:szCs w:val="18"/>
        </w:rPr>
        <w:t>DCP专用接收设备通信协议；</w:t>
      </w:r>
    </w:p>
    <w:p>
      <w:pPr>
        <w:pStyle w:val="63"/>
        <w:ind w:firstLine="360"/>
        <w:rPr>
          <w:rStyle w:val="252"/>
          <w:rFonts w:ascii="宋体" w:hAnsi="宋体" w:cs="宋体"/>
          <w:sz w:val="18"/>
          <w:szCs w:val="18"/>
        </w:rPr>
      </w:pPr>
      <w:r>
        <w:rPr>
          <w:rStyle w:val="252"/>
          <w:rFonts w:hint="eastAsia" w:ascii="宋体" w:hAnsi="宋体" w:cs="宋体"/>
          <w:sz w:val="18"/>
          <w:szCs w:val="18"/>
        </w:rPr>
        <w:t>7</w:t>
      </w:r>
      <w:r>
        <w:rPr>
          <w:rStyle w:val="252"/>
        </w:rPr>
        <w:t>——</w:t>
      </w:r>
      <w:r>
        <w:rPr>
          <w:rStyle w:val="252"/>
          <w:rFonts w:hint="eastAsia" w:ascii="宋体" w:hAnsi="宋体" w:cs="宋体"/>
          <w:sz w:val="18"/>
          <w:szCs w:val="18"/>
        </w:rPr>
        <w:t>电影院票务管理系统SOAP通信协议；</w:t>
      </w:r>
    </w:p>
    <w:p>
      <w:pPr>
        <w:pStyle w:val="63"/>
        <w:ind w:firstLine="360"/>
        <w:rPr>
          <w:rStyle w:val="252"/>
          <w:rFonts w:ascii="宋体" w:hAnsi="宋体" w:cs="宋体"/>
          <w:sz w:val="18"/>
          <w:szCs w:val="18"/>
        </w:rPr>
      </w:pPr>
      <w:r>
        <w:rPr>
          <w:rStyle w:val="252"/>
          <w:rFonts w:hint="eastAsia" w:ascii="宋体" w:hAnsi="宋体" w:cs="宋体"/>
          <w:sz w:val="18"/>
          <w:szCs w:val="18"/>
        </w:rPr>
        <w:t>8</w:t>
      </w:r>
      <w:r>
        <w:rPr>
          <w:rStyle w:val="252"/>
        </w:rPr>
        <w:t>——</w:t>
      </w:r>
      <w:r>
        <w:rPr>
          <w:rStyle w:val="252"/>
          <w:rFonts w:hint="eastAsia" w:ascii="宋体" w:hAnsi="宋体" w:cs="宋体"/>
          <w:sz w:val="18"/>
          <w:szCs w:val="18"/>
        </w:rPr>
        <w:t>银幕管理接口；</w:t>
      </w:r>
    </w:p>
    <w:p>
      <w:pPr>
        <w:pStyle w:val="63"/>
        <w:ind w:firstLine="360"/>
        <w:rPr>
          <w:rStyle w:val="252"/>
          <w:rFonts w:ascii="宋体" w:hAnsi="宋体" w:cs="宋体"/>
          <w:sz w:val="18"/>
          <w:szCs w:val="18"/>
        </w:rPr>
      </w:pPr>
      <w:r>
        <w:rPr>
          <w:rStyle w:val="252"/>
          <w:rFonts w:hint="eastAsia" w:ascii="宋体" w:hAnsi="宋体" w:cs="宋体"/>
          <w:sz w:val="18"/>
          <w:szCs w:val="18"/>
        </w:rPr>
        <w:t>9</w:t>
      </w:r>
      <w:r>
        <w:rPr>
          <w:rStyle w:val="252"/>
        </w:rPr>
        <w:t>——</w:t>
      </w:r>
      <w:r>
        <w:rPr>
          <w:rStyle w:val="252"/>
          <w:rFonts w:hint="eastAsia" w:ascii="宋体" w:hAnsi="宋体" w:cs="宋体"/>
          <w:sz w:val="18"/>
          <w:szCs w:val="18"/>
        </w:rPr>
        <w:t>智慧电箱网络控制协议。</w:t>
      </w:r>
    </w:p>
    <w:p>
      <w:pPr>
        <w:pStyle w:val="63"/>
        <w:ind w:firstLine="360"/>
        <w:rPr>
          <w:rStyle w:val="252"/>
          <w:rFonts w:hAnsi="宋体" w:cs="宋体"/>
          <w:sz w:val="18"/>
          <w:szCs w:val="18"/>
        </w:rPr>
      </w:pPr>
      <w:r>
        <w:rPr>
          <w:rStyle w:val="252"/>
          <w:rFonts w:hint="eastAsia" w:hAnsi="宋体" w:cs="宋体"/>
          <w:sz w:val="18"/>
          <w:szCs w:val="18"/>
        </w:rPr>
        <w:t>带有箭头的实线为通信连接，方向由客户端指向服务端；带有箭头的虚线为内容数据流及方向；点线为放映设备与智慧电箱的电源连接。</w:t>
      </w:r>
    </w:p>
    <w:p>
      <w:pPr>
        <w:pStyle w:val="121"/>
        <w:spacing w:before="120" w:after="120"/>
      </w:pPr>
      <w:bookmarkStart w:id="110" w:name="_Toc74136093"/>
      <w:bookmarkStart w:id="111" w:name="_Toc74135984"/>
      <w:bookmarkStart w:id="112" w:name="_Toc74136155"/>
      <w:r>
        <w:rPr>
          <w:rFonts w:hint="eastAsia"/>
        </w:rPr>
        <w:t>TMS</w:t>
      </w:r>
      <w:bookmarkEnd w:id="110"/>
      <w:bookmarkEnd w:id="111"/>
      <w:bookmarkEnd w:id="112"/>
      <w:r>
        <w:rPr>
          <w:rFonts w:hint="eastAsia"/>
        </w:rPr>
        <w:t>的典型应用场景</w:t>
      </w:r>
    </w:p>
    <w:p>
      <w:pPr>
        <w:pStyle w:val="63"/>
        <w:ind w:firstLine="420"/>
      </w:pPr>
    </w:p>
    <w:p>
      <w:pPr>
        <w:pStyle w:val="206"/>
      </w:pPr>
    </w:p>
    <w:p>
      <w:pPr>
        <w:pStyle w:val="112"/>
        <w:spacing w:before="120" w:after="120"/>
      </w:pPr>
      <w:bookmarkStart w:id="113" w:name="_Toc88493495"/>
      <w:bookmarkStart w:id="114" w:name="_Toc87358220"/>
      <w:bookmarkStart w:id="115" w:name="_Toc88550291"/>
      <w:bookmarkStart w:id="116" w:name="_Toc98499731"/>
      <w:bookmarkStart w:id="117" w:name="_Toc9790"/>
      <w:bookmarkStart w:id="118" w:name="_Toc88548126"/>
      <w:bookmarkStart w:id="119" w:name="_Toc85459083"/>
      <w:bookmarkStart w:id="120" w:name="_Toc105765625"/>
      <w:bookmarkStart w:id="121" w:name="_Toc88549015"/>
      <w:bookmarkStart w:id="122" w:name="_Toc88548013"/>
      <w:bookmarkStart w:id="123" w:name="_Toc105765510"/>
      <w:r>
        <w:rPr>
          <w:rFonts w:hint="eastAsia"/>
        </w:rPr>
        <w:t>与影院外部平台的信息交换</w:t>
      </w:r>
      <w:bookmarkEnd w:id="113"/>
      <w:bookmarkEnd w:id="114"/>
      <w:bookmarkEnd w:id="115"/>
      <w:bookmarkEnd w:id="116"/>
      <w:bookmarkEnd w:id="117"/>
      <w:bookmarkEnd w:id="118"/>
      <w:bookmarkEnd w:id="119"/>
      <w:bookmarkEnd w:id="120"/>
      <w:bookmarkEnd w:id="121"/>
      <w:bookmarkEnd w:id="122"/>
      <w:bookmarkEnd w:id="123"/>
    </w:p>
    <w:p>
      <w:pPr>
        <w:pStyle w:val="63"/>
        <w:ind w:firstLine="420"/>
      </w:pPr>
      <w:r>
        <w:rPr>
          <w:rFonts w:hint="eastAsia"/>
        </w:rPr>
        <w:t>TMS可从影片发行平台获取影片DCP和影片KDM。获取影片DCP时，数据可先由DCP专用接收</w:t>
      </w:r>
      <w:r>
        <w:t>设备</w:t>
      </w:r>
      <w:r>
        <w:rPr>
          <w:rFonts w:hint="eastAsia"/>
        </w:rPr>
        <w:t>通过卫星等信道接收并临时存储，再由TMS通过FTP下载到本地存储或片库。</w:t>
      </w:r>
    </w:p>
    <w:p>
      <w:pPr>
        <w:pStyle w:val="187"/>
      </w:pPr>
      <w:r>
        <w:rPr>
          <w:rFonts w:hint="eastAsia"/>
        </w:rPr>
        <w:t>传统物流和互联网也是影片DCP分发到影院的常用渠道。前者影片DCP存储于移动硬盘等物理介质，后者通常在TMS中内置接收程序或在TMS硬件接口上外接接收设备。TMS主要通过扫描地址和路径来识别、导入影片DCP，简化内容导入的技术方案。</w:t>
      </w:r>
    </w:p>
    <w:p>
      <w:pPr>
        <w:pStyle w:val="63"/>
        <w:ind w:firstLine="420"/>
      </w:pPr>
      <w:r>
        <w:rPr>
          <w:rFonts w:hint="eastAsia"/>
        </w:rPr>
        <w:t>TMS可从广告管理平台获取广告任务单和广告执行单。TMS能解析接收到的广告任务单得到DCP下载地址，下载广告DCP。</w:t>
      </w:r>
    </w:p>
    <w:p>
      <w:pPr>
        <w:pStyle w:val="187"/>
      </w:pPr>
      <w:r>
        <w:rPr>
          <w:rFonts w:hint="eastAsia"/>
        </w:rPr>
        <w:t>广告管理平台与TMS之间的信息交换</w:t>
      </w:r>
      <w:r>
        <w:t>有两种技术方式</w:t>
      </w:r>
      <w:r>
        <w:rPr>
          <w:rFonts w:hint="eastAsia"/>
        </w:rPr>
        <w:t>选择，</w:t>
      </w:r>
      <w:r>
        <w:t>一是</w:t>
      </w:r>
      <w:r>
        <w:rPr>
          <w:rFonts w:hint="eastAsia"/>
        </w:rPr>
        <w:t>“推”，即广告管理平台按业务需要主动发起连接进行通信，此种方式对网络环境要求较高</w:t>
      </w:r>
      <w:r>
        <w:t>；二是</w:t>
      </w:r>
      <w:r>
        <w:rPr>
          <w:rFonts w:hint="eastAsia"/>
        </w:rPr>
        <w:t>“拉”，即TMS作为主动通信的发起方。</w:t>
      </w:r>
    </w:p>
    <w:p>
      <w:pPr>
        <w:pStyle w:val="63"/>
        <w:ind w:firstLine="420"/>
      </w:pPr>
      <w:r>
        <w:rPr>
          <w:rFonts w:hint="eastAsia"/>
        </w:rPr>
        <w:t>TMS可向统计平台上报影片或广告的播放数据。上报的格式内容是播放服务器/IMB生成的安全日志，统计平台从安全日志中提取信息，形成播放情况的统计数据。</w:t>
      </w:r>
    </w:p>
    <w:p>
      <w:pPr>
        <w:pStyle w:val="112"/>
        <w:spacing w:before="120" w:after="120"/>
      </w:pPr>
      <w:bookmarkStart w:id="124" w:name="_Toc365"/>
      <w:bookmarkStart w:id="125" w:name="_Toc85459084"/>
      <w:bookmarkStart w:id="126" w:name="_Toc98499732"/>
      <w:bookmarkStart w:id="127" w:name="_Toc88549016"/>
      <w:bookmarkStart w:id="128" w:name="_Toc105765511"/>
      <w:bookmarkStart w:id="129" w:name="_Toc105765626"/>
      <w:bookmarkStart w:id="130" w:name="_Toc88493496"/>
      <w:bookmarkStart w:id="131" w:name="_Toc87358221"/>
      <w:bookmarkStart w:id="132" w:name="_Toc88550292"/>
      <w:bookmarkStart w:id="133" w:name="_Toc88548014"/>
      <w:bookmarkStart w:id="134" w:name="_Toc88548127"/>
      <w:r>
        <w:rPr>
          <w:rFonts w:hint="eastAsia"/>
        </w:rPr>
        <w:t>影院内部的信息交换</w:t>
      </w:r>
      <w:bookmarkEnd w:id="124"/>
      <w:bookmarkEnd w:id="125"/>
      <w:r>
        <w:t>与资源调度</w:t>
      </w:r>
      <w:bookmarkEnd w:id="126"/>
      <w:bookmarkEnd w:id="127"/>
      <w:bookmarkEnd w:id="128"/>
      <w:bookmarkEnd w:id="129"/>
      <w:bookmarkEnd w:id="130"/>
      <w:bookmarkEnd w:id="131"/>
      <w:bookmarkEnd w:id="132"/>
      <w:bookmarkEnd w:id="133"/>
      <w:bookmarkEnd w:id="134"/>
    </w:p>
    <w:p>
      <w:pPr>
        <w:pStyle w:val="63"/>
        <w:ind w:firstLine="420"/>
      </w:pPr>
      <w:r>
        <w:rPr>
          <w:rFonts w:hint="eastAsia"/>
        </w:rPr>
        <w:t>TMS可通过影厅内部网络实现对放映设备的监控。</w:t>
      </w:r>
    </w:p>
    <w:p>
      <w:pPr>
        <w:pStyle w:val="186"/>
      </w:pPr>
      <w:r>
        <w:rPr>
          <w:rFonts w:hint="eastAsia"/>
        </w:rPr>
        <w:t>TMS与放映设备的通信，建立在放映设备的私有协议基础之上。在影院自动化放映场景下，TMS与SMS</w:t>
      </w:r>
      <w:r>
        <w:t>（SMS是播放服务器或IMB的管理系统）</w:t>
      </w:r>
      <w:r>
        <w:rPr>
          <w:rFonts w:hint="eastAsia"/>
        </w:rPr>
        <w:t>建立的网络连接较为关键，不同品牌SMS提供不同的SMI。</w:t>
      </w:r>
    </w:p>
    <w:p>
      <w:pPr>
        <w:pStyle w:val="63"/>
        <w:ind w:firstLine="420"/>
      </w:pPr>
      <w:r>
        <w:rPr>
          <w:rFonts w:hint="eastAsia"/>
        </w:rPr>
        <w:t>TMS宜支持控制智慧电箱，实现不同放映设备、场灯和幕帘等的自动供电、软硬启停等。</w:t>
      </w:r>
    </w:p>
    <w:p>
      <w:pPr>
        <w:pStyle w:val="111"/>
        <w:spacing w:before="240" w:after="240"/>
      </w:pPr>
      <w:bookmarkStart w:id="135" w:name="_Toc74136010"/>
      <w:bookmarkStart w:id="136" w:name="_Toc88548015"/>
      <w:bookmarkStart w:id="137" w:name="_Toc98499733"/>
      <w:bookmarkStart w:id="138" w:name="_Toc88493497"/>
      <w:bookmarkStart w:id="139" w:name="_Toc87358222"/>
      <w:bookmarkStart w:id="140" w:name="_Toc88548128"/>
      <w:bookmarkStart w:id="141" w:name="_Toc74135783"/>
      <w:bookmarkStart w:id="142" w:name="_Toc74135901"/>
      <w:bookmarkStart w:id="143" w:name="_Toc74136119"/>
      <w:bookmarkStart w:id="144" w:name="_Toc76628019"/>
      <w:bookmarkStart w:id="145" w:name="_Toc105765512"/>
      <w:bookmarkStart w:id="146" w:name="_Toc88550293"/>
      <w:bookmarkStart w:id="147" w:name="_Toc74136201"/>
      <w:bookmarkStart w:id="148" w:name="_Toc88549017"/>
      <w:bookmarkStart w:id="149" w:name="_Toc85459085"/>
      <w:bookmarkStart w:id="150" w:name="_Toc20064"/>
      <w:bookmarkStart w:id="151" w:name="_Toc105765627"/>
      <w:r>
        <w:rPr>
          <w:rFonts w:hint="eastAsia"/>
        </w:rPr>
        <w:t>基本功能</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pPr>
        <w:pStyle w:val="112"/>
        <w:spacing w:before="120" w:after="120"/>
      </w:pPr>
      <w:bookmarkStart w:id="152" w:name="_Toc88548129"/>
      <w:bookmarkStart w:id="153" w:name="_Toc74135784"/>
      <w:bookmarkStart w:id="154" w:name="_Toc74135902"/>
      <w:bookmarkStart w:id="155" w:name="_Toc74136202"/>
      <w:bookmarkStart w:id="156" w:name="_Toc76628020"/>
      <w:bookmarkStart w:id="157" w:name="_Toc85459086"/>
      <w:bookmarkStart w:id="158" w:name="_Toc105765628"/>
      <w:bookmarkStart w:id="159" w:name="_Toc105765513"/>
      <w:bookmarkStart w:id="160" w:name="_Toc87358223"/>
      <w:bookmarkStart w:id="161" w:name="_Toc88493498"/>
      <w:bookmarkStart w:id="162" w:name="_Toc88549018"/>
      <w:bookmarkStart w:id="163" w:name="_Toc88548016"/>
      <w:bookmarkStart w:id="164" w:name="_Toc74136011"/>
      <w:bookmarkStart w:id="165" w:name="_Toc98499734"/>
      <w:bookmarkStart w:id="166" w:name="_Toc88550294"/>
      <w:bookmarkStart w:id="167" w:name="_Toc74136120"/>
      <w:bookmarkStart w:id="168" w:name="_Toc16503"/>
      <w:r>
        <w:rPr>
          <w:rFonts w:hint="eastAsia"/>
        </w:rPr>
        <w:t>放映控制</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pPr>
        <w:pStyle w:val="63"/>
        <w:ind w:firstLine="420"/>
      </w:pPr>
      <w:r>
        <w:rPr>
          <w:rFonts w:hint="eastAsia"/>
        </w:rPr>
        <w:t>宜提供影厅放映设备集中控制界面，操作人员能在此界面下监控放映设备。</w:t>
      </w:r>
    </w:p>
    <w:p>
      <w:pPr>
        <w:pStyle w:val="186"/>
      </w:pPr>
      <w:r>
        <w:rPr>
          <w:rFonts w:hint="eastAsia"/>
        </w:rPr>
        <w:t>正常情况下，TMS能满足影院自动化放映的要求，实现较少的人工介入。在特殊情况下，使用集中控制界面使得人为操作和干预更便利。</w:t>
      </w:r>
    </w:p>
    <w:p>
      <w:pPr>
        <w:pStyle w:val="112"/>
        <w:spacing w:before="120" w:after="120"/>
      </w:pPr>
      <w:bookmarkStart w:id="169" w:name="_Toc74135790"/>
      <w:bookmarkStart w:id="170" w:name="_Toc87358224"/>
      <w:bookmarkStart w:id="171" w:name="_Toc74136122"/>
      <w:bookmarkStart w:id="172" w:name="_Toc88548017"/>
      <w:bookmarkStart w:id="173" w:name="_Toc88550295"/>
      <w:bookmarkStart w:id="174" w:name="_Toc88493499"/>
      <w:bookmarkStart w:id="175" w:name="_Toc74135908"/>
      <w:bookmarkStart w:id="176" w:name="_Toc76628022"/>
      <w:bookmarkStart w:id="177" w:name="_Toc88549019"/>
      <w:bookmarkStart w:id="178" w:name="_Toc22291"/>
      <w:bookmarkStart w:id="179" w:name="_Toc98499735"/>
      <w:bookmarkStart w:id="180" w:name="_Toc105765514"/>
      <w:bookmarkStart w:id="181" w:name="_Toc105765629"/>
      <w:bookmarkStart w:id="182" w:name="_Toc74136204"/>
      <w:bookmarkStart w:id="183" w:name="_Toc88548130"/>
      <w:bookmarkStart w:id="184" w:name="_Toc85459087"/>
      <w:bookmarkStart w:id="185" w:name="_Toc74136017"/>
      <w:r>
        <w:rPr>
          <w:rFonts w:hint="eastAsia"/>
        </w:rPr>
        <w:t>内容管理</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pPr>
        <w:pStyle w:val="72"/>
        <w:spacing w:before="120" w:after="120"/>
      </w:pPr>
      <w:bookmarkStart w:id="186" w:name="_Ref89260254"/>
      <w:bookmarkStart w:id="187" w:name="_Toc74135909"/>
      <w:bookmarkStart w:id="188" w:name="_Toc74135791"/>
      <w:bookmarkStart w:id="189" w:name="_Toc74136018"/>
      <w:bookmarkStart w:id="190" w:name="_Toc88548018"/>
      <w:bookmarkStart w:id="191" w:name="_Toc105765515"/>
      <w:r>
        <w:rPr>
          <w:rFonts w:hint="eastAsia"/>
        </w:rPr>
        <w:t>导入</w:t>
      </w:r>
      <w:bookmarkEnd w:id="186"/>
      <w:bookmarkEnd w:id="187"/>
      <w:bookmarkEnd w:id="188"/>
      <w:bookmarkEnd w:id="189"/>
      <w:bookmarkEnd w:id="190"/>
      <w:bookmarkEnd w:id="191"/>
    </w:p>
    <w:p>
      <w:pPr>
        <w:pStyle w:val="63"/>
        <w:ind w:firstLine="420"/>
      </w:pPr>
      <w:r>
        <w:rPr>
          <w:rFonts w:hint="eastAsia"/>
        </w:rPr>
        <w:t>应支持自动扫描已配置的FTP地址和外接存储的挂载路径，主动发现并导入DCP。</w:t>
      </w:r>
    </w:p>
    <w:p>
      <w:pPr>
        <w:pStyle w:val="63"/>
        <w:ind w:firstLine="420"/>
      </w:pPr>
      <w:r>
        <w:rPr>
          <w:rFonts w:hint="eastAsia"/>
        </w:rPr>
        <w:t>应支持自动从DCP专用接收设备导入DCP，通信协议应符合</w:t>
      </w:r>
      <w:r>
        <w:rPr>
          <w:rFonts w:hint="eastAsia"/>
        </w:rPr>
        <w:fldChar w:fldCharType="begin"/>
      </w:r>
      <w:r>
        <w:rPr>
          <w:rFonts w:hint="eastAsia"/>
        </w:rPr>
        <w:instrText xml:space="preserve"> REF _Ref30485 \n \h </w:instrText>
      </w:r>
      <w:r>
        <w:rPr>
          <w:rFonts w:hint="eastAsia"/>
        </w:rPr>
        <w:fldChar w:fldCharType="separate"/>
      </w:r>
      <w:r>
        <w:rPr>
          <w:rFonts w:hint="eastAsia"/>
        </w:rPr>
        <w:t>附录A</w:t>
      </w:r>
      <w:r>
        <w:rPr>
          <w:rFonts w:hint="eastAsia"/>
        </w:rPr>
        <w:fldChar w:fldCharType="end"/>
      </w:r>
      <w:r>
        <w:t>中</w:t>
      </w:r>
      <w:r>
        <w:rPr>
          <w:rFonts w:hint="eastAsia"/>
        </w:rPr>
        <w:t>的规定。</w:t>
      </w:r>
    </w:p>
    <w:p>
      <w:pPr>
        <w:pStyle w:val="63"/>
        <w:ind w:firstLine="420"/>
      </w:pPr>
      <w:r>
        <w:rPr>
          <w:rFonts w:hint="eastAsia"/>
        </w:rPr>
        <w:t>应支持自动通过网络从广告管理平台获取广告任务单，并自动下载、导入广告DCP，获取广告任务单可参考的通信协议见</w:t>
      </w:r>
      <w:r>
        <w:fldChar w:fldCharType="begin"/>
      </w:r>
      <w:r>
        <w:instrText xml:space="preserve"> </w:instrText>
      </w:r>
      <w:r>
        <w:rPr>
          <w:rFonts w:hint="eastAsia"/>
        </w:rPr>
        <w:instrText xml:space="preserve">REF _Ref88560745 \n \h</w:instrText>
      </w:r>
      <w:r>
        <w:instrText xml:space="preserve"> </w:instrText>
      </w:r>
      <w:r>
        <w:fldChar w:fldCharType="separate"/>
      </w:r>
      <w:r>
        <w:rPr>
          <w:rFonts w:hint="eastAsia"/>
        </w:rPr>
        <w:t>附录B</w:t>
      </w:r>
      <w:r>
        <w:fldChar w:fldCharType="end"/>
      </w:r>
      <w:r>
        <w:rPr>
          <w:rFonts w:hint="eastAsia"/>
        </w:rPr>
        <w:t>。</w:t>
      </w:r>
    </w:p>
    <w:p>
      <w:pPr>
        <w:pStyle w:val="63"/>
        <w:ind w:firstLine="420"/>
      </w:pPr>
      <w:r>
        <w:rPr>
          <w:rFonts w:hint="eastAsia"/>
        </w:rPr>
        <w:t>导入DCP后，应自动验证数据完整性。</w:t>
      </w:r>
    </w:p>
    <w:p>
      <w:pPr>
        <w:pStyle w:val="72"/>
        <w:spacing w:before="120" w:after="120"/>
      </w:pPr>
      <w:bookmarkStart w:id="192" w:name="_Toc105765516"/>
      <w:bookmarkStart w:id="193" w:name="_Toc74136019"/>
      <w:bookmarkStart w:id="194" w:name="_Toc74135910"/>
      <w:bookmarkStart w:id="195" w:name="_Toc88548019"/>
      <w:bookmarkStart w:id="196" w:name="_Toc74135792"/>
      <w:r>
        <w:rPr>
          <w:rFonts w:hint="eastAsia"/>
        </w:rPr>
        <w:t>分发</w:t>
      </w:r>
      <w:bookmarkEnd w:id="192"/>
      <w:bookmarkEnd w:id="193"/>
      <w:bookmarkEnd w:id="194"/>
      <w:bookmarkEnd w:id="195"/>
      <w:bookmarkEnd w:id="196"/>
    </w:p>
    <w:p>
      <w:pPr>
        <w:pStyle w:val="63"/>
        <w:ind w:firstLine="420"/>
      </w:pPr>
      <w:r>
        <w:rPr>
          <w:rFonts w:hint="eastAsia"/>
        </w:rPr>
        <w:t>应支持按放映任务的需要，自动分发DCP到相应</w:t>
      </w:r>
      <w:r>
        <w:t>的</w:t>
      </w:r>
      <w:r>
        <w:rPr>
          <w:rFonts w:hint="eastAsia"/>
        </w:rPr>
        <w:t>SMS。</w:t>
      </w:r>
    </w:p>
    <w:p>
      <w:pPr>
        <w:pStyle w:val="186"/>
      </w:pPr>
      <w:r>
        <w:rPr>
          <w:rFonts w:hint="eastAsia"/>
        </w:rPr>
        <w:t>放映任务通常要求在放映计划生成后、放映开始前，将所有需要播放的内容素材和KDM都从TMS完整分发到SMS的（包括本地存储或网络存储）。</w:t>
      </w:r>
    </w:p>
    <w:p>
      <w:pPr>
        <w:pStyle w:val="63"/>
        <w:ind w:firstLine="420"/>
      </w:pPr>
      <w:r>
        <w:rPr>
          <w:rFonts w:hint="eastAsia"/>
        </w:rPr>
        <w:t>宜提供影院内部存储的自动管理（确保在映影片不删除，尽可能地保留更多的影片和更长的时间），实现外接存储和影厅服务器相互间的DCP传输。</w:t>
      </w:r>
    </w:p>
    <w:p>
      <w:pPr>
        <w:pStyle w:val="112"/>
        <w:spacing w:before="120" w:after="120"/>
      </w:pPr>
      <w:bookmarkStart w:id="197" w:name="_Toc105765630"/>
      <w:bookmarkStart w:id="198" w:name="_Toc88549020"/>
      <w:bookmarkStart w:id="199" w:name="_Toc88548020"/>
      <w:bookmarkStart w:id="200" w:name="_Toc74135795"/>
      <w:bookmarkStart w:id="201" w:name="_Toc87358225"/>
      <w:bookmarkStart w:id="202" w:name="_Toc88548131"/>
      <w:bookmarkStart w:id="203" w:name="_Toc85459088"/>
      <w:bookmarkStart w:id="204" w:name="_Toc74135913"/>
      <w:bookmarkStart w:id="205" w:name="_Toc74136123"/>
      <w:bookmarkStart w:id="206" w:name="_Toc74136022"/>
      <w:bookmarkStart w:id="207" w:name="_Toc88493500"/>
      <w:bookmarkStart w:id="208" w:name="_Toc74136205"/>
      <w:bookmarkStart w:id="209" w:name="_Toc88550296"/>
      <w:bookmarkStart w:id="210" w:name="_Toc76628023"/>
      <w:bookmarkStart w:id="211" w:name="_Toc9607"/>
      <w:bookmarkStart w:id="212" w:name="_Toc105765517"/>
      <w:bookmarkStart w:id="213" w:name="_Toc98499736"/>
      <w:r>
        <w:rPr>
          <w:rFonts w:hint="eastAsia"/>
        </w:rPr>
        <w:t>密钥管理</w:t>
      </w:r>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pPr>
        <w:pStyle w:val="72"/>
        <w:spacing w:before="120" w:after="120"/>
      </w:pPr>
      <w:bookmarkStart w:id="214" w:name="_Toc105765518"/>
      <w:bookmarkStart w:id="215" w:name="_Toc88548021"/>
      <w:r>
        <w:rPr>
          <w:rFonts w:hint="eastAsia"/>
        </w:rPr>
        <w:t>导入</w:t>
      </w:r>
      <w:bookmarkEnd w:id="214"/>
      <w:bookmarkEnd w:id="215"/>
    </w:p>
    <w:p>
      <w:pPr>
        <w:pStyle w:val="63"/>
        <w:ind w:firstLine="420"/>
      </w:pPr>
      <w:r>
        <w:rPr>
          <w:rFonts w:hint="eastAsia"/>
        </w:rPr>
        <w:t>应支持自动通过网络从影片发行平台导入KDM，可参考的通信协议见</w:t>
      </w:r>
      <w:r>
        <w:rPr>
          <w:rFonts w:hint="eastAsia"/>
        </w:rPr>
        <w:fldChar w:fldCharType="begin"/>
      </w:r>
      <w:r>
        <w:rPr>
          <w:rFonts w:hint="eastAsia"/>
        </w:rPr>
        <w:instrText xml:space="preserve"> REF _Toc87358239 \n \h </w:instrText>
      </w:r>
      <w:r>
        <w:rPr>
          <w:rFonts w:hint="eastAsia"/>
        </w:rPr>
        <w:fldChar w:fldCharType="separate"/>
      </w:r>
      <w:r>
        <w:rPr>
          <w:rFonts w:hint="eastAsia"/>
        </w:rPr>
        <w:t>附录C</w:t>
      </w:r>
      <w:r>
        <w:rPr>
          <w:rFonts w:hint="eastAsia"/>
        </w:rPr>
        <w:fldChar w:fldCharType="end"/>
      </w:r>
      <w:r>
        <w:rPr>
          <w:rFonts w:hint="eastAsia"/>
        </w:rPr>
        <w:t>。</w:t>
      </w:r>
    </w:p>
    <w:p>
      <w:pPr>
        <w:pStyle w:val="72"/>
        <w:spacing w:before="120" w:after="120"/>
      </w:pPr>
      <w:bookmarkStart w:id="216" w:name="_Toc74136024"/>
      <w:bookmarkStart w:id="217" w:name="_Toc88548022"/>
      <w:bookmarkStart w:id="218" w:name="_Toc74135915"/>
      <w:bookmarkStart w:id="219" w:name="_Toc74135797"/>
      <w:bookmarkStart w:id="220" w:name="_Toc105765519"/>
      <w:r>
        <w:rPr>
          <w:rFonts w:hint="eastAsia"/>
        </w:rPr>
        <w:t>分发</w:t>
      </w:r>
      <w:bookmarkEnd w:id="216"/>
      <w:bookmarkEnd w:id="217"/>
      <w:bookmarkEnd w:id="218"/>
      <w:bookmarkEnd w:id="219"/>
      <w:bookmarkEnd w:id="220"/>
    </w:p>
    <w:p>
      <w:pPr>
        <w:pStyle w:val="63"/>
        <w:ind w:firstLine="420"/>
      </w:pPr>
      <w:r>
        <w:rPr>
          <w:rFonts w:hint="eastAsia"/>
        </w:rPr>
        <w:t>应</w:t>
      </w:r>
      <w:r>
        <w:t>支持自动分发KDM到相应的SMS，</w:t>
      </w:r>
      <w:r>
        <w:rPr>
          <w:rFonts w:hint="eastAsia"/>
        </w:rPr>
        <w:t>自动删除过期的KDM。</w:t>
      </w:r>
    </w:p>
    <w:p>
      <w:pPr>
        <w:pStyle w:val="112"/>
        <w:spacing w:before="120" w:after="120"/>
      </w:pPr>
      <w:bookmarkStart w:id="221" w:name="_Toc74136027"/>
      <w:bookmarkStart w:id="222" w:name="_Toc98499737"/>
      <w:bookmarkStart w:id="223" w:name="_Toc74136124"/>
      <w:bookmarkStart w:id="224" w:name="_Toc88549021"/>
      <w:bookmarkStart w:id="225" w:name="_Toc74135800"/>
      <w:bookmarkStart w:id="226" w:name="_Toc74135918"/>
      <w:bookmarkStart w:id="227" w:name="_Toc105765520"/>
      <w:bookmarkStart w:id="228" w:name="_Toc88493501"/>
      <w:bookmarkStart w:id="229" w:name="_Toc87358226"/>
      <w:bookmarkStart w:id="230" w:name="_Toc85459089"/>
      <w:bookmarkStart w:id="231" w:name="_Toc88548132"/>
      <w:bookmarkStart w:id="232" w:name="_Toc6400"/>
      <w:bookmarkStart w:id="233" w:name="_Toc76628024"/>
      <w:bookmarkStart w:id="234" w:name="_Toc88550297"/>
      <w:bookmarkStart w:id="235" w:name="_Toc105765631"/>
      <w:bookmarkStart w:id="236" w:name="_Toc74136206"/>
      <w:bookmarkStart w:id="237" w:name="_Toc88548023"/>
      <w:r>
        <w:rPr>
          <w:rFonts w:hint="eastAsia"/>
        </w:rPr>
        <w:t>放映计划管理</w:t>
      </w:r>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pPr>
        <w:pStyle w:val="72"/>
        <w:spacing w:before="120" w:after="120"/>
      </w:pPr>
      <w:bookmarkStart w:id="238" w:name="_Toc88548024"/>
      <w:bookmarkStart w:id="239" w:name="_Toc105765521"/>
      <w:r>
        <w:rPr>
          <w:rFonts w:hint="eastAsia"/>
        </w:rPr>
        <w:t>放映计划创建</w:t>
      </w:r>
      <w:bookmarkEnd w:id="238"/>
      <w:bookmarkEnd w:id="239"/>
    </w:p>
    <w:p>
      <w:pPr>
        <w:pStyle w:val="63"/>
        <w:ind w:firstLine="420"/>
      </w:pPr>
      <w:r>
        <w:rPr>
          <w:rFonts w:hint="eastAsia"/>
        </w:rPr>
        <w:t>应支持自动从电影院票务管理系统获取放映计划和影片信息，频次根据实际应用确定，使用的通信协议、放映计划数据格式、影片信息数据格式应符合</w:t>
      </w:r>
      <w:r>
        <w:rPr>
          <w:rFonts w:hint="eastAsia"/>
        </w:rPr>
        <w:fldChar w:fldCharType="begin"/>
      </w:r>
      <w:r>
        <w:rPr>
          <w:rFonts w:hint="eastAsia"/>
        </w:rPr>
        <w:instrText xml:space="preserve"> REF _Toc87358242 \n \h </w:instrText>
      </w:r>
      <w:r>
        <w:rPr>
          <w:rFonts w:hint="eastAsia"/>
        </w:rPr>
        <w:fldChar w:fldCharType="separate"/>
      </w:r>
      <w:r>
        <w:rPr>
          <w:rFonts w:hint="eastAsia"/>
        </w:rPr>
        <w:t>附录D</w:t>
      </w:r>
      <w:r>
        <w:rPr>
          <w:rFonts w:hint="eastAsia"/>
        </w:rPr>
        <w:fldChar w:fldCharType="end"/>
      </w:r>
      <w:r>
        <w:rPr>
          <w:rFonts w:hint="eastAsia"/>
        </w:rPr>
        <w:t>、</w:t>
      </w:r>
      <w:r>
        <w:rPr>
          <w:rFonts w:hint="eastAsia"/>
        </w:rPr>
        <w:fldChar w:fldCharType="begin"/>
      </w:r>
      <w:r>
        <w:rPr>
          <w:rFonts w:hint="eastAsia"/>
        </w:rPr>
        <w:instrText xml:space="preserve"> REF _Toc87358246 \n \h </w:instrText>
      </w:r>
      <w:r>
        <w:rPr>
          <w:rFonts w:hint="eastAsia"/>
        </w:rPr>
        <w:fldChar w:fldCharType="separate"/>
      </w:r>
      <w:r>
        <w:rPr>
          <w:rFonts w:hint="eastAsia"/>
        </w:rPr>
        <w:t>附录E</w:t>
      </w:r>
      <w:r>
        <w:rPr>
          <w:rFonts w:hint="eastAsia"/>
        </w:rPr>
        <w:fldChar w:fldCharType="end"/>
      </w:r>
      <w:r>
        <w:rPr>
          <w:rFonts w:hint="eastAsia"/>
        </w:rPr>
        <w:t>和</w:t>
      </w:r>
      <w:r>
        <w:rPr>
          <w:rFonts w:hint="eastAsia"/>
        </w:rPr>
        <w:fldChar w:fldCharType="begin"/>
      </w:r>
      <w:r>
        <w:rPr>
          <w:rFonts w:hint="eastAsia"/>
        </w:rPr>
        <w:instrText xml:space="preserve"> REF _Toc87358250 \n \h </w:instrText>
      </w:r>
      <w:r>
        <w:rPr>
          <w:rFonts w:hint="eastAsia"/>
        </w:rPr>
        <w:fldChar w:fldCharType="separate"/>
      </w:r>
      <w:r>
        <w:rPr>
          <w:rFonts w:hint="eastAsia"/>
        </w:rPr>
        <w:t>附录F</w:t>
      </w:r>
      <w:r>
        <w:rPr>
          <w:rFonts w:hint="eastAsia"/>
        </w:rPr>
        <w:fldChar w:fldCharType="end"/>
      </w:r>
      <w:r>
        <w:t>中</w:t>
      </w:r>
      <w:r>
        <w:rPr>
          <w:rFonts w:hint="eastAsia"/>
        </w:rPr>
        <w:t>的规定。</w:t>
      </w:r>
    </w:p>
    <w:p>
      <w:pPr>
        <w:pStyle w:val="29"/>
        <w:widowControl/>
        <w:numPr>
          <w:ilvl w:val="4"/>
          <w:numId w:val="2"/>
        </w:numPr>
        <w:spacing w:before="120" w:beforeLines="50" w:after="120" w:afterLines="50"/>
        <w:outlineLvl w:val="3"/>
        <w:rPr>
          <w:rFonts w:ascii="黑体" w:hAnsi="Times New Roman" w:eastAsia="黑体"/>
          <w:kern w:val="0"/>
          <w:sz w:val="21"/>
          <w:szCs w:val="20"/>
          <w:lang w:bidi="ar"/>
        </w:rPr>
      </w:pPr>
      <w:r>
        <w:rPr>
          <w:rFonts w:hint="eastAsia" w:ascii="黑体" w:hAnsi="Times New Roman" w:eastAsia="黑体"/>
          <w:kern w:val="0"/>
          <w:sz w:val="21"/>
          <w:szCs w:val="20"/>
          <w:lang w:bidi="ar"/>
        </w:rPr>
        <w:t>SPL的生成和下发</w:t>
      </w:r>
    </w:p>
    <w:p>
      <w:pPr>
        <w:pStyle w:val="63"/>
        <w:ind w:firstLine="420"/>
      </w:pPr>
      <w:r>
        <w:rPr>
          <w:rFonts w:hint="eastAsia"/>
        </w:rPr>
        <w:t>应支持自动按放映计划、影片信息和广告执行单等生成SPL。获取广告执行单时，可参考的通信协议和数据格式见</w:t>
      </w:r>
      <w:r>
        <w:rPr>
          <w:rFonts w:hint="eastAsia"/>
        </w:rPr>
        <w:fldChar w:fldCharType="begin"/>
      </w:r>
      <w:r>
        <w:rPr>
          <w:rFonts w:hint="eastAsia"/>
        </w:rPr>
        <w:instrText xml:space="preserve"> REF _Toc87358254 \n \h </w:instrText>
      </w:r>
      <w:r>
        <w:rPr>
          <w:rFonts w:hint="eastAsia"/>
        </w:rPr>
        <w:fldChar w:fldCharType="separate"/>
      </w:r>
      <w:r>
        <w:rPr>
          <w:rFonts w:hint="eastAsia"/>
        </w:rPr>
        <w:t>附录G</w:t>
      </w:r>
      <w:r>
        <w:rPr>
          <w:rFonts w:hint="eastAsia"/>
        </w:rPr>
        <w:fldChar w:fldCharType="end"/>
      </w:r>
      <w:r>
        <w:rPr>
          <w:rFonts w:hint="eastAsia"/>
        </w:rPr>
        <w:t>。</w:t>
      </w:r>
    </w:p>
    <w:p>
      <w:pPr>
        <w:pStyle w:val="187"/>
        <w:numPr>
          <w:ilvl w:val="0"/>
          <w:numId w:val="34"/>
        </w:numPr>
      </w:pPr>
      <w:r>
        <w:rPr>
          <w:rFonts w:hint="eastAsia"/>
          <w:lang w:bidi="ar"/>
        </w:rPr>
        <w:t>生成SPL时，所用的数据格式由TMS开发商自行定义；</w:t>
      </w:r>
      <w:r>
        <w:rPr>
          <w:rFonts w:hint="eastAsia"/>
        </w:rPr>
        <w:t>生成SPL时可能用到需要第三方提供的额外信息，可参考的通信协议和数据格式见</w:t>
      </w:r>
      <w:r>
        <w:rPr>
          <w:rFonts w:hint="eastAsia"/>
        </w:rPr>
        <w:fldChar w:fldCharType="begin"/>
      </w:r>
      <w:r>
        <w:rPr>
          <w:rFonts w:hint="eastAsia"/>
        </w:rPr>
        <w:instrText xml:space="preserve"> REF _Ref2844 \n \h </w:instrText>
      </w:r>
      <w:r>
        <w:rPr>
          <w:rFonts w:hint="eastAsia"/>
        </w:rPr>
        <w:fldChar w:fldCharType="separate"/>
      </w:r>
      <w:r>
        <w:rPr>
          <w:rFonts w:hint="eastAsia"/>
        </w:rPr>
        <w:t>附录H</w:t>
      </w:r>
      <w:r>
        <w:rPr>
          <w:rFonts w:hint="eastAsia"/>
        </w:rPr>
        <w:fldChar w:fldCharType="end"/>
      </w:r>
      <w:r>
        <w:rPr>
          <w:rFonts w:hint="eastAsia"/>
        </w:rPr>
        <w:t>。</w:t>
      </w:r>
    </w:p>
    <w:p>
      <w:pPr>
        <w:pStyle w:val="63"/>
        <w:ind w:firstLine="420"/>
      </w:pPr>
      <w:r>
        <w:rPr>
          <w:rFonts w:hint="eastAsia"/>
        </w:rPr>
        <w:t>生成的SPL应支持CPL、控制指令等元素，体现元素之间的时间顺序关系，支持放映自动化。</w:t>
      </w:r>
    </w:p>
    <w:p>
      <w:pPr>
        <w:pStyle w:val="187"/>
        <w:rPr>
          <w:lang w:bidi="ar"/>
        </w:rPr>
      </w:pPr>
      <w:r>
        <w:rPr>
          <w:rFonts w:hint="eastAsia"/>
          <w:lang w:bidi="ar"/>
        </w:rPr>
        <w:t>SPL所包含的控制指令与放映设备的自动化指令有所对应，在系统开发集成时可参考</w:t>
      </w:r>
      <w:r>
        <w:rPr>
          <w:rFonts w:hint="eastAsia"/>
        </w:rPr>
        <w:fldChar w:fldCharType="begin"/>
      </w:r>
      <w:r>
        <w:rPr>
          <w:rFonts w:hint="eastAsia"/>
        </w:rPr>
        <w:instrText xml:space="preserve"> REF _Ref3304 \n \h </w:instrText>
      </w:r>
      <w:r>
        <w:rPr>
          <w:rFonts w:hint="eastAsia"/>
        </w:rPr>
        <w:fldChar w:fldCharType="separate"/>
      </w:r>
      <w:r>
        <w:rPr>
          <w:rFonts w:hint="eastAsia"/>
        </w:rPr>
        <w:t>附录I</w:t>
      </w:r>
      <w:r>
        <w:rPr>
          <w:rFonts w:hint="eastAsia"/>
        </w:rPr>
        <w:fldChar w:fldCharType="end"/>
      </w:r>
      <w:r>
        <w:rPr>
          <w:rFonts w:hint="eastAsia"/>
          <w:lang w:bidi="ar"/>
        </w:rPr>
        <w:t>统一指令的命名。</w:t>
      </w:r>
    </w:p>
    <w:p>
      <w:pPr>
        <w:pStyle w:val="63"/>
        <w:ind w:firstLine="420"/>
      </w:pPr>
      <w:r>
        <w:rPr>
          <w:rFonts w:hint="eastAsia"/>
        </w:rPr>
        <w:t>应支持自动下发SPL到SMS，应能翻译转换SPL为SMS可识别的格式，以确保在SMS上能正确呈现和使用。</w:t>
      </w:r>
    </w:p>
    <w:p>
      <w:pPr>
        <w:pStyle w:val="72"/>
        <w:spacing w:before="120" w:after="120"/>
      </w:pPr>
      <w:bookmarkStart w:id="240" w:name="_Toc105765522"/>
      <w:bookmarkStart w:id="241" w:name="_Toc88548025"/>
      <w:r>
        <w:rPr>
          <w:rFonts w:hint="eastAsia"/>
        </w:rPr>
        <w:t>放映计划下发</w:t>
      </w:r>
      <w:bookmarkEnd w:id="240"/>
      <w:bookmarkEnd w:id="241"/>
    </w:p>
    <w:p>
      <w:pPr>
        <w:pStyle w:val="63"/>
        <w:ind w:firstLine="420"/>
      </w:pPr>
      <w:r>
        <w:rPr>
          <w:rFonts w:hint="eastAsia"/>
        </w:rPr>
        <w:t>应支持自动下发放映计划到相应的SMS。</w:t>
      </w:r>
    </w:p>
    <w:p>
      <w:pPr>
        <w:pStyle w:val="186"/>
      </w:pPr>
      <w:r>
        <w:rPr>
          <w:rFonts w:hint="eastAsia"/>
        </w:rPr>
        <w:t>如</w:t>
      </w:r>
      <w:r>
        <w:rPr>
          <w:rFonts w:hint="eastAsia"/>
        </w:rPr>
        <w:fldChar w:fldCharType="begin"/>
      </w:r>
      <w:r>
        <w:rPr>
          <w:rFonts w:hint="eastAsia"/>
        </w:rPr>
        <w:instrText xml:space="preserve"> REF _Toc74135792 \n \h </w:instrText>
      </w:r>
      <w:r>
        <w:rPr>
          <w:rFonts w:hint="eastAsia"/>
        </w:rPr>
        <w:fldChar w:fldCharType="separate"/>
      </w:r>
      <w:r>
        <w:rPr>
          <w:rFonts w:hint="eastAsia"/>
        </w:rPr>
        <w:t>6.2.2　</w:t>
      </w:r>
      <w:r>
        <w:rPr>
          <w:rFonts w:hint="eastAsia"/>
        </w:rPr>
        <w:fldChar w:fldCharType="end"/>
      </w:r>
      <w:r>
        <w:rPr>
          <w:rFonts w:hint="eastAsia"/>
        </w:rPr>
        <w:t>的注，下发放映计划后，当SMS缺失放映计划所需的内容资源时，TMS应将本地存储或片库中已存的相应内容资源自动分发到SMS。</w:t>
      </w:r>
    </w:p>
    <w:p>
      <w:pPr>
        <w:pStyle w:val="112"/>
        <w:spacing w:before="120" w:after="120"/>
      </w:pPr>
      <w:bookmarkStart w:id="242" w:name="_Toc76628027"/>
      <w:bookmarkEnd w:id="242"/>
      <w:bookmarkStart w:id="243" w:name="_Toc76566286"/>
      <w:bookmarkEnd w:id="243"/>
      <w:bookmarkStart w:id="244" w:name="_Toc88548026"/>
      <w:bookmarkStart w:id="245" w:name="_Toc105765632"/>
      <w:bookmarkStart w:id="246" w:name="_Toc74136035"/>
      <w:bookmarkStart w:id="247" w:name="_Toc74135808"/>
      <w:bookmarkStart w:id="248" w:name="_Toc87358227"/>
      <w:bookmarkStart w:id="249" w:name="_Toc74136207"/>
      <w:bookmarkStart w:id="250" w:name="_Toc85459090"/>
      <w:bookmarkStart w:id="251" w:name="_Toc74135926"/>
      <w:bookmarkStart w:id="252" w:name="_Toc88548133"/>
      <w:bookmarkStart w:id="253" w:name="_Toc105765523"/>
      <w:bookmarkStart w:id="254" w:name="_Toc74136125"/>
      <w:bookmarkStart w:id="255" w:name="_Toc76628028"/>
      <w:bookmarkStart w:id="256" w:name="_Toc88549022"/>
      <w:bookmarkStart w:id="257" w:name="_Toc98499738"/>
      <w:bookmarkStart w:id="258" w:name="_Toc88550298"/>
      <w:bookmarkStart w:id="259" w:name="_Toc8459"/>
      <w:bookmarkStart w:id="260" w:name="_Toc88493502"/>
      <w:r>
        <w:rPr>
          <w:rFonts w:hint="eastAsia"/>
        </w:rPr>
        <w:t>安全日志管理</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pPr>
        <w:pStyle w:val="63"/>
        <w:ind w:firstLine="420"/>
      </w:pPr>
      <w:r>
        <w:rPr>
          <w:rFonts w:hint="eastAsia"/>
        </w:rPr>
        <w:t>应采集播放服务器/IMB的安全日志，安全日志应符合ISO 26430-4和ISO 26430-5</w:t>
      </w:r>
      <w:r>
        <w:t>的</w:t>
      </w:r>
      <w:r>
        <w:rPr>
          <w:rFonts w:hint="eastAsia"/>
        </w:rPr>
        <w:t>规定。</w:t>
      </w:r>
    </w:p>
    <w:p>
      <w:pPr>
        <w:pStyle w:val="186"/>
      </w:pPr>
      <w:r>
        <w:rPr>
          <w:rFonts w:hint="eastAsia"/>
        </w:rPr>
        <w:t>安全日志能反映影片、广告的播放情况，便于接收方做数据统计。</w:t>
      </w:r>
    </w:p>
    <w:p>
      <w:pPr>
        <w:pStyle w:val="63"/>
        <w:ind w:firstLine="420"/>
      </w:pPr>
      <w:r>
        <w:rPr>
          <w:rFonts w:hint="eastAsia"/>
        </w:rPr>
        <w:t>宜通过网络向其他管理平台上报安全日志，可参考的通信协议见</w:t>
      </w:r>
      <w:r>
        <w:rPr>
          <w:rFonts w:hint="eastAsia"/>
        </w:rPr>
        <w:fldChar w:fldCharType="begin"/>
      </w:r>
      <w:r>
        <w:rPr>
          <w:rFonts w:hint="eastAsia"/>
        </w:rPr>
        <w:instrText xml:space="preserve"> REF _Ref4780 \n \h </w:instrText>
      </w:r>
      <w:r>
        <w:rPr>
          <w:rFonts w:hint="eastAsia"/>
        </w:rPr>
        <w:fldChar w:fldCharType="separate"/>
      </w:r>
      <w:r>
        <w:rPr>
          <w:rFonts w:hint="eastAsia"/>
        </w:rPr>
        <w:t>附录J</w:t>
      </w:r>
      <w:r>
        <w:rPr>
          <w:rFonts w:hint="eastAsia"/>
        </w:rPr>
        <w:fldChar w:fldCharType="end"/>
      </w:r>
      <w:r>
        <w:rPr>
          <w:rFonts w:hint="eastAsia"/>
        </w:rPr>
        <w:t>。</w:t>
      </w:r>
      <w:r>
        <w:rPr>
          <w:rFonts w:hint="eastAsia"/>
          <w:lang w:bidi="ar"/>
        </w:rPr>
        <w:t>TMS上报数据的通信策略和机制应满足接收方的要求，宜具有容错功能，保证数据传输完整正确。</w:t>
      </w:r>
      <w:bookmarkStart w:id="261" w:name="_Toc76628034"/>
      <w:bookmarkEnd w:id="261"/>
      <w:bookmarkStart w:id="262" w:name="_Toc76628031"/>
      <w:bookmarkEnd w:id="262"/>
      <w:bookmarkStart w:id="263" w:name="_Toc76566291"/>
      <w:bookmarkEnd w:id="263"/>
      <w:bookmarkStart w:id="264" w:name="_Toc76566293"/>
      <w:bookmarkEnd w:id="264"/>
      <w:bookmarkStart w:id="265" w:name="_Toc76628032"/>
      <w:bookmarkEnd w:id="265"/>
      <w:bookmarkStart w:id="266" w:name="_Toc76566292"/>
      <w:bookmarkEnd w:id="266"/>
      <w:bookmarkStart w:id="267" w:name="_Toc76628033"/>
      <w:bookmarkEnd w:id="267"/>
      <w:bookmarkStart w:id="268" w:name="_Toc76566290"/>
      <w:bookmarkEnd w:id="268"/>
    </w:p>
    <w:p>
      <w:pPr>
        <w:pStyle w:val="206"/>
        <w:numPr>
          <w:ilvl w:val="0"/>
          <w:numId w:val="35"/>
        </w:numPr>
        <w:rPr>
          <w:vanish w:val="0"/>
        </w:rPr>
      </w:pPr>
    </w:p>
    <w:p>
      <w:pPr>
        <w:pStyle w:val="112"/>
        <w:spacing w:before="120" w:after="120"/>
      </w:pPr>
      <w:bookmarkStart w:id="269" w:name="_Toc105765524"/>
      <w:bookmarkStart w:id="270" w:name="_Toc105765633"/>
      <w:bookmarkStart w:id="271" w:name="_Toc88550299"/>
      <w:bookmarkStart w:id="272" w:name="_Toc88493503"/>
      <w:bookmarkStart w:id="273" w:name="_Toc88548027"/>
      <w:bookmarkStart w:id="274" w:name="_Toc88549023"/>
      <w:bookmarkStart w:id="275" w:name="_Toc88548134"/>
      <w:bookmarkStart w:id="276" w:name="_Toc9396"/>
      <w:bookmarkStart w:id="277" w:name="_Toc87358228"/>
      <w:bookmarkStart w:id="278" w:name="_Toc98499739"/>
      <w:bookmarkStart w:id="279" w:name="_Toc85459091"/>
      <w:r>
        <w:rPr>
          <w:rFonts w:hint="eastAsia"/>
        </w:rPr>
        <w:t>自动化控制</w:t>
      </w:r>
      <w:bookmarkEnd w:id="269"/>
      <w:bookmarkEnd w:id="270"/>
      <w:bookmarkEnd w:id="271"/>
      <w:bookmarkEnd w:id="272"/>
      <w:bookmarkEnd w:id="273"/>
      <w:bookmarkEnd w:id="274"/>
      <w:bookmarkEnd w:id="275"/>
      <w:bookmarkEnd w:id="276"/>
      <w:bookmarkEnd w:id="277"/>
      <w:bookmarkEnd w:id="278"/>
      <w:bookmarkEnd w:id="279"/>
    </w:p>
    <w:p>
      <w:pPr>
        <w:pStyle w:val="63"/>
        <w:ind w:firstLine="420"/>
        <w:rPr>
          <w:rFonts w:ascii="Times New Roman"/>
          <w:kern w:val="2"/>
          <w:szCs w:val="24"/>
          <w:highlight w:val="yellow"/>
          <w:lang w:bidi="ar"/>
        </w:rPr>
      </w:pPr>
      <w:r>
        <w:rPr>
          <w:rFonts w:hint="eastAsia" w:ascii="Times New Roman"/>
          <w:kern w:val="2"/>
          <w:szCs w:val="24"/>
          <w:lang w:bidi="ar"/>
        </w:rPr>
        <w:t>宜</w:t>
      </w:r>
      <w:r>
        <w:rPr>
          <w:rFonts w:ascii="Times New Roman"/>
          <w:kern w:val="2"/>
          <w:szCs w:val="24"/>
          <w:lang w:bidi="ar"/>
        </w:rPr>
        <w:t>通过自动化控制器</w:t>
      </w:r>
      <w:r>
        <w:rPr>
          <w:rFonts w:hint="eastAsia" w:ascii="Times New Roman"/>
          <w:kern w:val="2"/>
          <w:szCs w:val="24"/>
          <w:lang w:bidi="ar"/>
        </w:rPr>
        <w:t>控制场灯和幕帘，</w:t>
      </w:r>
      <w:r>
        <w:rPr>
          <w:rFonts w:hint="eastAsia"/>
        </w:rPr>
        <w:t>可参考的通信协议见</w:t>
      </w:r>
      <w:r>
        <w:rPr>
          <w:rFonts w:hint="eastAsia" w:hAnsi="宋体" w:cs="宋体"/>
          <w:kern w:val="2"/>
          <w:szCs w:val="24"/>
          <w:lang w:bidi="ar"/>
        </w:rPr>
        <w:fldChar w:fldCharType="begin"/>
      </w:r>
      <w:r>
        <w:rPr>
          <w:rFonts w:hint="eastAsia" w:hAnsi="宋体" w:cs="宋体"/>
          <w:kern w:val="2"/>
          <w:szCs w:val="24"/>
          <w:lang w:bidi="ar"/>
        </w:rPr>
        <w:instrText xml:space="preserve"> REF _Ref4839 \n \h </w:instrText>
      </w:r>
      <w:r>
        <w:rPr>
          <w:rFonts w:hint="eastAsia" w:hAnsi="宋体" w:cs="宋体"/>
          <w:kern w:val="2"/>
          <w:szCs w:val="24"/>
          <w:lang w:bidi="ar"/>
        </w:rPr>
        <w:fldChar w:fldCharType="separate"/>
      </w:r>
      <w:r>
        <w:rPr>
          <w:rFonts w:hint="eastAsia" w:hAnsi="宋体" w:cs="宋体"/>
          <w:kern w:val="2"/>
          <w:szCs w:val="24"/>
          <w:lang w:bidi="ar"/>
        </w:rPr>
        <w:t>附录</w:t>
      </w:r>
      <w:r>
        <w:rPr>
          <w:rFonts w:hAnsi="宋体" w:cs="宋体"/>
          <w:kern w:val="2"/>
          <w:szCs w:val="24"/>
          <w:lang w:bidi="ar"/>
        </w:rPr>
        <w:t>K</w:t>
      </w:r>
      <w:r>
        <w:rPr>
          <w:rFonts w:hint="eastAsia" w:hAnsi="宋体" w:cs="宋体"/>
          <w:kern w:val="2"/>
          <w:szCs w:val="24"/>
          <w:lang w:bidi="ar"/>
        </w:rPr>
        <w:fldChar w:fldCharType="end"/>
      </w:r>
      <w:r>
        <w:rPr>
          <w:rFonts w:hint="eastAsia" w:hAnsi="宋体" w:cs="宋体"/>
          <w:kern w:val="2"/>
          <w:szCs w:val="24"/>
          <w:lang w:bidi="ar"/>
        </w:rPr>
        <w:t>。</w:t>
      </w:r>
    </w:p>
    <w:p>
      <w:pPr>
        <w:pStyle w:val="112"/>
        <w:spacing w:before="120" w:after="120"/>
      </w:pPr>
      <w:bookmarkStart w:id="280" w:name="_Toc88548135"/>
      <w:bookmarkStart w:id="281" w:name="_Toc87358229"/>
      <w:bookmarkStart w:id="282" w:name="_Toc88493504"/>
      <w:bookmarkStart w:id="283" w:name="_Toc105765634"/>
      <w:bookmarkStart w:id="284" w:name="_Toc88548028"/>
      <w:bookmarkStart w:id="285" w:name="_Toc15561"/>
      <w:bookmarkStart w:id="286" w:name="_Toc98499740"/>
      <w:bookmarkStart w:id="287" w:name="_Toc88549024"/>
      <w:bookmarkStart w:id="288" w:name="_Toc105765525"/>
      <w:bookmarkStart w:id="289" w:name="_Toc85459092"/>
      <w:bookmarkStart w:id="290" w:name="_Toc88550300"/>
      <w:r>
        <w:rPr>
          <w:rFonts w:hint="eastAsia"/>
        </w:rPr>
        <w:t>电源控制</w:t>
      </w:r>
      <w:bookmarkEnd w:id="280"/>
      <w:bookmarkEnd w:id="281"/>
      <w:bookmarkEnd w:id="282"/>
      <w:bookmarkEnd w:id="283"/>
      <w:bookmarkEnd w:id="284"/>
      <w:bookmarkEnd w:id="285"/>
      <w:bookmarkEnd w:id="286"/>
      <w:bookmarkEnd w:id="287"/>
      <w:bookmarkEnd w:id="288"/>
      <w:bookmarkEnd w:id="289"/>
      <w:bookmarkEnd w:id="290"/>
    </w:p>
    <w:p>
      <w:pPr>
        <w:pStyle w:val="63"/>
        <w:ind w:firstLine="420"/>
      </w:pPr>
      <w:r>
        <w:rPr>
          <w:rFonts w:hint="eastAsia"/>
        </w:rPr>
        <w:t>宜通过智慧电箱控制放映设备电源，可参考的通信协议见附录L。</w:t>
      </w:r>
      <w:bookmarkEnd w:id="26"/>
      <w:bookmarkStart w:id="291" w:name="BookMark5"/>
    </w:p>
    <w:p>
      <w:pPr>
        <w:pStyle w:val="206"/>
        <w:ind w:hanging="425"/>
      </w:pPr>
    </w:p>
    <w:bookmarkEnd w:id="291"/>
    <w:p>
      <w:pPr>
        <w:widowControl/>
        <w:jc w:val="center"/>
        <w:rPr>
          <w:rFonts w:ascii="Times-Roman" w:hAnsi="Times-Roman" w:eastAsia="Times-Roman" w:cs="Times-Roman"/>
          <w:color w:val="000000"/>
          <w:kern w:val="0"/>
          <w:lang w:bidi="ar"/>
        </w:rPr>
      </w:pPr>
    </w:p>
    <w:sectPr>
      <w:headerReference r:id="rId19" w:type="default"/>
      <w:footerReference r:id="rId21" w:type="default"/>
      <w:headerReference r:id="rId20" w:type="even"/>
      <w:footerReference r:id="rId22" w:type="even"/>
      <w:pgSz w:w="11906" w:h="16838"/>
      <w:pgMar w:top="2410" w:right="1134" w:bottom="1134" w:left="1134" w:header="1418" w:footer="1134" w:gutter="284"/>
      <w:cols w:space="425" w:num="1"/>
      <w:formProt w:val="0"/>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00000000" w:usb1="00000000" w:usb2="00000000" w:usb3="00000000" w:csb0="00000000" w:csb1="00000000"/>
  </w:font>
  <w:font w:name="Times-Roman">
    <w:altName w:val="Times"/>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rPr>
        <w:rFonts w:hint="eastAsia"/>
      </w:rPr>
    </w:pPr>
    <w:r>
      <w:fldChar w:fldCharType="begin"/>
    </w:r>
    <w:r>
      <w:instrText xml:space="preserve">PAGE   \* MERGEFORMAT</w:instrText>
    </w:r>
    <w:r>
      <w:fldChar w:fldCharType="separate"/>
    </w:r>
    <w:r>
      <w:rPr>
        <w:lang w:val="zh-CN"/>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right="720"/>
      <w:jc w:val="both"/>
      <w:rPr>
        <w:rFonts w:hint="eastAsia"/>
        <w:sz w:val="2"/>
        <w:szCs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pPr>
    <w:r>
      <w:fldChar w:fldCharType="begin"/>
    </w:r>
    <w:r>
      <w:instrText xml:space="preserve">PAGE   \* MERGEFORMAT</w:instrText>
    </w:r>
    <w:r>
      <w:fldChar w:fldCharType="separate"/>
    </w:r>
    <w:r>
      <w:rPr>
        <w:lang w:val="zh-CN"/>
      </w:rPr>
      <w:t>I</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8"/>
    </w:pPr>
    <w:r>
      <w:fldChar w:fldCharType="begin"/>
    </w:r>
    <w:r>
      <w:instrText xml:space="preserve"> PAGE   \* MERGEFORMAT \* MERGEFORMAT </w:instrText>
    </w:r>
    <w:r>
      <w:fldChar w:fldCharType="separate"/>
    </w:r>
    <w:r>
      <w:t>II</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pPr>
    <w:r>
      <w:fldChar w:fldCharType="begin"/>
    </w:r>
    <w:r>
      <w:instrText xml:space="preserve">PAGE   \* MERGEFORMAT</w:instrText>
    </w:r>
    <w:r>
      <w:fldChar w:fldCharType="separate"/>
    </w:r>
    <w:r>
      <w:rPr>
        <w:lang w:val="zh-CN"/>
      </w:rPr>
      <w:t>III</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8"/>
    </w:pPr>
    <w:r>
      <w:fldChar w:fldCharType="begin"/>
    </w:r>
    <w:r>
      <w:instrText xml:space="preserve"> PAGE   \* MERGEFORMAT \* MERGEFORMAT </w:instrText>
    </w:r>
    <w:r>
      <w:fldChar w:fldCharType="separate"/>
    </w:r>
    <w:r>
      <w:t>III</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pPr>
    <w:r>
      <w:fldChar w:fldCharType="begin"/>
    </w:r>
    <w:r>
      <w:instrText xml:space="preserve">PAGE   \* MERGEFORMAT</w:instrText>
    </w:r>
    <w:r>
      <w:fldChar w:fldCharType="separate"/>
    </w:r>
    <w:r>
      <w:rPr>
        <w:lang w:val="zh-CN"/>
      </w:rPr>
      <w:t>67</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8"/>
    </w:pPr>
    <w:r>
      <w:fldChar w:fldCharType="begin"/>
    </w:r>
    <w:r>
      <w:instrText xml:space="preserve"> PAGE   \* MERGEFORMAT \* MERGEFORMAT </w:instrText>
    </w:r>
    <w:r>
      <w:fldChar w:fldCharType="separate"/>
    </w:r>
    <w:r>
      <w:t>67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wordWrap w:val="0"/>
      <w:jc w:val="right"/>
      <w:rPr>
        <w:rFonts w:ascii="黑体" w:hAnsi="黑体" w:eastAsia="黑体"/>
      </w:rPr>
    </w:pPr>
    <w:r>
      <w:rPr>
        <w:rFonts w:ascii="黑体" w:hAnsi="黑体" w:eastAsia="黑体"/>
      </w:rPr>
      <w:t>Q/LB.</w:t>
    </w:r>
    <w:r>
      <w:rPr>
        <w:rFonts w:hint="eastAsia" w:ascii="黑体" w:hAnsi="黑体" w:eastAsia="黑体"/>
      </w:rPr>
      <w:t>□</w:t>
    </w:r>
    <w:r>
      <w:rPr>
        <w:rFonts w:ascii="黑体" w:hAnsi="黑体" w:eastAsia="黑体"/>
      </w:rPr>
      <w:t>XXXXX-XXXX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both"/>
      <w:rPr>
        <w:rFonts w:hint="eastAsia"/>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8"/>
    </w:pPr>
    <w:r>
      <w:fldChar w:fldCharType="begin"/>
    </w:r>
    <w:r>
      <w:instrText xml:space="preserve"> STYLEREF  标准文件_文件编号  \* MERGEFORMAT </w:instrText>
    </w:r>
    <w:r>
      <w:fldChar w:fldCharType="separate"/>
    </w:r>
    <w:r>
      <w:t>DY/T XXXX—XXXX</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9"/>
    </w:pPr>
    <w:r>
      <w:fldChar w:fldCharType="begin"/>
    </w:r>
    <w:r>
      <w:instrText xml:space="preserve"> STYLEREF  标准文件_文件编号 \* MERGEFORMAT </w:instrText>
    </w:r>
    <w:r>
      <w:fldChar w:fldCharType="separate"/>
    </w:r>
    <w:r>
      <w:t>DY/T XXXX—XXXX</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8"/>
    </w:pPr>
    <w:r>
      <w:fldChar w:fldCharType="begin"/>
    </w:r>
    <w:r>
      <w:instrText xml:space="preserve"> STYLEREF  标准文件_文件编号  \* MERGEFORMAT </w:instrText>
    </w:r>
    <w:r>
      <w:fldChar w:fldCharType="separate"/>
    </w:r>
    <w:r>
      <w:t>DY/T XXXX—XXXX</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9"/>
    </w:pPr>
    <w:r>
      <w:fldChar w:fldCharType="begin"/>
    </w:r>
    <w:r>
      <w:instrText xml:space="preserve"> STYLEREF  标准文件_文件编号 \* MERGEFORMAT </w:instrText>
    </w:r>
    <w:r>
      <w:fldChar w:fldCharType="separate"/>
    </w:r>
    <w:r>
      <w:t>DY/T XXXX—XXXX</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8"/>
    </w:pPr>
    <w:r>
      <w:fldChar w:fldCharType="begin"/>
    </w:r>
    <w:r>
      <w:instrText xml:space="preserve"> STYLEREF  标准文件_文件编号  \* MERGEFORMAT </w:instrText>
    </w:r>
    <w:r>
      <w:fldChar w:fldCharType="separate"/>
    </w:r>
    <w:r>
      <w:t>DY/T XXXX—XXXX</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9"/>
    </w:pPr>
    <w:r>
      <w:fldChar w:fldCharType="begin"/>
    </w:r>
    <w:r>
      <w:instrText xml:space="preserve"> STYLEREF  标准文件_文件编号 \* MERGEFORMAT </w:instrText>
    </w:r>
    <w:r>
      <w:fldChar w:fldCharType="separate"/>
    </w:r>
    <w:r>
      <w:t>DY/T XXXX—XXXX</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D401D1"/>
    <w:multiLevelType w:val="multilevel"/>
    <w:tmpl w:val="C9D401D1"/>
    <w:lvl w:ilvl="0" w:tentative="0">
      <w:start w:val="1"/>
      <w:numFmt w:val="upperLetter"/>
      <w:suff w:val="space"/>
      <w:lvlText w:val="%1"/>
      <w:lvlJc w:val="left"/>
      <w:pPr>
        <w:ind w:left="425" w:hanging="425"/>
      </w:pPr>
      <w:rPr>
        <w:rFonts w:hint="eastAsia"/>
      </w:rPr>
    </w:lvl>
    <w:lvl w:ilvl="1" w:tentative="0">
      <w:start w:val="1"/>
      <w:numFmt w:val="decimal"/>
      <w:suff w:val="space"/>
      <w:lvlText w:val="表%1.%2"/>
      <w:lvlJc w:val="center"/>
      <w:pPr>
        <w:tabs>
          <w:tab w:val="left" w:pos="0"/>
        </w:tabs>
        <w:ind w:left="0" w:firstLine="0"/>
      </w:pPr>
      <w:rPr>
        <w:rFonts w:hint="default" w:ascii="黑体" w:eastAsia="黑体"/>
        <w:sz w:val="21"/>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02837933"/>
    <w:multiLevelType w:val="multilevel"/>
    <w:tmpl w:val="02837933"/>
    <w:lvl w:ilvl="0" w:tentative="0">
      <w:start w:val="1"/>
      <w:numFmt w:val="decimal"/>
      <w:pStyle w:val="71"/>
      <w:lvlText w:val="[%1]"/>
      <w:lvlJc w:val="left"/>
      <w:pPr>
        <w:tabs>
          <w:tab w:val="left" w:pos="1646"/>
        </w:tabs>
        <w:ind w:left="1646" w:hanging="648"/>
      </w:pPr>
    </w:lvl>
    <w:lvl w:ilvl="1" w:tentative="0">
      <w:start w:val="1"/>
      <w:numFmt w:val="lowerLetter"/>
      <w:lvlText w:val="%2)"/>
      <w:lvlJc w:val="left"/>
      <w:pPr>
        <w:tabs>
          <w:tab w:val="left" w:pos="1838"/>
        </w:tabs>
        <w:ind w:left="1838" w:hanging="420"/>
      </w:pPr>
    </w:lvl>
    <w:lvl w:ilvl="2" w:tentative="0">
      <w:start w:val="1"/>
      <w:numFmt w:val="lowerRoman"/>
      <w:lvlText w:val="%3."/>
      <w:lvlJc w:val="right"/>
      <w:pPr>
        <w:tabs>
          <w:tab w:val="left" w:pos="2258"/>
        </w:tabs>
        <w:ind w:left="2258" w:hanging="420"/>
      </w:pPr>
    </w:lvl>
    <w:lvl w:ilvl="3" w:tentative="0">
      <w:start w:val="1"/>
      <w:numFmt w:val="decimal"/>
      <w:lvlText w:val="%4."/>
      <w:lvlJc w:val="left"/>
      <w:pPr>
        <w:tabs>
          <w:tab w:val="left" w:pos="2678"/>
        </w:tabs>
        <w:ind w:left="2678" w:hanging="420"/>
      </w:pPr>
    </w:lvl>
    <w:lvl w:ilvl="4" w:tentative="0">
      <w:start w:val="1"/>
      <w:numFmt w:val="lowerLetter"/>
      <w:lvlText w:val="%5)"/>
      <w:lvlJc w:val="left"/>
      <w:pPr>
        <w:tabs>
          <w:tab w:val="left" w:pos="3098"/>
        </w:tabs>
        <w:ind w:left="3098" w:hanging="420"/>
      </w:pPr>
    </w:lvl>
    <w:lvl w:ilvl="5" w:tentative="0">
      <w:start w:val="1"/>
      <w:numFmt w:val="lowerRoman"/>
      <w:lvlText w:val="%6."/>
      <w:lvlJc w:val="right"/>
      <w:pPr>
        <w:tabs>
          <w:tab w:val="left" w:pos="3518"/>
        </w:tabs>
        <w:ind w:left="3518" w:hanging="420"/>
      </w:pPr>
    </w:lvl>
    <w:lvl w:ilvl="6" w:tentative="0">
      <w:start w:val="1"/>
      <w:numFmt w:val="decimal"/>
      <w:lvlText w:val="%7."/>
      <w:lvlJc w:val="left"/>
      <w:pPr>
        <w:tabs>
          <w:tab w:val="left" w:pos="3938"/>
        </w:tabs>
        <w:ind w:left="3938" w:hanging="420"/>
      </w:pPr>
    </w:lvl>
    <w:lvl w:ilvl="7" w:tentative="0">
      <w:start w:val="1"/>
      <w:numFmt w:val="lowerLetter"/>
      <w:lvlText w:val="%8)"/>
      <w:lvlJc w:val="left"/>
      <w:pPr>
        <w:tabs>
          <w:tab w:val="left" w:pos="4358"/>
        </w:tabs>
        <w:ind w:left="4358" w:hanging="420"/>
      </w:pPr>
    </w:lvl>
    <w:lvl w:ilvl="8" w:tentative="0">
      <w:start w:val="1"/>
      <w:numFmt w:val="lowerRoman"/>
      <w:lvlText w:val="%9."/>
      <w:lvlJc w:val="right"/>
      <w:pPr>
        <w:tabs>
          <w:tab w:val="left" w:pos="4778"/>
        </w:tabs>
        <w:ind w:left="4778" w:hanging="420"/>
      </w:pPr>
    </w:lvl>
  </w:abstractNum>
  <w:abstractNum w:abstractNumId="2">
    <w:nsid w:val="040A15CD"/>
    <w:multiLevelType w:val="multilevel"/>
    <w:tmpl w:val="040A15CD"/>
    <w:lvl w:ilvl="0" w:tentative="0">
      <w:start w:val="1"/>
      <w:numFmt w:val="none"/>
      <w:suff w:val="nothing"/>
      <w:lvlText w:val="　"/>
      <w:lvlJc w:val="left"/>
      <w:pPr>
        <w:ind w:left="0" w:firstLine="0"/>
      </w:pPr>
    </w:lvl>
    <w:lvl w:ilvl="1" w:tentative="0">
      <w:start w:val="1"/>
      <w:numFmt w:val="decimal"/>
      <w:isLgl/>
      <w:suff w:val="nothing"/>
      <w:lvlText w:val="%2　"/>
      <w:lvlJc w:val="left"/>
      <w:pPr>
        <w:ind w:left="0" w:firstLine="0"/>
      </w:pPr>
    </w:lvl>
    <w:lvl w:ilvl="2" w:tentative="0">
      <w:start w:val="1"/>
      <w:numFmt w:val="decimal"/>
      <w:pStyle w:val="166"/>
      <w:suff w:val="nothing"/>
      <w:lvlText w:val="%1%2.%3　"/>
      <w:lvlJc w:val="left"/>
      <w:pPr>
        <w:ind w:left="0" w:firstLine="0"/>
      </w:pPr>
    </w:lvl>
    <w:lvl w:ilvl="3" w:tentative="0">
      <w:start w:val="1"/>
      <w:numFmt w:val="decimal"/>
      <w:pStyle w:val="125"/>
      <w:suff w:val="nothing"/>
      <w:lvlText w:val="%1%2.%3.%4　"/>
      <w:lvlJc w:val="left"/>
      <w:pPr>
        <w:ind w:left="0" w:firstLine="0"/>
      </w:pPr>
    </w:lvl>
    <w:lvl w:ilvl="4" w:tentative="0">
      <w:start w:val="1"/>
      <w:numFmt w:val="decimal"/>
      <w:pStyle w:val="160"/>
      <w:suff w:val="nothing"/>
      <w:lvlText w:val="%1%2.%3.%4.%5　"/>
      <w:lvlJc w:val="left"/>
      <w:pPr>
        <w:ind w:left="0" w:firstLine="0"/>
      </w:pPr>
    </w:lvl>
    <w:lvl w:ilvl="5" w:tentative="0">
      <w:start w:val="1"/>
      <w:numFmt w:val="decimal"/>
      <w:pStyle w:val="162"/>
      <w:suff w:val="nothing"/>
      <w:lvlText w:val="%1%2.%3.%4.%5.%6　"/>
      <w:lvlJc w:val="left"/>
      <w:pPr>
        <w:ind w:left="0" w:firstLine="0"/>
      </w:pPr>
    </w:lvl>
    <w:lvl w:ilvl="6" w:tentative="0">
      <w:start w:val="1"/>
      <w:numFmt w:val="decimal"/>
      <w:pStyle w:val="165"/>
      <w:suff w:val="nothing"/>
      <w:lvlText w:val="%1%2.%3.%4.%5.%6.%7　"/>
      <w:lvlJc w:val="left"/>
      <w:pPr>
        <w:ind w:left="0" w:firstLine="0"/>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3">
    <w:nsid w:val="079102AD"/>
    <w:multiLevelType w:val="multilevel"/>
    <w:tmpl w:val="079102AD"/>
    <w:lvl w:ilvl="0" w:tentative="0">
      <w:start w:val="1"/>
      <w:numFmt w:val="decimal"/>
      <w:pStyle w:val="187"/>
      <w:suff w:val="nothing"/>
      <w:lvlText w:val="注%1："/>
      <w:lvlJc w:val="left"/>
      <w:pPr>
        <w:ind w:left="811" w:hanging="448"/>
      </w:pPr>
      <w:rPr>
        <w:rFonts w:hint="eastAsia" w:ascii="黑体" w:eastAsia="黑体"/>
        <w:b w:val="0"/>
        <w:i w:val="0"/>
        <w:sz w:val="18"/>
      </w:rPr>
    </w:lvl>
    <w:lvl w:ilvl="1" w:tentative="0">
      <w:start w:val="1"/>
      <w:numFmt w:val="lowerLetter"/>
      <w:lvlText w:val="%2)"/>
      <w:lvlJc w:val="left"/>
      <w:pPr>
        <w:tabs>
          <w:tab w:val="left" w:pos="0"/>
        </w:tabs>
        <w:ind w:left="992" w:hanging="629"/>
      </w:pPr>
      <w:rPr>
        <w:rFonts w:hint="eastAsia"/>
      </w:rPr>
    </w:lvl>
    <w:lvl w:ilvl="2" w:tentative="0">
      <w:start w:val="1"/>
      <w:numFmt w:val="lowerRoman"/>
      <w:lvlText w:val="%3."/>
      <w:lvlJc w:val="right"/>
      <w:pPr>
        <w:tabs>
          <w:tab w:val="left" w:pos="0"/>
        </w:tabs>
        <w:ind w:left="992" w:hanging="629"/>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4">
    <w:nsid w:val="07ED3FEA"/>
    <w:multiLevelType w:val="multilevel"/>
    <w:tmpl w:val="07ED3FEA"/>
    <w:lvl w:ilvl="0" w:tentative="0">
      <w:start w:val="1"/>
      <w:numFmt w:val="none"/>
      <w:pStyle w:val="96"/>
      <w:lvlText w:val="%1"/>
      <w:lvlJc w:val="left"/>
      <w:pPr>
        <w:ind w:left="425" w:hanging="425"/>
      </w:pPr>
      <w:rPr>
        <w:rFonts w:hint="eastAsia"/>
      </w:rPr>
    </w:lvl>
    <w:lvl w:ilvl="1" w:tentative="0">
      <w:start w:val="1"/>
      <w:numFmt w:val="decimal"/>
      <w:pStyle w:val="207"/>
      <w:suff w:val="nothing"/>
      <w:lvlText w:val="%10.%2 "/>
      <w:lvlJc w:val="left"/>
      <w:pPr>
        <w:ind w:left="0" w:firstLine="0"/>
      </w:pPr>
      <w:rPr>
        <w:rFonts w:hint="eastAsia" w:ascii="黑体" w:eastAsia="黑体" w:hAnsiTheme="minorHAnsi"/>
        <w:b w:val="0"/>
        <w:i w:val="0"/>
        <w:sz w:val="21"/>
      </w:rPr>
    </w:lvl>
    <w:lvl w:ilvl="2" w:tentative="0">
      <w:start w:val="1"/>
      <w:numFmt w:val="decimal"/>
      <w:pStyle w:val="208"/>
      <w:suff w:val="nothing"/>
      <w:lvlText w:val="%10.%2.%3 "/>
      <w:lvlJc w:val="left"/>
      <w:pPr>
        <w:ind w:left="0" w:firstLine="0"/>
      </w:pPr>
      <w:rPr>
        <w:rFonts w:hint="eastAsia" w:ascii="黑体" w:eastAsia="黑体" w:hAnsiTheme="minorHAnsi"/>
        <w:b w:val="0"/>
        <w:i w:val="0"/>
        <w:sz w:val="21"/>
      </w:rPr>
    </w:lvl>
    <w:lvl w:ilvl="3" w:tentative="0">
      <w:start w:val="1"/>
      <w:numFmt w:val="decimal"/>
      <w:pStyle w:val="209"/>
      <w:suff w:val="nothing"/>
      <w:lvlText w:val="%10.%2.%3.%4 "/>
      <w:lvlJc w:val="left"/>
      <w:pPr>
        <w:ind w:left="0" w:firstLine="0"/>
      </w:pPr>
      <w:rPr>
        <w:rFonts w:hint="eastAsia" w:ascii="黑体" w:eastAsia="黑体" w:hAnsiTheme="minorHAnsi"/>
        <w:b w:val="0"/>
        <w:i w:val="0"/>
        <w:sz w:val="21"/>
      </w:rPr>
    </w:lvl>
    <w:lvl w:ilvl="4" w:tentative="0">
      <w:start w:val="1"/>
      <w:numFmt w:val="decimal"/>
      <w:pStyle w:val="210"/>
      <w:suff w:val="nothing"/>
      <w:lvlText w:val="%10.%2.%3.%4.%5 "/>
      <w:lvlJc w:val="left"/>
      <w:pPr>
        <w:ind w:left="0" w:firstLine="0"/>
      </w:pPr>
      <w:rPr>
        <w:rFonts w:hint="eastAsia" w:ascii="黑体" w:eastAsia="黑体" w:hAnsiTheme="minorHAnsi"/>
        <w:b w:val="0"/>
        <w:i w:val="0"/>
        <w:sz w:val="21"/>
      </w:rPr>
    </w:lvl>
    <w:lvl w:ilvl="5" w:tentative="0">
      <w:start w:val="1"/>
      <w:numFmt w:val="decimal"/>
      <w:pStyle w:val="211"/>
      <w:suff w:val="nothing"/>
      <w:lvlText w:val="%10.%2.%3.%4.%5.%6 "/>
      <w:lvlJc w:val="left"/>
      <w:pPr>
        <w:ind w:left="0" w:firstLine="0"/>
      </w:pPr>
      <w:rPr>
        <w:rFonts w:hint="eastAsia" w:ascii="黑体" w:eastAsia="黑体" w:hAnsiTheme="minorHAnsi"/>
        <w:b w:val="0"/>
        <w:i w:val="0"/>
        <w:sz w:val="21"/>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5">
    <w:nsid w:val="0AE367E9"/>
    <w:multiLevelType w:val="multilevel"/>
    <w:tmpl w:val="0AE367E9"/>
    <w:lvl w:ilvl="0" w:tentative="0">
      <w:start w:val="1"/>
      <w:numFmt w:val="none"/>
      <w:pStyle w:val="188"/>
      <w:suff w:val="nothing"/>
      <w:lvlText w:val="%1示例："/>
      <w:lvlJc w:val="left"/>
      <w:pPr>
        <w:ind w:left="0" w:firstLine="363"/>
      </w:pPr>
      <w:rPr>
        <w:rFonts w:hint="eastAsia" w:ascii="黑体" w:eastAsia="黑体"/>
        <w:b w:val="0"/>
        <w:i w:val="0"/>
        <w:sz w:val="18"/>
      </w:rPr>
    </w:lvl>
    <w:lvl w:ilvl="1" w:tentative="0">
      <w:start w:val="1"/>
      <w:numFmt w:val="lowerLetter"/>
      <w:lvlText w:val="%2)"/>
      <w:lvlJc w:val="left"/>
      <w:pPr>
        <w:tabs>
          <w:tab w:val="left" w:pos="363"/>
        </w:tabs>
        <w:ind w:left="0" w:firstLine="363"/>
      </w:pPr>
      <w:rPr>
        <w:rFonts w:hint="eastAsia"/>
      </w:rPr>
    </w:lvl>
    <w:lvl w:ilvl="2" w:tentative="0">
      <w:start w:val="1"/>
      <w:numFmt w:val="lowerRoman"/>
      <w:lvlText w:val="%3."/>
      <w:lvlJc w:val="right"/>
      <w:pPr>
        <w:tabs>
          <w:tab w:val="left" w:pos="363"/>
        </w:tabs>
        <w:ind w:left="0" w:firstLine="363"/>
      </w:pPr>
      <w:rPr>
        <w:rFonts w:hint="eastAsia"/>
      </w:rPr>
    </w:lvl>
    <w:lvl w:ilvl="3" w:tentative="0">
      <w:start w:val="1"/>
      <w:numFmt w:val="decimal"/>
      <w:lvlText w:val="%4."/>
      <w:lvlJc w:val="left"/>
      <w:pPr>
        <w:tabs>
          <w:tab w:val="left" w:pos="363"/>
        </w:tabs>
        <w:ind w:left="0" w:firstLine="363"/>
      </w:pPr>
      <w:rPr>
        <w:rFonts w:hint="eastAsia"/>
      </w:rPr>
    </w:lvl>
    <w:lvl w:ilvl="4" w:tentative="0">
      <w:start w:val="1"/>
      <w:numFmt w:val="lowerLetter"/>
      <w:lvlText w:val="%5)"/>
      <w:lvlJc w:val="left"/>
      <w:pPr>
        <w:tabs>
          <w:tab w:val="left" w:pos="363"/>
        </w:tabs>
        <w:ind w:left="0" w:firstLine="363"/>
      </w:pPr>
      <w:rPr>
        <w:rFonts w:hint="eastAsia"/>
      </w:rPr>
    </w:lvl>
    <w:lvl w:ilvl="5" w:tentative="0">
      <w:start w:val="1"/>
      <w:numFmt w:val="lowerRoman"/>
      <w:lvlText w:val="%6."/>
      <w:lvlJc w:val="right"/>
      <w:pPr>
        <w:tabs>
          <w:tab w:val="left" w:pos="363"/>
        </w:tabs>
        <w:ind w:left="0" w:firstLine="363"/>
      </w:pPr>
      <w:rPr>
        <w:rFonts w:hint="eastAsia"/>
      </w:rPr>
    </w:lvl>
    <w:lvl w:ilvl="6" w:tentative="0">
      <w:start w:val="1"/>
      <w:numFmt w:val="decimal"/>
      <w:lvlText w:val="%7."/>
      <w:lvlJc w:val="left"/>
      <w:pPr>
        <w:tabs>
          <w:tab w:val="left" w:pos="363"/>
        </w:tabs>
        <w:ind w:left="0" w:firstLine="363"/>
      </w:pPr>
      <w:rPr>
        <w:rFonts w:hint="eastAsia"/>
      </w:rPr>
    </w:lvl>
    <w:lvl w:ilvl="7" w:tentative="0">
      <w:start w:val="1"/>
      <w:numFmt w:val="lowerLetter"/>
      <w:lvlText w:val="%8)"/>
      <w:lvlJc w:val="left"/>
      <w:pPr>
        <w:tabs>
          <w:tab w:val="left" w:pos="363"/>
        </w:tabs>
        <w:ind w:left="0" w:firstLine="363"/>
      </w:pPr>
      <w:rPr>
        <w:rFonts w:hint="eastAsia"/>
      </w:rPr>
    </w:lvl>
    <w:lvl w:ilvl="8" w:tentative="0">
      <w:start w:val="1"/>
      <w:numFmt w:val="lowerRoman"/>
      <w:lvlText w:val="%9."/>
      <w:lvlJc w:val="right"/>
      <w:pPr>
        <w:tabs>
          <w:tab w:val="left" w:pos="363"/>
        </w:tabs>
        <w:ind w:left="0" w:firstLine="363"/>
      </w:pPr>
      <w:rPr>
        <w:rFonts w:hint="eastAsia"/>
      </w:rPr>
    </w:lvl>
  </w:abstractNum>
  <w:abstractNum w:abstractNumId="6">
    <w:nsid w:val="0BDC1670"/>
    <w:multiLevelType w:val="multilevel"/>
    <w:tmpl w:val="0BDC1670"/>
    <w:lvl w:ilvl="0" w:tentative="0">
      <w:start w:val="1"/>
      <w:numFmt w:val="decimal"/>
      <w:pStyle w:val="74"/>
      <w:lvlText w:val="[%1]"/>
      <w:lvlJc w:val="left"/>
      <w:pPr>
        <w:ind w:left="823"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0D051F45"/>
    <w:multiLevelType w:val="multilevel"/>
    <w:tmpl w:val="0D051F45"/>
    <w:lvl w:ilvl="0" w:tentative="0">
      <w:start w:val="1"/>
      <w:numFmt w:val="lowerRoman"/>
      <w:pStyle w:val="176"/>
      <w:lvlText w:val="%1)"/>
      <w:lvlJc w:val="left"/>
      <w:pPr>
        <w:tabs>
          <w:tab w:val="left" w:pos="851"/>
        </w:tabs>
        <w:ind w:left="851" w:hanging="426"/>
      </w:pPr>
      <w:rPr>
        <w:rFonts w:hint="eastAsia" w:ascii="宋体" w:hAnsi="Times New Roman" w:eastAsia="宋体"/>
        <w:sz w:val="21"/>
      </w:rPr>
    </w:lvl>
    <w:lvl w:ilvl="1" w:tentative="0">
      <w:start w:val="1"/>
      <w:numFmt w:val="lowerLetter"/>
      <w:lvlText w:val="%2)"/>
      <w:lvlJc w:val="left"/>
      <w:pPr>
        <w:tabs>
          <w:tab w:val="left" w:pos="1543"/>
        </w:tabs>
        <w:ind w:left="1543" w:hanging="420"/>
      </w:pPr>
      <w:rPr>
        <w:rFonts w:hint="eastAsia"/>
      </w:rPr>
    </w:lvl>
    <w:lvl w:ilvl="2" w:tentative="0">
      <w:start w:val="1"/>
      <w:numFmt w:val="lowerRoman"/>
      <w:lvlText w:val="%3."/>
      <w:lvlJc w:val="right"/>
      <w:pPr>
        <w:tabs>
          <w:tab w:val="left" w:pos="1963"/>
        </w:tabs>
        <w:ind w:left="1963" w:hanging="420"/>
      </w:pPr>
      <w:rPr>
        <w:rFonts w:hint="eastAsia"/>
      </w:rPr>
    </w:lvl>
    <w:lvl w:ilvl="3" w:tentative="0">
      <w:start w:val="1"/>
      <w:numFmt w:val="decimal"/>
      <w:lvlText w:val="%4."/>
      <w:lvlJc w:val="left"/>
      <w:pPr>
        <w:tabs>
          <w:tab w:val="left" w:pos="2383"/>
        </w:tabs>
        <w:ind w:left="2383" w:hanging="420"/>
      </w:pPr>
      <w:rPr>
        <w:rFonts w:hint="eastAsia"/>
      </w:rPr>
    </w:lvl>
    <w:lvl w:ilvl="4" w:tentative="0">
      <w:start w:val="1"/>
      <w:numFmt w:val="lowerLetter"/>
      <w:lvlText w:val="%5)"/>
      <w:lvlJc w:val="left"/>
      <w:pPr>
        <w:tabs>
          <w:tab w:val="left" w:pos="2803"/>
        </w:tabs>
        <w:ind w:left="2803" w:hanging="420"/>
      </w:pPr>
      <w:rPr>
        <w:rFonts w:hint="eastAsia"/>
      </w:rPr>
    </w:lvl>
    <w:lvl w:ilvl="5" w:tentative="0">
      <w:start w:val="1"/>
      <w:numFmt w:val="lowerRoman"/>
      <w:lvlText w:val="%6."/>
      <w:lvlJc w:val="right"/>
      <w:pPr>
        <w:tabs>
          <w:tab w:val="left" w:pos="3223"/>
        </w:tabs>
        <w:ind w:left="3223" w:hanging="420"/>
      </w:pPr>
      <w:rPr>
        <w:rFonts w:hint="eastAsia"/>
      </w:rPr>
    </w:lvl>
    <w:lvl w:ilvl="6" w:tentative="0">
      <w:start w:val="1"/>
      <w:numFmt w:val="decimal"/>
      <w:lvlText w:val="%7."/>
      <w:lvlJc w:val="left"/>
      <w:pPr>
        <w:tabs>
          <w:tab w:val="left" w:pos="3643"/>
        </w:tabs>
        <w:ind w:left="3643" w:hanging="420"/>
      </w:pPr>
      <w:rPr>
        <w:rFonts w:hint="eastAsia"/>
      </w:rPr>
    </w:lvl>
    <w:lvl w:ilvl="7" w:tentative="0">
      <w:start w:val="1"/>
      <w:numFmt w:val="lowerLetter"/>
      <w:lvlText w:val="%8)"/>
      <w:lvlJc w:val="left"/>
      <w:pPr>
        <w:tabs>
          <w:tab w:val="left" w:pos="4063"/>
        </w:tabs>
        <w:ind w:left="4063" w:hanging="420"/>
      </w:pPr>
      <w:rPr>
        <w:rFonts w:hint="eastAsia"/>
      </w:rPr>
    </w:lvl>
    <w:lvl w:ilvl="8" w:tentative="0">
      <w:start w:val="1"/>
      <w:numFmt w:val="lowerRoman"/>
      <w:lvlText w:val="%9."/>
      <w:lvlJc w:val="right"/>
      <w:pPr>
        <w:tabs>
          <w:tab w:val="left" w:pos="4483"/>
        </w:tabs>
        <w:ind w:left="4483" w:hanging="420"/>
      </w:pPr>
      <w:rPr>
        <w:rFonts w:hint="eastAsia"/>
      </w:rPr>
    </w:lvl>
  </w:abstractNum>
  <w:abstractNum w:abstractNumId="8">
    <w:nsid w:val="1AD20F90"/>
    <w:multiLevelType w:val="multilevel"/>
    <w:tmpl w:val="1AD20F90"/>
    <w:lvl w:ilvl="0" w:tentative="0">
      <w:start w:val="1"/>
      <w:numFmt w:val="none"/>
      <w:pStyle w:val="117"/>
      <w:lvlText w:val="%1注："/>
      <w:lvlJc w:val="left"/>
      <w:pPr>
        <w:tabs>
          <w:tab w:val="left" w:pos="845"/>
        </w:tabs>
        <w:ind w:left="-102" w:firstLine="419"/>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1AF15012"/>
    <w:multiLevelType w:val="multilevel"/>
    <w:tmpl w:val="1AF15012"/>
    <w:lvl w:ilvl="0" w:tentative="0">
      <w:start w:val="1"/>
      <w:numFmt w:val="upperLetter"/>
      <w:pStyle w:val="92"/>
      <w:suff w:val="nothing"/>
      <w:lvlText w:val="附 录(Annex) %1"/>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10">
    <w:nsid w:val="1DBF583A"/>
    <w:multiLevelType w:val="multilevel"/>
    <w:tmpl w:val="1DBF583A"/>
    <w:lvl w:ilvl="0" w:tentative="0">
      <w:start w:val="1"/>
      <w:numFmt w:val="decimal"/>
      <w:pStyle w:val="243"/>
      <w:suff w:val="nothing"/>
      <w:lvlText w:val="注%1："/>
      <w:lvlJc w:val="left"/>
      <w:pPr>
        <w:ind w:left="811" w:hanging="448"/>
      </w:pPr>
      <w:rPr>
        <w:rFonts w:hint="eastAsia" w:ascii="黑体" w:eastAsia="黑体"/>
        <w:b w:val="0"/>
        <w:i w:val="0"/>
        <w:sz w:val="18"/>
        <w:szCs w:val="18"/>
        <w:vertAlign w:val="baseline"/>
      </w:rPr>
    </w:lvl>
    <w:lvl w:ilvl="1" w:tentative="0">
      <w:start w:val="1"/>
      <w:numFmt w:val="lowerLetter"/>
      <w:lvlText w:val="%2)"/>
      <w:lvlJc w:val="left"/>
      <w:pPr>
        <w:tabs>
          <w:tab w:val="left" w:pos="180"/>
        </w:tabs>
        <w:ind w:left="1172" w:hanging="629"/>
      </w:pPr>
      <w:rPr>
        <w:rFonts w:hint="eastAsia"/>
        <w:vertAlign w:val="baseline"/>
      </w:rPr>
    </w:lvl>
    <w:lvl w:ilvl="2" w:tentative="0">
      <w:start w:val="1"/>
      <w:numFmt w:val="lowerRoman"/>
      <w:lvlText w:val="%3."/>
      <w:lvlJc w:val="right"/>
      <w:pPr>
        <w:tabs>
          <w:tab w:val="left" w:pos="180"/>
        </w:tabs>
        <w:ind w:left="1172" w:hanging="629"/>
      </w:pPr>
      <w:rPr>
        <w:rFonts w:hint="eastAsia"/>
        <w:vertAlign w:val="baseline"/>
      </w:rPr>
    </w:lvl>
    <w:lvl w:ilvl="3" w:tentative="0">
      <w:start w:val="1"/>
      <w:numFmt w:val="decimal"/>
      <w:lvlText w:val="%4."/>
      <w:lvlJc w:val="left"/>
      <w:pPr>
        <w:tabs>
          <w:tab w:val="left" w:pos="180"/>
        </w:tabs>
        <w:ind w:left="1172" w:hanging="629"/>
      </w:pPr>
      <w:rPr>
        <w:rFonts w:hint="eastAsia"/>
        <w:vertAlign w:val="baseline"/>
      </w:rPr>
    </w:lvl>
    <w:lvl w:ilvl="4" w:tentative="0">
      <w:start w:val="1"/>
      <w:numFmt w:val="lowerLetter"/>
      <w:lvlText w:val="%5)"/>
      <w:lvlJc w:val="left"/>
      <w:pPr>
        <w:tabs>
          <w:tab w:val="left" w:pos="180"/>
        </w:tabs>
        <w:ind w:left="1172" w:hanging="629"/>
      </w:pPr>
      <w:rPr>
        <w:rFonts w:hint="eastAsia"/>
        <w:vertAlign w:val="baseline"/>
      </w:rPr>
    </w:lvl>
    <w:lvl w:ilvl="5" w:tentative="0">
      <w:start w:val="1"/>
      <w:numFmt w:val="lowerRoman"/>
      <w:lvlText w:val="%6."/>
      <w:lvlJc w:val="right"/>
      <w:pPr>
        <w:tabs>
          <w:tab w:val="left" w:pos="180"/>
        </w:tabs>
        <w:ind w:left="1172" w:hanging="629"/>
      </w:pPr>
      <w:rPr>
        <w:rFonts w:hint="eastAsia"/>
        <w:vertAlign w:val="baseline"/>
      </w:rPr>
    </w:lvl>
    <w:lvl w:ilvl="6" w:tentative="0">
      <w:start w:val="1"/>
      <w:numFmt w:val="decimal"/>
      <w:lvlText w:val="%7."/>
      <w:lvlJc w:val="left"/>
      <w:pPr>
        <w:tabs>
          <w:tab w:val="left" w:pos="180"/>
        </w:tabs>
        <w:ind w:left="1172" w:hanging="629"/>
      </w:pPr>
      <w:rPr>
        <w:rFonts w:hint="eastAsia"/>
        <w:vertAlign w:val="baseline"/>
      </w:rPr>
    </w:lvl>
    <w:lvl w:ilvl="7" w:tentative="0">
      <w:start w:val="1"/>
      <w:numFmt w:val="lowerLetter"/>
      <w:lvlText w:val="%8)"/>
      <w:lvlJc w:val="left"/>
      <w:pPr>
        <w:tabs>
          <w:tab w:val="left" w:pos="180"/>
        </w:tabs>
        <w:ind w:left="1172" w:hanging="629"/>
      </w:pPr>
      <w:rPr>
        <w:rFonts w:hint="eastAsia"/>
        <w:vertAlign w:val="baseline"/>
      </w:rPr>
    </w:lvl>
    <w:lvl w:ilvl="8" w:tentative="0">
      <w:start w:val="1"/>
      <w:numFmt w:val="lowerRoman"/>
      <w:lvlText w:val="%9."/>
      <w:lvlJc w:val="right"/>
      <w:pPr>
        <w:tabs>
          <w:tab w:val="left" w:pos="180"/>
        </w:tabs>
        <w:ind w:left="1172" w:hanging="629"/>
      </w:pPr>
      <w:rPr>
        <w:rFonts w:hint="eastAsia"/>
        <w:vertAlign w:val="baseline"/>
      </w:rPr>
    </w:lvl>
  </w:abstractNum>
  <w:abstractNum w:abstractNumId="11">
    <w:nsid w:val="1EAA1992"/>
    <w:multiLevelType w:val="multilevel"/>
    <w:tmpl w:val="1EAA1992"/>
    <w:lvl w:ilvl="0" w:tentative="0">
      <w:start w:val="1"/>
      <w:numFmt w:val="none"/>
      <w:pStyle w:val="99"/>
      <w:suff w:val="nothing"/>
      <w:lvlText w:val="——"/>
      <w:lvlJc w:val="left"/>
      <w:pPr>
        <w:ind w:left="794" w:hanging="397"/>
      </w:pPr>
    </w:lvl>
    <w:lvl w:ilvl="1" w:tentative="0">
      <w:start w:val="1"/>
      <w:numFmt w:val="decimal"/>
      <w:suff w:val="nothing"/>
      <w:lvlText w:val="%1.%2　"/>
      <w:lvlJc w:val="left"/>
      <w:pPr>
        <w:ind w:left="397" w:firstLine="0"/>
      </w:pPr>
    </w:lvl>
    <w:lvl w:ilvl="2" w:tentative="0">
      <w:start w:val="1"/>
      <w:numFmt w:val="decimal"/>
      <w:suff w:val="nothing"/>
      <w:lvlText w:val="%1.%2.%3　"/>
      <w:lvlJc w:val="left"/>
      <w:pPr>
        <w:ind w:left="397" w:firstLine="0"/>
      </w:pPr>
    </w:lvl>
    <w:lvl w:ilvl="3" w:tentative="0">
      <w:start w:val="1"/>
      <w:numFmt w:val="decimal"/>
      <w:suff w:val="nothing"/>
      <w:lvlText w:val="%1.%2.%3.%4　"/>
      <w:lvlJc w:val="left"/>
      <w:pPr>
        <w:ind w:left="397" w:firstLine="0"/>
      </w:pPr>
    </w:lvl>
    <w:lvl w:ilvl="4" w:tentative="0">
      <w:start w:val="1"/>
      <w:numFmt w:val="decimal"/>
      <w:suff w:val="nothing"/>
      <w:lvlText w:val="%1.%2.%3.%4.%5　"/>
      <w:lvlJc w:val="left"/>
      <w:pPr>
        <w:ind w:left="397" w:firstLine="0"/>
      </w:pPr>
    </w:lvl>
    <w:lvl w:ilvl="5" w:tentative="0">
      <w:start w:val="1"/>
      <w:numFmt w:val="decimal"/>
      <w:suff w:val="nothing"/>
      <w:lvlText w:val="%1.%2.%3.%4.%5.%6　"/>
      <w:lvlJc w:val="left"/>
      <w:pPr>
        <w:ind w:left="397" w:firstLine="0"/>
      </w:pPr>
    </w:lvl>
    <w:lvl w:ilvl="6" w:tentative="0">
      <w:start w:val="1"/>
      <w:numFmt w:val="decimal"/>
      <w:suff w:val="nothing"/>
      <w:lvlText w:val="%1.%2.%3.%4.%5.%6.%7　"/>
      <w:lvlJc w:val="left"/>
      <w:pPr>
        <w:ind w:left="397" w:firstLine="0"/>
      </w:pPr>
    </w:lvl>
    <w:lvl w:ilvl="7" w:tentative="0">
      <w:start w:val="1"/>
      <w:numFmt w:val="decimal"/>
      <w:lvlText w:val="%1.%2.%3.%4.%5.%6.%7.%8"/>
      <w:lvlJc w:val="left"/>
      <w:pPr>
        <w:tabs>
          <w:tab w:val="left" w:pos="4791"/>
        </w:tabs>
        <w:ind w:left="4791" w:hanging="1418"/>
      </w:pPr>
    </w:lvl>
    <w:lvl w:ilvl="8" w:tentative="0">
      <w:start w:val="1"/>
      <w:numFmt w:val="decimal"/>
      <w:lvlText w:val="%1.%2.%3.%4.%5.%6.%7.%8.%9"/>
      <w:lvlJc w:val="left"/>
      <w:pPr>
        <w:tabs>
          <w:tab w:val="left" w:pos="5499"/>
        </w:tabs>
        <w:ind w:left="5499" w:hanging="1700"/>
      </w:pPr>
    </w:lvl>
  </w:abstractNum>
  <w:abstractNum w:abstractNumId="12">
    <w:nsid w:val="2A8F7113"/>
    <w:multiLevelType w:val="multilevel"/>
    <w:tmpl w:val="2A8F7113"/>
    <w:lvl w:ilvl="0" w:tentative="0">
      <w:start w:val="1"/>
      <w:numFmt w:val="upperLetter"/>
      <w:suff w:val="space"/>
      <w:lvlText w:val="%1"/>
      <w:lvlJc w:val="left"/>
      <w:pPr>
        <w:ind w:left="623" w:hanging="425"/>
      </w:pPr>
      <w:rPr>
        <w:rFonts w:hint="eastAsia"/>
      </w:rPr>
    </w:lvl>
    <w:lvl w:ilvl="1" w:tentative="0">
      <w:start w:val="1"/>
      <w:numFmt w:val="decimal"/>
      <w:pStyle w:val="248"/>
      <w:suff w:val="nothing"/>
      <w:lvlText w:val="图%1.%2　"/>
      <w:lvlJc w:val="left"/>
      <w:pPr>
        <w:ind w:left="5387" w:hanging="567"/>
      </w:pPr>
      <w:rPr>
        <w:rFonts w:hint="eastAsia"/>
      </w:rPr>
    </w:lvl>
    <w:lvl w:ilvl="2" w:tentative="0">
      <w:start w:val="1"/>
      <w:numFmt w:val="decimal"/>
      <w:lvlText w:val="%1.%2.%3"/>
      <w:lvlJc w:val="left"/>
      <w:pPr>
        <w:tabs>
          <w:tab w:val="left" w:pos="1616"/>
        </w:tabs>
        <w:ind w:left="1616" w:hanging="567"/>
      </w:pPr>
      <w:rPr>
        <w:rFonts w:hint="eastAsia"/>
      </w:rPr>
    </w:lvl>
    <w:lvl w:ilvl="3" w:tentative="0">
      <w:start w:val="1"/>
      <w:numFmt w:val="decimal"/>
      <w:lvlText w:val="%1.%2.%3.%4"/>
      <w:lvlJc w:val="left"/>
      <w:pPr>
        <w:tabs>
          <w:tab w:val="left" w:pos="2914"/>
        </w:tabs>
        <w:ind w:left="2182" w:hanging="708"/>
      </w:pPr>
      <w:rPr>
        <w:rFonts w:hint="eastAsia"/>
      </w:rPr>
    </w:lvl>
    <w:lvl w:ilvl="4" w:tentative="0">
      <w:start w:val="1"/>
      <w:numFmt w:val="decimal"/>
      <w:lvlText w:val="%1.%2.%3.%4.%5"/>
      <w:lvlJc w:val="left"/>
      <w:pPr>
        <w:tabs>
          <w:tab w:val="left" w:pos="3699"/>
        </w:tabs>
        <w:ind w:left="2749" w:hanging="850"/>
      </w:pPr>
      <w:rPr>
        <w:rFonts w:hint="eastAsia"/>
      </w:rPr>
    </w:lvl>
    <w:lvl w:ilvl="5" w:tentative="0">
      <w:start w:val="1"/>
      <w:numFmt w:val="decimal"/>
      <w:lvlText w:val="%1.%2.%3.%4.%5.%6"/>
      <w:lvlJc w:val="left"/>
      <w:pPr>
        <w:tabs>
          <w:tab w:val="left" w:pos="4484"/>
        </w:tabs>
        <w:ind w:left="3458" w:hanging="1134"/>
      </w:pPr>
      <w:rPr>
        <w:rFonts w:hint="eastAsia"/>
      </w:rPr>
    </w:lvl>
    <w:lvl w:ilvl="6" w:tentative="0">
      <w:start w:val="1"/>
      <w:numFmt w:val="decimal"/>
      <w:lvlText w:val="%1.%2.%3.%4.%5.%6.%7"/>
      <w:lvlJc w:val="left"/>
      <w:pPr>
        <w:tabs>
          <w:tab w:val="left" w:pos="5269"/>
        </w:tabs>
        <w:ind w:left="4025" w:hanging="1276"/>
      </w:pPr>
      <w:rPr>
        <w:rFonts w:hint="eastAsia"/>
      </w:rPr>
    </w:lvl>
    <w:lvl w:ilvl="7" w:tentative="0">
      <w:start w:val="1"/>
      <w:numFmt w:val="decimal"/>
      <w:lvlText w:val="%1.%2.%3.%4.%5.%6.%7.%8"/>
      <w:lvlJc w:val="left"/>
      <w:pPr>
        <w:tabs>
          <w:tab w:val="left" w:pos="6054"/>
        </w:tabs>
        <w:ind w:left="4592" w:hanging="1418"/>
      </w:pPr>
      <w:rPr>
        <w:rFonts w:hint="eastAsia"/>
      </w:rPr>
    </w:lvl>
    <w:lvl w:ilvl="8" w:tentative="0">
      <w:start w:val="1"/>
      <w:numFmt w:val="decimal"/>
      <w:lvlText w:val="%1.%2.%3.%4.%5.%6.%7.%8.%9"/>
      <w:lvlJc w:val="left"/>
      <w:pPr>
        <w:tabs>
          <w:tab w:val="left" w:pos="6840"/>
        </w:tabs>
        <w:ind w:left="5300" w:hanging="1700"/>
      </w:pPr>
      <w:rPr>
        <w:rFonts w:hint="eastAsia"/>
      </w:rPr>
    </w:lvl>
  </w:abstractNum>
  <w:abstractNum w:abstractNumId="13">
    <w:nsid w:val="2C5917C3"/>
    <w:multiLevelType w:val="multilevel"/>
    <w:tmpl w:val="2C5917C3"/>
    <w:lvl w:ilvl="0" w:tentative="0">
      <w:start w:val="1"/>
      <w:numFmt w:val="none"/>
      <w:pStyle w:val="139"/>
      <w:lvlText w:val="%1——"/>
      <w:lvlJc w:val="left"/>
      <w:pPr>
        <w:tabs>
          <w:tab w:val="left" w:pos="851"/>
        </w:tabs>
        <w:ind w:left="851" w:hanging="426"/>
      </w:pPr>
      <w:rPr>
        <w:rFonts w:hint="eastAsia" w:ascii="宋体" w:hAnsi="Times New Roman" w:eastAsia="宋体"/>
        <w:b w:val="0"/>
        <w:i w:val="0"/>
        <w:sz w:val="21"/>
      </w:rPr>
    </w:lvl>
    <w:lvl w:ilvl="1" w:tentative="0">
      <w:start w:val="1"/>
      <w:numFmt w:val="none"/>
      <w:pStyle w:val="194"/>
      <w:lvlText w:val=""/>
      <w:lvlJc w:val="left"/>
      <w:pPr>
        <w:ind w:left="851" w:hanging="431"/>
      </w:pPr>
      <w:rPr>
        <w:rFonts w:hint="default" w:ascii="Symbol" w:hAnsi="Symbol"/>
        <w:sz w:val="21"/>
      </w:rPr>
    </w:lvl>
    <w:lvl w:ilvl="2" w:tentative="0">
      <w:start w:val="1"/>
      <w:numFmt w:val="bullet"/>
      <w:pStyle w:val="179"/>
      <w:lvlText w:val=""/>
      <w:lvlJc w:val="left"/>
      <w:pPr>
        <w:ind w:left="851" w:hanging="426"/>
      </w:pPr>
      <w:rPr>
        <w:rFonts w:hint="default" w:ascii="Wingdings" w:hAnsi="Wingdings"/>
        <w:sz w:val="21"/>
      </w:rPr>
    </w:lvl>
    <w:lvl w:ilvl="3" w:tentative="0">
      <w:start w:val="1"/>
      <w:numFmt w:val="decimal"/>
      <w:lvlText w:val="%4."/>
      <w:lvlJc w:val="left"/>
      <w:pPr>
        <w:tabs>
          <w:tab w:val="left" w:pos="2071"/>
        </w:tabs>
        <w:ind w:left="1884" w:hanging="528"/>
      </w:pPr>
      <w:rPr>
        <w:rFonts w:hint="eastAsia"/>
      </w:rPr>
    </w:lvl>
    <w:lvl w:ilvl="4" w:tentative="0">
      <w:start w:val="1"/>
      <w:numFmt w:val="lowerLetter"/>
      <w:lvlText w:val="%5)"/>
      <w:lvlJc w:val="left"/>
      <w:pPr>
        <w:tabs>
          <w:tab w:val="left" w:pos="2383"/>
        </w:tabs>
        <w:ind w:left="2196" w:hanging="528"/>
      </w:pPr>
      <w:rPr>
        <w:rFonts w:hint="eastAsia"/>
      </w:rPr>
    </w:lvl>
    <w:lvl w:ilvl="5" w:tentative="0">
      <w:start w:val="1"/>
      <w:numFmt w:val="lowerRoman"/>
      <w:lvlText w:val="%6."/>
      <w:lvlJc w:val="right"/>
      <w:pPr>
        <w:tabs>
          <w:tab w:val="left" w:pos="2695"/>
        </w:tabs>
        <w:ind w:left="2508" w:hanging="528"/>
      </w:pPr>
      <w:rPr>
        <w:rFonts w:hint="eastAsia"/>
      </w:rPr>
    </w:lvl>
    <w:lvl w:ilvl="6" w:tentative="0">
      <w:start w:val="1"/>
      <w:numFmt w:val="decimal"/>
      <w:lvlText w:val="%7."/>
      <w:lvlJc w:val="left"/>
      <w:pPr>
        <w:tabs>
          <w:tab w:val="left" w:pos="3007"/>
        </w:tabs>
        <w:ind w:left="2820" w:hanging="528"/>
      </w:pPr>
      <w:rPr>
        <w:rFonts w:hint="eastAsia"/>
      </w:rPr>
    </w:lvl>
    <w:lvl w:ilvl="7" w:tentative="0">
      <w:start w:val="1"/>
      <w:numFmt w:val="lowerLetter"/>
      <w:lvlText w:val="%8)"/>
      <w:lvlJc w:val="left"/>
      <w:pPr>
        <w:tabs>
          <w:tab w:val="left" w:pos="3319"/>
        </w:tabs>
        <w:ind w:left="3132" w:hanging="528"/>
      </w:pPr>
      <w:rPr>
        <w:rFonts w:hint="eastAsia"/>
      </w:rPr>
    </w:lvl>
    <w:lvl w:ilvl="8" w:tentative="0">
      <w:start w:val="1"/>
      <w:numFmt w:val="lowerRoman"/>
      <w:lvlText w:val="%9."/>
      <w:lvlJc w:val="right"/>
      <w:pPr>
        <w:tabs>
          <w:tab w:val="left" w:pos="3631"/>
        </w:tabs>
        <w:ind w:left="3444" w:hanging="528"/>
      </w:pPr>
      <w:rPr>
        <w:rFonts w:hint="eastAsia"/>
      </w:rPr>
    </w:lvl>
  </w:abstractNum>
  <w:abstractNum w:abstractNumId="14">
    <w:nsid w:val="32F04FB2"/>
    <w:multiLevelType w:val="multilevel"/>
    <w:tmpl w:val="32F04FB2"/>
    <w:lvl w:ilvl="0" w:tentative="0">
      <w:start w:val="1"/>
      <w:numFmt w:val="lowerLetter"/>
      <w:pStyle w:val="108"/>
      <w:lvlText w:val="%1"/>
      <w:lvlJc w:val="left"/>
      <w:pPr>
        <w:tabs>
          <w:tab w:val="left" w:pos="539"/>
        </w:tabs>
        <w:ind w:left="539" w:hanging="119"/>
      </w:pPr>
      <w:rPr>
        <w:rFonts w:hint="eastAsia"/>
        <w:caps w:val="0"/>
        <w:strike w:val="0"/>
        <w:dstrike w:val="0"/>
        <w:vanish w:val="0"/>
        <w:vertAlign w:val="superscript"/>
      </w:rPr>
    </w:lvl>
    <w:lvl w:ilvl="1" w:tentative="0">
      <w:start w:val="1"/>
      <w:numFmt w:val="lowerLetter"/>
      <w:lvlText w:val="%2)"/>
      <w:lvlJc w:val="left"/>
      <w:pPr>
        <w:ind w:left="1040" w:hanging="420"/>
      </w:pPr>
      <w:rPr>
        <w:rFonts w:hint="eastAsia"/>
      </w:rPr>
    </w:lvl>
    <w:lvl w:ilvl="2" w:tentative="0">
      <w:start w:val="1"/>
      <w:numFmt w:val="lowerRoman"/>
      <w:lvlText w:val="%3."/>
      <w:lvlJc w:val="right"/>
      <w:pPr>
        <w:ind w:left="1460" w:hanging="420"/>
      </w:pPr>
      <w:rPr>
        <w:rFonts w:hint="eastAsia"/>
      </w:rPr>
    </w:lvl>
    <w:lvl w:ilvl="3" w:tentative="0">
      <w:start w:val="1"/>
      <w:numFmt w:val="decimal"/>
      <w:lvlText w:val="%4."/>
      <w:lvlJc w:val="left"/>
      <w:pPr>
        <w:ind w:left="1880" w:hanging="420"/>
      </w:pPr>
      <w:rPr>
        <w:rFonts w:hint="eastAsia"/>
      </w:rPr>
    </w:lvl>
    <w:lvl w:ilvl="4" w:tentative="0">
      <w:start w:val="1"/>
      <w:numFmt w:val="lowerLetter"/>
      <w:lvlText w:val="%5)"/>
      <w:lvlJc w:val="left"/>
      <w:pPr>
        <w:ind w:left="2300" w:hanging="420"/>
      </w:pPr>
      <w:rPr>
        <w:rFonts w:hint="eastAsia"/>
      </w:rPr>
    </w:lvl>
    <w:lvl w:ilvl="5" w:tentative="0">
      <w:start w:val="1"/>
      <w:numFmt w:val="lowerRoman"/>
      <w:lvlText w:val="%6."/>
      <w:lvlJc w:val="right"/>
      <w:pPr>
        <w:ind w:left="2720" w:hanging="420"/>
      </w:pPr>
      <w:rPr>
        <w:rFonts w:hint="eastAsia"/>
      </w:rPr>
    </w:lvl>
    <w:lvl w:ilvl="6" w:tentative="0">
      <w:start w:val="1"/>
      <w:numFmt w:val="decimal"/>
      <w:lvlText w:val="%7."/>
      <w:lvlJc w:val="left"/>
      <w:pPr>
        <w:ind w:left="3140" w:hanging="420"/>
      </w:pPr>
      <w:rPr>
        <w:rFonts w:hint="eastAsia"/>
      </w:rPr>
    </w:lvl>
    <w:lvl w:ilvl="7" w:tentative="0">
      <w:start w:val="1"/>
      <w:numFmt w:val="lowerLetter"/>
      <w:lvlText w:val="%8)"/>
      <w:lvlJc w:val="left"/>
      <w:pPr>
        <w:ind w:left="3560" w:hanging="420"/>
      </w:pPr>
      <w:rPr>
        <w:rFonts w:hint="eastAsia"/>
      </w:rPr>
    </w:lvl>
    <w:lvl w:ilvl="8" w:tentative="0">
      <w:start w:val="1"/>
      <w:numFmt w:val="lowerRoman"/>
      <w:lvlText w:val="%9."/>
      <w:lvlJc w:val="right"/>
      <w:pPr>
        <w:ind w:left="3980" w:hanging="420"/>
      </w:pPr>
      <w:rPr>
        <w:rFonts w:hint="eastAsia"/>
      </w:rPr>
    </w:lvl>
  </w:abstractNum>
  <w:abstractNum w:abstractNumId="15">
    <w:nsid w:val="44C50F90"/>
    <w:multiLevelType w:val="multilevel"/>
    <w:tmpl w:val="44C50F90"/>
    <w:lvl w:ilvl="0" w:tentative="0">
      <w:start w:val="1"/>
      <w:numFmt w:val="lowerLetter"/>
      <w:lvlText w:val="%1)"/>
      <w:lvlJc w:val="left"/>
      <w:pPr>
        <w:tabs>
          <w:tab w:val="left" w:pos="851"/>
        </w:tabs>
        <w:ind w:left="851" w:hanging="426"/>
      </w:pPr>
      <w:rPr>
        <w:rFonts w:hint="eastAsia" w:ascii="宋体" w:hAnsi="Times New Roman" w:eastAsia="宋体"/>
        <w:sz w:val="21"/>
      </w:rPr>
    </w:lvl>
    <w:lvl w:ilvl="1" w:tentative="0">
      <w:start w:val="1"/>
      <w:numFmt w:val="decimal"/>
      <w:lvlText w:val="%2)"/>
      <w:lvlJc w:val="left"/>
      <w:pPr>
        <w:tabs>
          <w:tab w:val="left" w:pos="1276"/>
        </w:tabs>
        <w:ind w:left="1276" w:hanging="425"/>
      </w:pPr>
      <w:rPr>
        <w:rFonts w:hint="eastAsia" w:ascii="宋体" w:hAnsi="Times New Roman" w:eastAsia="宋体"/>
        <w:sz w:val="21"/>
      </w:rPr>
    </w:lvl>
    <w:lvl w:ilvl="2" w:tentative="0">
      <w:start w:val="1"/>
      <w:numFmt w:val="decimal"/>
      <w:lvlText w:val="(%3)"/>
      <w:lvlJc w:val="left"/>
      <w:pPr>
        <w:ind w:left="1701" w:hanging="425"/>
      </w:pPr>
      <w:rPr>
        <w:rFonts w:hint="eastAsia" w:ascii="宋体" w:hAnsi="Times New Roman" w:eastAsia="宋体"/>
        <w:sz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16">
    <w:nsid w:val="48802D1C"/>
    <w:multiLevelType w:val="multilevel"/>
    <w:tmpl w:val="48802D1C"/>
    <w:lvl w:ilvl="0" w:tentative="0">
      <w:start w:val="1"/>
      <w:numFmt w:val="upperLetter"/>
      <w:pStyle w:val="205"/>
      <w:lvlText w:val="%1"/>
      <w:lvlJc w:val="left"/>
      <w:pPr>
        <w:ind w:left="420" w:hanging="420"/>
      </w:pPr>
      <w:rPr>
        <w:rFonts w:hint="eastAsia"/>
      </w:rPr>
    </w:lvl>
    <w:lvl w:ilvl="1" w:tentative="0">
      <w:start w:val="1"/>
      <w:numFmt w:val="decimal"/>
      <w:pStyle w:val="90"/>
      <w:suff w:val="space"/>
      <w:lvlText w:val="图%1.%2"/>
      <w:lvlJc w:val="center"/>
      <w:pPr>
        <w:ind w:left="0" w:firstLine="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7">
    <w:nsid w:val="4B733A5F"/>
    <w:multiLevelType w:val="multilevel"/>
    <w:tmpl w:val="4B733A5F"/>
    <w:lvl w:ilvl="0" w:tentative="0">
      <w:start w:val="1"/>
      <w:numFmt w:val="decimal"/>
      <w:pStyle w:val="190"/>
      <w:suff w:val="nothing"/>
      <w:lvlText w:val="示例%1："/>
      <w:lvlJc w:val="left"/>
      <w:pPr>
        <w:ind w:left="0" w:firstLine="363"/>
      </w:pPr>
      <w:rPr>
        <w:rFonts w:hint="eastAsia" w:ascii="黑体" w:eastAsia="黑体"/>
        <w:b w:val="0"/>
        <w:i w:val="0"/>
        <w:sz w:val="18"/>
      </w:rPr>
    </w:lvl>
    <w:lvl w:ilvl="1" w:tentative="0">
      <w:start w:val="1"/>
      <w:numFmt w:val="none"/>
      <w:suff w:val="space"/>
      <w:lvlText w:val=""/>
      <w:lvlJc w:val="left"/>
      <w:pPr>
        <w:ind w:left="0" w:firstLine="0"/>
      </w:pPr>
      <w:rPr>
        <w:rFonts w:hint="eastAsia"/>
      </w:rPr>
    </w:lvl>
    <w:lvl w:ilvl="2" w:tentative="0">
      <w:start w:val="1"/>
      <w:numFmt w:val="decimal"/>
      <w:suff w:val="space"/>
      <w:lvlText w:val="2.2.%3"/>
      <w:lvlJc w:val="left"/>
      <w:pPr>
        <w:ind w:left="0" w:firstLine="0"/>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18">
    <w:nsid w:val="4E5D0534"/>
    <w:multiLevelType w:val="multilevel"/>
    <w:tmpl w:val="4E5D0534"/>
    <w:lvl w:ilvl="0" w:tentative="0">
      <w:start w:val="1"/>
      <w:numFmt w:val="decimal"/>
      <w:pStyle w:val="123"/>
      <w:suff w:val="nothing"/>
      <w:lvlText w:val="Figure %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19">
    <w:nsid w:val="54632751"/>
    <w:multiLevelType w:val="multilevel"/>
    <w:tmpl w:val="54632751"/>
    <w:lvl w:ilvl="0" w:tentative="0">
      <w:start w:val="1"/>
      <w:numFmt w:val="none"/>
      <w:pStyle w:val="100"/>
      <w:suff w:val="nothing"/>
      <w:lvlText w:val="——"/>
      <w:lvlJc w:val="left"/>
      <w:pPr>
        <w:ind w:left="1588" w:firstLine="0"/>
      </w:pPr>
    </w:lvl>
    <w:lvl w:ilvl="1" w:tentative="0">
      <w:start w:val="1"/>
      <w:numFmt w:val="decimal"/>
      <w:suff w:val="nothing"/>
      <w:lvlText w:val="%1.%2　"/>
      <w:lvlJc w:val="left"/>
      <w:pPr>
        <w:ind w:left="1588" w:firstLine="0"/>
      </w:pPr>
    </w:lvl>
    <w:lvl w:ilvl="2" w:tentative="0">
      <w:start w:val="1"/>
      <w:numFmt w:val="decimal"/>
      <w:suff w:val="nothing"/>
      <w:lvlText w:val="%1.%2.%3　"/>
      <w:lvlJc w:val="left"/>
      <w:pPr>
        <w:ind w:left="1588" w:firstLine="0"/>
      </w:pPr>
    </w:lvl>
    <w:lvl w:ilvl="3" w:tentative="0">
      <w:start w:val="1"/>
      <w:numFmt w:val="decimal"/>
      <w:suff w:val="nothing"/>
      <w:lvlText w:val="%1.%2.%3.%4　"/>
      <w:lvlJc w:val="left"/>
      <w:pPr>
        <w:ind w:left="1588" w:firstLine="0"/>
      </w:pPr>
    </w:lvl>
    <w:lvl w:ilvl="4" w:tentative="0">
      <w:start w:val="1"/>
      <w:numFmt w:val="decimal"/>
      <w:suff w:val="nothing"/>
      <w:lvlText w:val="%1.%2.%3.%4.%5　"/>
      <w:lvlJc w:val="left"/>
      <w:pPr>
        <w:ind w:left="1588" w:firstLine="0"/>
      </w:pPr>
    </w:lvl>
    <w:lvl w:ilvl="5" w:tentative="0">
      <w:start w:val="1"/>
      <w:numFmt w:val="decimal"/>
      <w:suff w:val="nothing"/>
      <w:lvlText w:val="%1.%2.%3.%4.%5.%6　"/>
      <w:lvlJc w:val="left"/>
      <w:pPr>
        <w:ind w:left="1588" w:firstLine="0"/>
      </w:pPr>
    </w:lvl>
    <w:lvl w:ilvl="6" w:tentative="0">
      <w:start w:val="1"/>
      <w:numFmt w:val="decimal"/>
      <w:suff w:val="nothing"/>
      <w:lvlText w:val="%1.%2.%3.%4.%5.%6.%7　"/>
      <w:lvlJc w:val="left"/>
      <w:pPr>
        <w:ind w:left="1588" w:firstLine="0"/>
      </w:pPr>
    </w:lvl>
    <w:lvl w:ilvl="7" w:tentative="0">
      <w:start w:val="1"/>
      <w:numFmt w:val="decimal"/>
      <w:lvlText w:val="%1.%2.%3.%4.%5.%6.%7.%8"/>
      <w:lvlJc w:val="left"/>
      <w:pPr>
        <w:tabs>
          <w:tab w:val="left" w:pos="5982"/>
        </w:tabs>
        <w:ind w:left="5982" w:hanging="1418"/>
      </w:pPr>
    </w:lvl>
    <w:lvl w:ilvl="8" w:tentative="0">
      <w:start w:val="1"/>
      <w:numFmt w:val="decimal"/>
      <w:lvlText w:val="%1.%2.%3.%4.%5.%6.%7.%8.%9"/>
      <w:lvlJc w:val="left"/>
      <w:pPr>
        <w:tabs>
          <w:tab w:val="left" w:pos="6690"/>
        </w:tabs>
        <w:ind w:left="6690" w:hanging="1700"/>
      </w:pPr>
    </w:lvl>
  </w:abstractNum>
  <w:abstractNum w:abstractNumId="20">
    <w:nsid w:val="557C2AF5"/>
    <w:multiLevelType w:val="multilevel"/>
    <w:tmpl w:val="557C2AF5"/>
    <w:lvl w:ilvl="0" w:tentative="0">
      <w:start w:val="1"/>
      <w:numFmt w:val="decimal"/>
      <w:pStyle w:val="121"/>
      <w:suff w:val="nothing"/>
      <w:lvlText w:val="图%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21">
    <w:nsid w:val="5603797C"/>
    <w:multiLevelType w:val="multilevel"/>
    <w:tmpl w:val="5603797C"/>
    <w:lvl w:ilvl="0" w:tentative="0">
      <w:start w:val="1"/>
      <w:numFmt w:val="upperLetter"/>
      <w:pStyle w:val="206"/>
      <w:suff w:val="space"/>
      <w:lvlText w:val="%1"/>
      <w:lvlJc w:val="left"/>
      <w:pPr>
        <w:ind w:left="425" w:hanging="425"/>
      </w:pPr>
      <w:rPr>
        <w:rFonts w:hint="eastAsia"/>
      </w:rPr>
    </w:lvl>
    <w:lvl w:ilvl="1" w:tentative="0">
      <w:start w:val="1"/>
      <w:numFmt w:val="decimal"/>
      <w:pStyle w:val="84"/>
      <w:suff w:val="space"/>
      <w:lvlText w:val="表%1.%2"/>
      <w:lvlJc w:val="center"/>
      <w:pPr>
        <w:ind w:left="0" w:firstLine="0"/>
      </w:pPr>
      <w:rPr>
        <w:rFonts w:hint="eastAsia" w:ascii="黑体" w:eastAsia="黑体"/>
        <w:sz w:val="21"/>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2">
    <w:nsid w:val="564D2089"/>
    <w:multiLevelType w:val="multilevel"/>
    <w:tmpl w:val="564D2089"/>
    <w:lvl w:ilvl="0" w:tentative="0">
      <w:start w:val="1"/>
      <w:numFmt w:val="none"/>
      <w:pStyle w:val="118"/>
      <w:lvlText w:val="%1注"/>
      <w:lvlJc w:val="left"/>
      <w:pPr>
        <w:tabs>
          <w:tab w:val="left" w:pos="760"/>
        </w:tabs>
        <w:ind w:left="760" w:hanging="284"/>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644622F9"/>
    <w:multiLevelType w:val="multilevel"/>
    <w:tmpl w:val="644622F9"/>
    <w:lvl w:ilvl="0" w:tentative="0">
      <w:start w:val="1"/>
      <w:numFmt w:val="upperRoman"/>
      <w:pStyle w:val="175"/>
      <w:lvlText w:val="%1)"/>
      <w:lvlJc w:val="left"/>
      <w:pPr>
        <w:tabs>
          <w:tab w:val="left" w:pos="851"/>
        </w:tabs>
        <w:ind w:left="851" w:hanging="426"/>
      </w:pPr>
      <w:rPr>
        <w:rFonts w:hint="eastAsia" w:ascii="宋体" w:hAnsi="Times New Roman" w:eastAsia="宋体"/>
        <w:sz w:val="21"/>
      </w:rPr>
    </w:lvl>
    <w:lvl w:ilvl="1" w:tentative="0">
      <w:start w:val="1"/>
      <w:numFmt w:val="lowerLetter"/>
      <w:lvlText w:val="%2)"/>
      <w:lvlJc w:val="left"/>
      <w:pPr>
        <w:tabs>
          <w:tab w:val="left" w:pos="1310"/>
        </w:tabs>
        <w:ind w:left="1310" w:hanging="420"/>
      </w:pPr>
      <w:rPr>
        <w:rFonts w:hint="eastAsia"/>
      </w:rPr>
    </w:lvl>
    <w:lvl w:ilvl="2" w:tentative="0">
      <w:start w:val="1"/>
      <w:numFmt w:val="lowerRoman"/>
      <w:lvlText w:val="%3."/>
      <w:lvlJc w:val="right"/>
      <w:pPr>
        <w:tabs>
          <w:tab w:val="left" w:pos="1730"/>
        </w:tabs>
        <w:ind w:left="1730" w:hanging="420"/>
      </w:pPr>
      <w:rPr>
        <w:rFonts w:hint="eastAsia"/>
      </w:rPr>
    </w:lvl>
    <w:lvl w:ilvl="3" w:tentative="0">
      <w:start w:val="1"/>
      <w:numFmt w:val="decimal"/>
      <w:lvlText w:val="%4."/>
      <w:lvlJc w:val="left"/>
      <w:pPr>
        <w:tabs>
          <w:tab w:val="left" w:pos="2150"/>
        </w:tabs>
        <w:ind w:left="2150" w:hanging="420"/>
      </w:pPr>
      <w:rPr>
        <w:rFonts w:hint="eastAsia"/>
      </w:rPr>
    </w:lvl>
    <w:lvl w:ilvl="4" w:tentative="0">
      <w:start w:val="1"/>
      <w:numFmt w:val="lowerLetter"/>
      <w:lvlText w:val="%5)"/>
      <w:lvlJc w:val="left"/>
      <w:pPr>
        <w:tabs>
          <w:tab w:val="left" w:pos="2570"/>
        </w:tabs>
        <w:ind w:left="2570" w:hanging="420"/>
      </w:pPr>
      <w:rPr>
        <w:rFonts w:hint="eastAsia"/>
      </w:rPr>
    </w:lvl>
    <w:lvl w:ilvl="5" w:tentative="0">
      <w:start w:val="1"/>
      <w:numFmt w:val="lowerRoman"/>
      <w:lvlText w:val="%6."/>
      <w:lvlJc w:val="right"/>
      <w:pPr>
        <w:tabs>
          <w:tab w:val="left" w:pos="2990"/>
        </w:tabs>
        <w:ind w:left="2990" w:hanging="420"/>
      </w:pPr>
      <w:rPr>
        <w:rFonts w:hint="eastAsia"/>
      </w:rPr>
    </w:lvl>
    <w:lvl w:ilvl="6" w:tentative="0">
      <w:start w:val="1"/>
      <w:numFmt w:val="decimal"/>
      <w:lvlText w:val="%7."/>
      <w:lvlJc w:val="left"/>
      <w:pPr>
        <w:tabs>
          <w:tab w:val="left" w:pos="3410"/>
        </w:tabs>
        <w:ind w:left="3410" w:hanging="420"/>
      </w:pPr>
      <w:rPr>
        <w:rFonts w:hint="eastAsia"/>
      </w:rPr>
    </w:lvl>
    <w:lvl w:ilvl="7" w:tentative="0">
      <w:start w:val="1"/>
      <w:numFmt w:val="lowerLetter"/>
      <w:lvlText w:val="%8)"/>
      <w:lvlJc w:val="left"/>
      <w:pPr>
        <w:tabs>
          <w:tab w:val="left" w:pos="3830"/>
        </w:tabs>
        <w:ind w:left="3830" w:hanging="420"/>
      </w:pPr>
      <w:rPr>
        <w:rFonts w:hint="eastAsia"/>
      </w:rPr>
    </w:lvl>
    <w:lvl w:ilvl="8" w:tentative="0">
      <w:start w:val="1"/>
      <w:numFmt w:val="lowerRoman"/>
      <w:lvlText w:val="%9."/>
      <w:lvlJc w:val="right"/>
      <w:pPr>
        <w:tabs>
          <w:tab w:val="left" w:pos="4250"/>
        </w:tabs>
        <w:ind w:left="4250" w:hanging="420"/>
      </w:pPr>
      <w:rPr>
        <w:rFonts w:hint="eastAsia"/>
      </w:rPr>
    </w:lvl>
  </w:abstractNum>
  <w:abstractNum w:abstractNumId="24">
    <w:nsid w:val="646260FA"/>
    <w:multiLevelType w:val="multilevel"/>
    <w:tmpl w:val="646260FA"/>
    <w:lvl w:ilvl="0" w:tentative="0">
      <w:start w:val="1"/>
      <w:numFmt w:val="decimal"/>
      <w:pStyle w:val="119"/>
      <w:suff w:val="nothing"/>
      <w:lvlText w:val="表%1　"/>
      <w:lvlJc w:val="left"/>
      <w:pPr>
        <w:ind w:left="0" w:firstLine="0"/>
      </w:pPr>
    </w:lvl>
    <w:lvl w:ilvl="1" w:tentative="0">
      <w:start w:val="1"/>
      <w:numFmt w:val="decimal"/>
      <w:lvlText w:val="%1.%2"/>
      <w:lvlJc w:val="left"/>
      <w:pPr>
        <w:tabs>
          <w:tab w:val="left" w:pos="992"/>
        </w:tabs>
        <w:ind w:left="992" w:hanging="567"/>
      </w:pPr>
    </w:lvl>
    <w:lvl w:ilvl="2" w:tentative="0">
      <w:start w:val="1"/>
      <w:numFmt w:val="decimal"/>
      <w:lvlText w:val="%1.%2.%3"/>
      <w:lvlJc w:val="left"/>
      <w:pPr>
        <w:tabs>
          <w:tab w:val="left" w:pos="1417"/>
        </w:tabs>
        <w:ind w:left="1417" w:hanging="567"/>
      </w:pPr>
    </w:lvl>
    <w:lvl w:ilvl="3" w:tentative="0">
      <w:start w:val="1"/>
      <w:numFmt w:val="decimal"/>
      <w:lvlText w:val="%1.%2.%3.%4"/>
      <w:lvlJc w:val="left"/>
      <w:pPr>
        <w:tabs>
          <w:tab w:val="left" w:pos="1984"/>
        </w:tabs>
        <w:ind w:left="1984" w:hanging="708"/>
      </w:pPr>
    </w:lvl>
    <w:lvl w:ilvl="4" w:tentative="0">
      <w:start w:val="1"/>
      <w:numFmt w:val="decimal"/>
      <w:lvlText w:val="%1.%2.%3.%4.%5"/>
      <w:lvlJc w:val="left"/>
      <w:pPr>
        <w:tabs>
          <w:tab w:val="left" w:pos="2551"/>
        </w:tabs>
        <w:ind w:left="2551" w:hanging="850"/>
      </w:pPr>
    </w:lvl>
    <w:lvl w:ilvl="5" w:tentative="0">
      <w:start w:val="1"/>
      <w:numFmt w:val="decimal"/>
      <w:lvlText w:val="%1.%2.%3.%4.%5.%6"/>
      <w:lvlJc w:val="left"/>
      <w:pPr>
        <w:tabs>
          <w:tab w:val="left" w:pos="3260"/>
        </w:tabs>
        <w:ind w:left="3260" w:hanging="1134"/>
      </w:pPr>
    </w:lvl>
    <w:lvl w:ilvl="6" w:tentative="0">
      <w:start w:val="1"/>
      <w:numFmt w:val="decimal"/>
      <w:lvlText w:val="%1.%2.%3.%4.%5.%6.%7"/>
      <w:lvlJc w:val="left"/>
      <w:pPr>
        <w:tabs>
          <w:tab w:val="left" w:pos="3827"/>
        </w:tabs>
        <w:ind w:left="3827" w:hanging="1276"/>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25">
    <w:nsid w:val="654A26C9"/>
    <w:multiLevelType w:val="multilevel"/>
    <w:tmpl w:val="654A26C9"/>
    <w:lvl w:ilvl="0" w:tentative="0">
      <w:start w:val="1"/>
      <w:numFmt w:val="none"/>
      <w:pStyle w:val="196"/>
      <w:lvlText w:val="──"/>
      <w:lvlJc w:val="left"/>
      <w:pPr>
        <w:ind w:left="851" w:firstLine="0"/>
      </w:pPr>
      <w:rPr>
        <w:rFonts w:hint="eastAsia" w:ascii="宋体" w:eastAsia="宋体" w:hAnsiTheme="majorHAnsi"/>
        <w:b w:val="0"/>
        <w:i w:val="0"/>
        <w:sz w:val="21"/>
      </w:rPr>
    </w:lvl>
    <w:lvl w:ilvl="1" w:tentative="0">
      <w:start w:val="1"/>
      <w:numFmt w:val="bullet"/>
      <w:lvlText w:val=""/>
      <w:lvlJc w:val="left"/>
      <w:pPr>
        <w:ind w:left="1276" w:hanging="425"/>
      </w:pPr>
      <w:rPr>
        <w:rFonts w:hint="default" w:ascii="Wingdings" w:hAnsi="Wingdings"/>
      </w:rPr>
    </w:lvl>
    <w:lvl w:ilvl="2" w:tentative="0">
      <w:start w:val="1"/>
      <w:numFmt w:val="bullet"/>
      <w:lvlText w:val=""/>
      <w:lvlJc w:val="left"/>
      <w:pPr>
        <w:ind w:left="1276" w:hanging="236"/>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abstractNum w:abstractNumId="26">
    <w:nsid w:val="657D3FBC"/>
    <w:multiLevelType w:val="multilevel"/>
    <w:tmpl w:val="657D3FBC"/>
    <w:lvl w:ilvl="0" w:tentative="0">
      <w:start w:val="1"/>
      <w:numFmt w:val="upperLetter"/>
      <w:pStyle w:val="83"/>
      <w:suff w:val="nothing"/>
      <w:lvlText w:val="附录%1"/>
      <w:lvlJc w:val="left"/>
      <w:pPr>
        <w:ind w:left="0" w:firstLine="0"/>
      </w:pPr>
      <w:rPr>
        <w:rFonts w:hint="eastAsia"/>
        <w:spacing w:val="100"/>
      </w:rPr>
    </w:lvl>
    <w:lvl w:ilvl="1" w:tentative="0">
      <w:start w:val="1"/>
      <w:numFmt w:val="decimal"/>
      <w:pStyle w:val="85"/>
      <w:suff w:val="nothing"/>
      <w:lvlText w:val="%1.%2　"/>
      <w:lvlJc w:val="left"/>
      <w:pPr>
        <w:ind w:left="0" w:firstLine="0"/>
      </w:pPr>
      <w:rPr>
        <w:rFonts w:hint="eastAsia" w:ascii="黑体" w:eastAsia="黑体"/>
        <w:b w:val="0"/>
        <w:i w:val="0"/>
        <w:sz w:val="21"/>
      </w:rPr>
    </w:lvl>
    <w:lvl w:ilvl="2" w:tentative="0">
      <w:start w:val="1"/>
      <w:numFmt w:val="decimal"/>
      <w:pStyle w:val="86"/>
      <w:suff w:val="nothing"/>
      <w:lvlText w:val="%1.%2.%3　"/>
      <w:lvlJc w:val="left"/>
      <w:pPr>
        <w:ind w:left="0" w:firstLine="0"/>
      </w:pPr>
      <w:rPr>
        <w:rFonts w:hint="eastAsia" w:ascii="黑体" w:eastAsia="黑体"/>
        <w:b w:val="0"/>
        <w:i w:val="0"/>
        <w:sz w:val="21"/>
      </w:rPr>
    </w:lvl>
    <w:lvl w:ilvl="3" w:tentative="0">
      <w:start w:val="1"/>
      <w:numFmt w:val="decimal"/>
      <w:pStyle w:val="88"/>
      <w:suff w:val="nothing"/>
      <w:lvlText w:val="%1.%2.%3.%4　"/>
      <w:lvlJc w:val="left"/>
      <w:pPr>
        <w:ind w:left="0" w:firstLine="0"/>
      </w:pPr>
      <w:rPr>
        <w:rFonts w:hint="eastAsia" w:ascii="黑体" w:eastAsia="黑体"/>
        <w:b w:val="0"/>
        <w:i w:val="0"/>
        <w:sz w:val="21"/>
      </w:rPr>
    </w:lvl>
    <w:lvl w:ilvl="4" w:tentative="0">
      <w:start w:val="1"/>
      <w:numFmt w:val="decimal"/>
      <w:pStyle w:val="89"/>
      <w:suff w:val="nothing"/>
      <w:lvlText w:val="%1.%2.%3.%4.%5　"/>
      <w:lvlJc w:val="left"/>
      <w:pPr>
        <w:ind w:left="0" w:firstLine="0"/>
      </w:pPr>
      <w:rPr>
        <w:rFonts w:hint="eastAsia" w:ascii="黑体" w:eastAsia="黑体"/>
        <w:b w:val="0"/>
        <w:i w:val="0"/>
        <w:sz w:val="21"/>
      </w:rPr>
    </w:lvl>
    <w:lvl w:ilvl="5" w:tentative="0">
      <w:start w:val="1"/>
      <w:numFmt w:val="decimal"/>
      <w:pStyle w:val="91"/>
      <w:suff w:val="nothing"/>
      <w:lvlText w:val="%1.%2.%3.%4.%5.%6　"/>
      <w:lvlJc w:val="left"/>
      <w:pPr>
        <w:ind w:left="0" w:firstLine="0"/>
      </w:pPr>
      <w:rPr>
        <w:rFonts w:hint="eastAsia" w:ascii="黑体" w:eastAsia="黑体"/>
        <w:b w:val="0"/>
        <w:i w:val="0"/>
        <w:sz w:val="21"/>
      </w:rPr>
    </w:lvl>
    <w:lvl w:ilvl="6" w:tentative="0">
      <w:start w:val="1"/>
      <w:numFmt w:val="decimal"/>
      <w:suff w:val="nothing"/>
      <w:lvlText w:val="%1.%2.%3.%4.%5.%6.%7　"/>
      <w:lvlJc w:val="left"/>
      <w:pPr>
        <w:ind w:left="0" w:firstLine="0"/>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7">
    <w:nsid w:val="69506ABF"/>
    <w:multiLevelType w:val="multilevel"/>
    <w:tmpl w:val="69506ABF"/>
    <w:lvl w:ilvl="0" w:tentative="0">
      <w:start w:val="1"/>
      <w:numFmt w:val="bullet"/>
      <w:pStyle w:val="195"/>
      <w:lvlText w:val=""/>
      <w:lvlJc w:val="left"/>
      <w:pPr>
        <w:ind w:left="851" w:firstLine="0"/>
      </w:pPr>
      <w:rPr>
        <w:rFonts w:hint="default" w:ascii="Wingdings" w:hAnsi="Wingdings"/>
        <w:color w:val="auto"/>
      </w:rPr>
    </w:lvl>
    <w:lvl w:ilvl="1" w:tentative="0">
      <w:start w:val="1"/>
      <w:numFmt w:val="lowerLetter"/>
      <w:lvlText w:val="%2)"/>
      <w:lvlJc w:val="left"/>
      <w:pPr>
        <w:ind w:left="1040" w:hanging="420"/>
      </w:pPr>
      <w:rPr>
        <w:rFonts w:hint="eastAsia"/>
      </w:rPr>
    </w:lvl>
    <w:lvl w:ilvl="2" w:tentative="0">
      <w:start w:val="1"/>
      <w:numFmt w:val="lowerRoman"/>
      <w:lvlText w:val="%3."/>
      <w:lvlJc w:val="right"/>
      <w:pPr>
        <w:ind w:left="1460" w:hanging="420"/>
      </w:pPr>
      <w:rPr>
        <w:rFonts w:hint="eastAsia"/>
      </w:rPr>
    </w:lvl>
    <w:lvl w:ilvl="3" w:tentative="0">
      <w:start w:val="1"/>
      <w:numFmt w:val="decimal"/>
      <w:lvlText w:val="%4."/>
      <w:lvlJc w:val="left"/>
      <w:pPr>
        <w:ind w:left="1880" w:hanging="420"/>
      </w:pPr>
      <w:rPr>
        <w:rFonts w:hint="eastAsia"/>
      </w:rPr>
    </w:lvl>
    <w:lvl w:ilvl="4" w:tentative="0">
      <w:start w:val="1"/>
      <w:numFmt w:val="lowerLetter"/>
      <w:lvlText w:val="%5)"/>
      <w:lvlJc w:val="left"/>
      <w:pPr>
        <w:ind w:left="2300" w:hanging="420"/>
      </w:pPr>
      <w:rPr>
        <w:rFonts w:hint="eastAsia"/>
      </w:rPr>
    </w:lvl>
    <w:lvl w:ilvl="5" w:tentative="0">
      <w:start w:val="1"/>
      <w:numFmt w:val="lowerRoman"/>
      <w:lvlText w:val="%6."/>
      <w:lvlJc w:val="right"/>
      <w:pPr>
        <w:ind w:left="2720" w:hanging="420"/>
      </w:pPr>
      <w:rPr>
        <w:rFonts w:hint="eastAsia"/>
      </w:rPr>
    </w:lvl>
    <w:lvl w:ilvl="6" w:tentative="0">
      <w:start w:val="1"/>
      <w:numFmt w:val="decimal"/>
      <w:lvlText w:val="%7."/>
      <w:lvlJc w:val="left"/>
      <w:pPr>
        <w:ind w:left="3140" w:hanging="420"/>
      </w:pPr>
      <w:rPr>
        <w:rFonts w:hint="eastAsia"/>
      </w:rPr>
    </w:lvl>
    <w:lvl w:ilvl="7" w:tentative="0">
      <w:start w:val="1"/>
      <w:numFmt w:val="lowerLetter"/>
      <w:lvlText w:val="%8)"/>
      <w:lvlJc w:val="left"/>
      <w:pPr>
        <w:ind w:left="3560" w:hanging="420"/>
      </w:pPr>
      <w:rPr>
        <w:rFonts w:hint="eastAsia"/>
      </w:rPr>
    </w:lvl>
    <w:lvl w:ilvl="8" w:tentative="0">
      <w:start w:val="1"/>
      <w:numFmt w:val="lowerRoman"/>
      <w:lvlText w:val="%9."/>
      <w:lvlJc w:val="right"/>
      <w:pPr>
        <w:ind w:left="3980" w:hanging="420"/>
      </w:pPr>
      <w:rPr>
        <w:rFonts w:hint="eastAsia"/>
      </w:rPr>
    </w:lvl>
  </w:abstractNum>
  <w:abstractNum w:abstractNumId="28">
    <w:nsid w:val="6CA41985"/>
    <w:multiLevelType w:val="multilevel"/>
    <w:tmpl w:val="6CA41985"/>
    <w:lvl w:ilvl="0" w:tentative="0">
      <w:start w:val="1"/>
      <w:numFmt w:val="decimal"/>
      <w:pStyle w:val="104"/>
      <w:lvlText w:val="%1)"/>
      <w:lvlJc w:val="left"/>
      <w:pPr>
        <w:tabs>
          <w:tab w:val="left" w:pos="823"/>
        </w:tabs>
        <w:ind w:left="823"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9">
    <w:nsid w:val="6CE42AC1"/>
    <w:multiLevelType w:val="multilevel"/>
    <w:tmpl w:val="6CE42AC1"/>
    <w:lvl w:ilvl="0" w:tentative="0">
      <w:start w:val="1"/>
      <w:numFmt w:val="lowerLetter"/>
      <w:pStyle w:val="180"/>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6CEA2025"/>
    <w:multiLevelType w:val="multilevel"/>
    <w:tmpl w:val="6CEA2025"/>
    <w:lvl w:ilvl="0" w:tentative="0">
      <w:start w:val="1"/>
      <w:numFmt w:val="none"/>
      <w:pStyle w:val="159"/>
      <w:suff w:val="nothing"/>
      <w:lvlText w:val="%1"/>
      <w:lvlJc w:val="left"/>
      <w:pPr>
        <w:ind w:left="0" w:firstLine="0"/>
      </w:pPr>
      <w:rPr>
        <w:rFonts w:hint="eastAsia"/>
      </w:rPr>
    </w:lvl>
    <w:lvl w:ilvl="1" w:tentative="0">
      <w:start w:val="1"/>
      <w:numFmt w:val="decimal"/>
      <w:pStyle w:val="111"/>
      <w:suff w:val="nothing"/>
      <w:lvlText w:val="%1%2　"/>
      <w:lvlJc w:val="left"/>
      <w:pPr>
        <w:ind w:left="0" w:firstLine="0"/>
      </w:pPr>
      <w:rPr>
        <w:rFonts w:hint="eastAsia" w:ascii="黑体" w:eastAsia="黑体"/>
        <w:b w:val="0"/>
        <w:i w:val="0"/>
        <w:sz w:val="21"/>
      </w:rPr>
    </w:lvl>
    <w:lvl w:ilvl="2" w:tentative="0">
      <w:start w:val="1"/>
      <w:numFmt w:val="decimal"/>
      <w:pStyle w:val="112"/>
      <w:suff w:val="nothing"/>
      <w:lvlText w:val="%1%2.%3　"/>
      <w:lvlJc w:val="left"/>
      <w:pPr>
        <w:ind w:left="0" w:firstLine="0"/>
      </w:pPr>
      <w:rPr>
        <w:rFonts w:hint="eastAsia" w:ascii="黑体" w:hAnsi="Times New Roman" w:eastAsia="黑体" w:cs="Times New Roman"/>
        <w:b w:val="0"/>
        <w:bCs w:val="0"/>
        <w:i w:val="0"/>
        <w:iCs w:val="0"/>
        <w:caps w:val="0"/>
        <w:smallCaps w:val="0"/>
        <w:strike w:val="0"/>
        <w:dstrike w:val="0"/>
        <w:vanish w:val="0"/>
        <w:color w:val="000000"/>
        <w:spacing w:val="0"/>
        <w:kern w:val="0"/>
        <w:position w:val="0"/>
        <w:sz w:val="21"/>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3" w:tentative="0">
      <w:start w:val="1"/>
      <w:numFmt w:val="decimal"/>
      <w:pStyle w:val="72"/>
      <w:suff w:val="nothing"/>
      <w:lvlText w:val="%1%2.%3.%4　"/>
      <w:lvlJc w:val="left"/>
      <w:pPr>
        <w:ind w:left="0" w:firstLine="0"/>
      </w:pPr>
      <w:rPr>
        <w:rFonts w:hint="eastAsia" w:ascii="黑体" w:eastAsia="黑体"/>
        <w:b w:val="0"/>
        <w:i w:val="0"/>
        <w:sz w:val="21"/>
      </w:rPr>
    </w:lvl>
    <w:lvl w:ilvl="4" w:tentative="0">
      <w:start w:val="1"/>
      <w:numFmt w:val="decimal"/>
      <w:pStyle w:val="101"/>
      <w:suff w:val="nothing"/>
      <w:lvlText w:val="%1%2.%3.%4.%5　"/>
      <w:lvlJc w:val="left"/>
      <w:pPr>
        <w:ind w:left="0" w:firstLine="0"/>
      </w:pPr>
      <w:rPr>
        <w:rFonts w:hint="eastAsia" w:ascii="黑体" w:eastAsia="黑体"/>
        <w:b w:val="0"/>
        <w:i w:val="0"/>
        <w:sz w:val="21"/>
      </w:rPr>
    </w:lvl>
    <w:lvl w:ilvl="5" w:tentative="0">
      <w:start w:val="1"/>
      <w:numFmt w:val="decimal"/>
      <w:pStyle w:val="105"/>
      <w:suff w:val="nothing"/>
      <w:lvlText w:val="%1%2.%3.%4.%5.%6　"/>
      <w:lvlJc w:val="left"/>
      <w:pPr>
        <w:ind w:left="0" w:firstLine="0"/>
      </w:pPr>
      <w:rPr>
        <w:rFonts w:hint="eastAsia" w:ascii="黑体" w:eastAsia="黑体"/>
        <w:b w:val="0"/>
        <w:i w:val="0"/>
        <w:sz w:val="21"/>
      </w:rPr>
    </w:lvl>
    <w:lvl w:ilvl="6" w:tentative="0">
      <w:start w:val="1"/>
      <w:numFmt w:val="decimal"/>
      <w:pStyle w:val="110"/>
      <w:suff w:val="nothing"/>
      <w:lvlText w:val="%1%2.%3.%4.%5.%6.%7　"/>
      <w:lvlJc w:val="left"/>
      <w:pPr>
        <w:ind w:left="0" w:firstLine="0"/>
      </w:pPr>
      <w:rPr>
        <w:rFonts w:hint="eastAsia" w:ascii="黑体"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31">
    <w:nsid w:val="6DBF04F4"/>
    <w:multiLevelType w:val="multilevel"/>
    <w:tmpl w:val="6DBF04F4"/>
    <w:lvl w:ilvl="0" w:tentative="0">
      <w:start w:val="1"/>
      <w:numFmt w:val="none"/>
      <w:pStyle w:val="186"/>
      <w:lvlText w:val="%1注："/>
      <w:lvlJc w:val="left"/>
      <w:pPr>
        <w:ind w:left="1844" w:hanging="374"/>
      </w:pPr>
      <w:rPr>
        <w:rFonts w:hint="eastAsia" w:ascii="黑体" w:eastAsia="黑体"/>
        <w:b w:val="0"/>
        <w:i w:val="0"/>
        <w:sz w:val="18"/>
      </w:rPr>
    </w:lvl>
    <w:lvl w:ilvl="1" w:tentative="0">
      <w:start w:val="1"/>
      <w:numFmt w:val="lowerLetter"/>
      <w:lvlText w:val="%2)"/>
      <w:lvlJc w:val="left"/>
      <w:pPr>
        <w:tabs>
          <w:tab w:val="left" w:pos="1140"/>
        </w:tabs>
        <w:ind w:left="1833" w:hanging="363"/>
      </w:pPr>
      <w:rPr>
        <w:rFonts w:hint="eastAsia"/>
      </w:rPr>
    </w:lvl>
    <w:lvl w:ilvl="2" w:tentative="0">
      <w:start w:val="1"/>
      <w:numFmt w:val="lowerRoman"/>
      <w:lvlText w:val="%3."/>
      <w:lvlJc w:val="right"/>
      <w:pPr>
        <w:tabs>
          <w:tab w:val="left" w:pos="1140"/>
        </w:tabs>
        <w:ind w:left="1833" w:hanging="363"/>
      </w:pPr>
      <w:rPr>
        <w:rFonts w:hint="eastAsia"/>
      </w:rPr>
    </w:lvl>
    <w:lvl w:ilvl="3" w:tentative="0">
      <w:start w:val="1"/>
      <w:numFmt w:val="decimal"/>
      <w:lvlText w:val="%4."/>
      <w:lvlJc w:val="left"/>
      <w:pPr>
        <w:tabs>
          <w:tab w:val="left" w:pos="1140"/>
        </w:tabs>
        <w:ind w:left="1833" w:hanging="363"/>
      </w:pPr>
      <w:rPr>
        <w:rFonts w:hint="eastAsia"/>
      </w:rPr>
    </w:lvl>
    <w:lvl w:ilvl="4" w:tentative="0">
      <w:start w:val="1"/>
      <w:numFmt w:val="lowerLetter"/>
      <w:lvlText w:val="%5)"/>
      <w:lvlJc w:val="left"/>
      <w:pPr>
        <w:tabs>
          <w:tab w:val="left" w:pos="1140"/>
        </w:tabs>
        <w:ind w:left="1833" w:hanging="363"/>
      </w:pPr>
      <w:rPr>
        <w:rFonts w:hint="eastAsia"/>
      </w:rPr>
    </w:lvl>
    <w:lvl w:ilvl="5" w:tentative="0">
      <w:start w:val="1"/>
      <w:numFmt w:val="lowerRoman"/>
      <w:lvlText w:val="%6."/>
      <w:lvlJc w:val="right"/>
      <w:pPr>
        <w:tabs>
          <w:tab w:val="left" w:pos="1140"/>
        </w:tabs>
        <w:ind w:left="1833" w:hanging="363"/>
      </w:pPr>
      <w:rPr>
        <w:rFonts w:hint="eastAsia"/>
      </w:rPr>
    </w:lvl>
    <w:lvl w:ilvl="6" w:tentative="0">
      <w:start w:val="1"/>
      <w:numFmt w:val="decimal"/>
      <w:lvlText w:val="%7."/>
      <w:lvlJc w:val="left"/>
      <w:pPr>
        <w:tabs>
          <w:tab w:val="left" w:pos="1140"/>
        </w:tabs>
        <w:ind w:left="1833" w:hanging="363"/>
      </w:pPr>
      <w:rPr>
        <w:rFonts w:hint="eastAsia"/>
      </w:rPr>
    </w:lvl>
    <w:lvl w:ilvl="7" w:tentative="0">
      <w:start w:val="1"/>
      <w:numFmt w:val="lowerLetter"/>
      <w:lvlText w:val="%8)"/>
      <w:lvlJc w:val="left"/>
      <w:pPr>
        <w:tabs>
          <w:tab w:val="left" w:pos="1140"/>
        </w:tabs>
        <w:ind w:left="1833" w:hanging="363"/>
      </w:pPr>
      <w:rPr>
        <w:rFonts w:hint="eastAsia"/>
      </w:rPr>
    </w:lvl>
    <w:lvl w:ilvl="8" w:tentative="0">
      <w:start w:val="1"/>
      <w:numFmt w:val="lowerRoman"/>
      <w:lvlText w:val="%9."/>
      <w:lvlJc w:val="right"/>
      <w:pPr>
        <w:tabs>
          <w:tab w:val="left" w:pos="1140"/>
        </w:tabs>
        <w:ind w:left="1833" w:hanging="363"/>
      </w:pPr>
      <w:rPr>
        <w:rFonts w:hint="eastAsia"/>
      </w:rPr>
    </w:lvl>
  </w:abstractNum>
  <w:abstractNum w:abstractNumId="32">
    <w:nsid w:val="6DF35F19"/>
    <w:multiLevelType w:val="multilevel"/>
    <w:tmpl w:val="6DF35F19"/>
    <w:lvl w:ilvl="0" w:tentative="0">
      <w:start w:val="1"/>
      <w:numFmt w:val="decimal"/>
      <w:pStyle w:val="122"/>
      <w:suff w:val="nothing"/>
      <w:lvlText w:val="Table %1　"/>
      <w:lvlJc w:val="left"/>
      <w:pPr>
        <w:ind w:left="0" w:firstLine="0"/>
      </w:pPr>
    </w:lvl>
    <w:lvl w:ilvl="1" w:tentative="0">
      <w:start w:val="1"/>
      <w:numFmt w:val="decimal"/>
      <w:suff w:val="nothing"/>
      <w:lvlText w:val="%1%2　"/>
      <w:lvlJc w:val="left"/>
      <w:pPr>
        <w:ind w:left="0" w:firstLine="0"/>
      </w:pPr>
    </w:lvl>
    <w:lvl w:ilvl="2" w:tentative="0">
      <w:start w:val="1"/>
      <w:numFmt w:val="decimal"/>
      <w:suff w:val="nothing"/>
      <w:lvlText w:val="%1%2.%3　"/>
      <w:lvlJc w:val="left"/>
      <w:pPr>
        <w:ind w:left="0" w:firstLine="0"/>
      </w:pPr>
    </w:lvl>
    <w:lvl w:ilvl="3" w:tentative="0">
      <w:start w:val="1"/>
      <w:numFmt w:val="decimal"/>
      <w:suff w:val="nothing"/>
      <w:lvlText w:val="%1%2.%3.%4　"/>
      <w:lvlJc w:val="left"/>
      <w:pPr>
        <w:ind w:left="0" w:firstLine="0"/>
      </w:pPr>
    </w:lvl>
    <w:lvl w:ilvl="4" w:tentative="0">
      <w:start w:val="1"/>
      <w:numFmt w:val="decimal"/>
      <w:suff w:val="nothing"/>
      <w:lvlText w:val="%1%2.%3.%4.%5　"/>
      <w:lvlJc w:val="left"/>
      <w:pPr>
        <w:ind w:left="0" w:firstLine="0"/>
      </w:pPr>
    </w:lvl>
    <w:lvl w:ilvl="5" w:tentative="0">
      <w:start w:val="1"/>
      <w:numFmt w:val="decimal"/>
      <w:suff w:val="nothing"/>
      <w:lvlText w:val="%1%2.%3.%4.%5.%6　"/>
      <w:lvlJc w:val="left"/>
      <w:pPr>
        <w:ind w:left="0" w:firstLine="0"/>
      </w:pPr>
    </w:lvl>
    <w:lvl w:ilvl="6" w:tentative="0">
      <w:start w:val="1"/>
      <w:numFmt w:val="decimal"/>
      <w:suff w:val="nothing"/>
      <w:lvlText w:val="%1%2.%3.%4.%5.%6.%7　"/>
      <w:lvlJc w:val="left"/>
      <w:pPr>
        <w:ind w:left="0" w:firstLine="0"/>
      </w:pPr>
    </w:lvl>
    <w:lvl w:ilvl="7" w:tentative="0">
      <w:start w:val="1"/>
      <w:numFmt w:val="decimal"/>
      <w:lvlText w:val="%1.%2.%3.%4.%5.%6.%7.%8"/>
      <w:lvlJc w:val="left"/>
      <w:pPr>
        <w:tabs>
          <w:tab w:val="left" w:pos="4348"/>
        </w:tabs>
        <w:ind w:left="3969" w:hanging="1418"/>
      </w:pPr>
    </w:lvl>
    <w:lvl w:ilvl="8" w:tentative="0">
      <w:start w:val="1"/>
      <w:numFmt w:val="decimal"/>
      <w:lvlText w:val="%1.%2.%3.%4.%5.%6.%7.%8.%9"/>
      <w:lvlJc w:val="left"/>
      <w:pPr>
        <w:tabs>
          <w:tab w:val="left" w:pos="4774"/>
        </w:tabs>
        <w:ind w:left="4677" w:hanging="1701"/>
      </w:pPr>
    </w:lvl>
  </w:abstractNum>
  <w:abstractNum w:abstractNumId="33">
    <w:nsid w:val="76933334"/>
    <w:multiLevelType w:val="multilevel"/>
    <w:tmpl w:val="76933334"/>
    <w:lvl w:ilvl="0" w:tentative="0">
      <w:start w:val="1"/>
      <w:numFmt w:val="none"/>
      <w:pStyle w:val="146"/>
      <w:lvlText w:val="%1——"/>
      <w:lvlJc w:val="left"/>
      <w:pPr>
        <w:tabs>
          <w:tab w:val="left" w:pos="330"/>
        </w:tabs>
        <w:ind w:left="948"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30"/>
  </w:num>
  <w:num w:numId="3">
    <w:abstractNumId w:val="6"/>
  </w:num>
  <w:num w:numId="4">
    <w:abstractNumId w:val="26"/>
  </w:num>
  <w:num w:numId="5">
    <w:abstractNumId w:val="21"/>
  </w:num>
  <w:num w:numId="6">
    <w:abstractNumId w:val="16"/>
  </w:num>
  <w:num w:numId="7">
    <w:abstractNumId w:val="9"/>
  </w:num>
  <w:num w:numId="8">
    <w:abstractNumId w:val="4"/>
  </w:num>
  <w:num w:numId="9">
    <w:abstractNumId w:val="11"/>
  </w:num>
  <w:num w:numId="10">
    <w:abstractNumId w:val="19"/>
  </w:num>
  <w:num w:numId="11">
    <w:abstractNumId w:val="28"/>
  </w:num>
  <w:num w:numId="12">
    <w:abstractNumId w:val="14"/>
  </w:num>
  <w:num w:numId="13">
    <w:abstractNumId w:val="8"/>
  </w:num>
  <w:num w:numId="14">
    <w:abstractNumId w:val="22"/>
  </w:num>
  <w:num w:numId="15">
    <w:abstractNumId w:val="24"/>
  </w:num>
  <w:num w:numId="16">
    <w:abstractNumId w:val="20"/>
  </w:num>
  <w:num w:numId="17">
    <w:abstractNumId w:val="32"/>
  </w:num>
  <w:num w:numId="18">
    <w:abstractNumId w:val="18"/>
  </w:num>
  <w:num w:numId="19">
    <w:abstractNumId w:val="2"/>
  </w:num>
  <w:num w:numId="20">
    <w:abstractNumId w:val="13"/>
  </w:num>
  <w:num w:numId="21">
    <w:abstractNumId w:val="33"/>
  </w:num>
  <w:num w:numId="22">
    <w:abstractNumId w:val="23"/>
  </w:num>
  <w:num w:numId="23">
    <w:abstractNumId w:val="7"/>
  </w:num>
  <w:num w:numId="24">
    <w:abstractNumId w:val="29"/>
  </w:num>
  <w:num w:numId="25">
    <w:abstractNumId w:val="31"/>
  </w:num>
  <w:num w:numId="26">
    <w:abstractNumId w:val="3"/>
  </w:num>
  <w:num w:numId="27">
    <w:abstractNumId w:val="5"/>
  </w:num>
  <w:num w:numId="28">
    <w:abstractNumId w:val="17"/>
  </w:num>
  <w:num w:numId="29">
    <w:abstractNumId w:val="27"/>
  </w:num>
  <w:num w:numId="30">
    <w:abstractNumId w:val="25"/>
  </w:num>
  <w:num w:numId="31">
    <w:abstractNumId w:val="10"/>
  </w:num>
  <w:num w:numId="32">
    <w:abstractNumId w:val="12"/>
  </w:num>
  <w:num w:numId="33">
    <w:abstractNumId w:val="15"/>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doNotDisplayPageBoundaries w:val="1"/>
  <w:bordersDoNotSurroundHeader w:val="1"/>
  <w:bordersDoNotSurroundFooter w:val="1"/>
  <w:hideSpellingErrors/>
  <w:documentProtection w:edit="forms" w:enforcement="0"/>
  <w:defaultTabStop w:val="420"/>
  <w:evenAndOddHeaders w:val="1"/>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B8E"/>
    <w:rsid w:val="0000040A"/>
    <w:rsid w:val="000008C4"/>
    <w:rsid w:val="00000A94"/>
    <w:rsid w:val="00000ED0"/>
    <w:rsid w:val="00001972"/>
    <w:rsid w:val="00001D9A"/>
    <w:rsid w:val="000031F5"/>
    <w:rsid w:val="000060BF"/>
    <w:rsid w:val="00007B3A"/>
    <w:rsid w:val="000100AC"/>
    <w:rsid w:val="000107E0"/>
    <w:rsid w:val="00011FDE"/>
    <w:rsid w:val="00012FFD"/>
    <w:rsid w:val="00013A4E"/>
    <w:rsid w:val="0001412D"/>
    <w:rsid w:val="00014162"/>
    <w:rsid w:val="00014340"/>
    <w:rsid w:val="00016A9C"/>
    <w:rsid w:val="00021D5A"/>
    <w:rsid w:val="00022184"/>
    <w:rsid w:val="00022762"/>
    <w:rsid w:val="000238E0"/>
    <w:rsid w:val="000249DB"/>
    <w:rsid w:val="0002595E"/>
    <w:rsid w:val="000266DF"/>
    <w:rsid w:val="000303C3"/>
    <w:rsid w:val="00031C3F"/>
    <w:rsid w:val="000331D3"/>
    <w:rsid w:val="000346A5"/>
    <w:rsid w:val="000359C3"/>
    <w:rsid w:val="00035A7D"/>
    <w:rsid w:val="00040F51"/>
    <w:rsid w:val="000410E8"/>
    <w:rsid w:val="00041C45"/>
    <w:rsid w:val="0004249A"/>
    <w:rsid w:val="00043282"/>
    <w:rsid w:val="00044286"/>
    <w:rsid w:val="00047F28"/>
    <w:rsid w:val="00047F8C"/>
    <w:rsid w:val="000503AA"/>
    <w:rsid w:val="000506A1"/>
    <w:rsid w:val="0005140A"/>
    <w:rsid w:val="000515DD"/>
    <w:rsid w:val="0005265A"/>
    <w:rsid w:val="0005311C"/>
    <w:rsid w:val="000539DD"/>
    <w:rsid w:val="00053BD3"/>
    <w:rsid w:val="00054042"/>
    <w:rsid w:val="000556ED"/>
    <w:rsid w:val="00055FE2"/>
    <w:rsid w:val="0005616F"/>
    <w:rsid w:val="00056478"/>
    <w:rsid w:val="00060C2E"/>
    <w:rsid w:val="00061033"/>
    <w:rsid w:val="000619E9"/>
    <w:rsid w:val="000622D4"/>
    <w:rsid w:val="0006357D"/>
    <w:rsid w:val="00067F1E"/>
    <w:rsid w:val="00071CC0"/>
    <w:rsid w:val="00073C8C"/>
    <w:rsid w:val="00077B2D"/>
    <w:rsid w:val="00077B64"/>
    <w:rsid w:val="000800CB"/>
    <w:rsid w:val="00080A1C"/>
    <w:rsid w:val="00082317"/>
    <w:rsid w:val="00083D2C"/>
    <w:rsid w:val="00086AA1"/>
    <w:rsid w:val="00087A77"/>
    <w:rsid w:val="00087ADA"/>
    <w:rsid w:val="00090CA6"/>
    <w:rsid w:val="00092B8A"/>
    <w:rsid w:val="00092FB0"/>
    <w:rsid w:val="000934C5"/>
    <w:rsid w:val="00093D25"/>
    <w:rsid w:val="00093DAB"/>
    <w:rsid w:val="00094D73"/>
    <w:rsid w:val="000963E7"/>
    <w:rsid w:val="00096D63"/>
    <w:rsid w:val="000A0B60"/>
    <w:rsid w:val="000A0EB8"/>
    <w:rsid w:val="000A12A1"/>
    <w:rsid w:val="000A19FC"/>
    <w:rsid w:val="000A296B"/>
    <w:rsid w:val="000A5549"/>
    <w:rsid w:val="000A7311"/>
    <w:rsid w:val="000B060F"/>
    <w:rsid w:val="000B0E95"/>
    <w:rsid w:val="000B1592"/>
    <w:rsid w:val="000B1FF2"/>
    <w:rsid w:val="000B3CDA"/>
    <w:rsid w:val="000B4F8D"/>
    <w:rsid w:val="000B6A0B"/>
    <w:rsid w:val="000C0F6C"/>
    <w:rsid w:val="000C11DB"/>
    <w:rsid w:val="000C1492"/>
    <w:rsid w:val="000C2FBD"/>
    <w:rsid w:val="000C4B41"/>
    <w:rsid w:val="000C4BEE"/>
    <w:rsid w:val="000C57D6"/>
    <w:rsid w:val="000C6F99"/>
    <w:rsid w:val="000C7666"/>
    <w:rsid w:val="000D0900"/>
    <w:rsid w:val="000D0A9C"/>
    <w:rsid w:val="000D1795"/>
    <w:rsid w:val="000D2F41"/>
    <w:rsid w:val="000D329A"/>
    <w:rsid w:val="000D4B9C"/>
    <w:rsid w:val="000D4EB6"/>
    <w:rsid w:val="000D753B"/>
    <w:rsid w:val="000E007E"/>
    <w:rsid w:val="000E1CC5"/>
    <w:rsid w:val="000E4C9E"/>
    <w:rsid w:val="000E4F61"/>
    <w:rsid w:val="000E6FD7"/>
    <w:rsid w:val="000F06E1"/>
    <w:rsid w:val="000F0E3C"/>
    <w:rsid w:val="000F19D5"/>
    <w:rsid w:val="000F4AEA"/>
    <w:rsid w:val="000F67E9"/>
    <w:rsid w:val="00100A51"/>
    <w:rsid w:val="00104926"/>
    <w:rsid w:val="001100BB"/>
    <w:rsid w:val="00113B1E"/>
    <w:rsid w:val="00113EA2"/>
    <w:rsid w:val="00116B1F"/>
    <w:rsid w:val="0011711C"/>
    <w:rsid w:val="001171F9"/>
    <w:rsid w:val="00122A9D"/>
    <w:rsid w:val="00124E4F"/>
    <w:rsid w:val="00125DC1"/>
    <w:rsid w:val="001260B7"/>
    <w:rsid w:val="001265CB"/>
    <w:rsid w:val="00130FFB"/>
    <w:rsid w:val="001321C6"/>
    <w:rsid w:val="001325C4"/>
    <w:rsid w:val="00133010"/>
    <w:rsid w:val="001338EE"/>
    <w:rsid w:val="00133AAE"/>
    <w:rsid w:val="0013409D"/>
    <w:rsid w:val="00134622"/>
    <w:rsid w:val="0013485F"/>
    <w:rsid w:val="00135323"/>
    <w:rsid w:val="001356C4"/>
    <w:rsid w:val="00141114"/>
    <w:rsid w:val="0014148B"/>
    <w:rsid w:val="00142969"/>
    <w:rsid w:val="001457E7"/>
    <w:rsid w:val="00145D9D"/>
    <w:rsid w:val="00146388"/>
    <w:rsid w:val="001529E5"/>
    <w:rsid w:val="00153C7E"/>
    <w:rsid w:val="0015697E"/>
    <w:rsid w:val="00156B25"/>
    <w:rsid w:val="00156E1A"/>
    <w:rsid w:val="00157B55"/>
    <w:rsid w:val="001642FA"/>
    <w:rsid w:val="001649EB"/>
    <w:rsid w:val="00164BAF"/>
    <w:rsid w:val="00164FA8"/>
    <w:rsid w:val="00165065"/>
    <w:rsid w:val="00165434"/>
    <w:rsid w:val="0016580B"/>
    <w:rsid w:val="00165F49"/>
    <w:rsid w:val="00166B88"/>
    <w:rsid w:val="0016770A"/>
    <w:rsid w:val="00170804"/>
    <w:rsid w:val="001708E9"/>
    <w:rsid w:val="0017340B"/>
    <w:rsid w:val="00173FB1"/>
    <w:rsid w:val="00174347"/>
    <w:rsid w:val="001762FD"/>
    <w:rsid w:val="00176DFD"/>
    <w:rsid w:val="0018062B"/>
    <w:rsid w:val="0018197E"/>
    <w:rsid w:val="001852C9"/>
    <w:rsid w:val="00190087"/>
    <w:rsid w:val="001913C4"/>
    <w:rsid w:val="0019348F"/>
    <w:rsid w:val="00193A07"/>
    <w:rsid w:val="001941B2"/>
    <w:rsid w:val="00194C95"/>
    <w:rsid w:val="00195C34"/>
    <w:rsid w:val="001966A6"/>
    <w:rsid w:val="001A0261"/>
    <w:rsid w:val="001A1A53"/>
    <w:rsid w:val="001A234A"/>
    <w:rsid w:val="001B06E8"/>
    <w:rsid w:val="001B193E"/>
    <w:rsid w:val="001B2A88"/>
    <w:rsid w:val="001B302B"/>
    <w:rsid w:val="001B53BC"/>
    <w:rsid w:val="001B6B7D"/>
    <w:rsid w:val="001B71D0"/>
    <w:rsid w:val="001B71EE"/>
    <w:rsid w:val="001B74A5"/>
    <w:rsid w:val="001C04A8"/>
    <w:rsid w:val="001C2C03"/>
    <w:rsid w:val="001C3351"/>
    <w:rsid w:val="001C34B3"/>
    <w:rsid w:val="001C42F7"/>
    <w:rsid w:val="001C49E5"/>
    <w:rsid w:val="001C677B"/>
    <w:rsid w:val="001C680C"/>
    <w:rsid w:val="001C7FEA"/>
    <w:rsid w:val="001D0499"/>
    <w:rsid w:val="001D0BBE"/>
    <w:rsid w:val="001D0ED4"/>
    <w:rsid w:val="001D15AD"/>
    <w:rsid w:val="001D212F"/>
    <w:rsid w:val="001D28C9"/>
    <w:rsid w:val="001D29D7"/>
    <w:rsid w:val="001D2DE7"/>
    <w:rsid w:val="001D411C"/>
    <w:rsid w:val="001D50D8"/>
    <w:rsid w:val="001E1B6A"/>
    <w:rsid w:val="001E2484"/>
    <w:rsid w:val="001E3CC4"/>
    <w:rsid w:val="001E4882"/>
    <w:rsid w:val="001E73AB"/>
    <w:rsid w:val="001F092D"/>
    <w:rsid w:val="001F143A"/>
    <w:rsid w:val="001F1605"/>
    <w:rsid w:val="001F2508"/>
    <w:rsid w:val="001F3135"/>
    <w:rsid w:val="001F4816"/>
    <w:rsid w:val="001F69B4"/>
    <w:rsid w:val="001F77C7"/>
    <w:rsid w:val="00200183"/>
    <w:rsid w:val="0020107D"/>
    <w:rsid w:val="00202AA4"/>
    <w:rsid w:val="00202EFF"/>
    <w:rsid w:val="002031F7"/>
    <w:rsid w:val="002040E6"/>
    <w:rsid w:val="0020527B"/>
    <w:rsid w:val="00205DC4"/>
    <w:rsid w:val="00205F2C"/>
    <w:rsid w:val="00206F77"/>
    <w:rsid w:val="00210B15"/>
    <w:rsid w:val="0021388B"/>
    <w:rsid w:val="002142EA"/>
    <w:rsid w:val="002204BB"/>
    <w:rsid w:val="00221412"/>
    <w:rsid w:val="00221B79"/>
    <w:rsid w:val="00221C6B"/>
    <w:rsid w:val="00222499"/>
    <w:rsid w:val="00222981"/>
    <w:rsid w:val="00224596"/>
    <w:rsid w:val="002253A1"/>
    <w:rsid w:val="00225CF8"/>
    <w:rsid w:val="0022706B"/>
    <w:rsid w:val="0022763E"/>
    <w:rsid w:val="0022794E"/>
    <w:rsid w:val="00233D64"/>
    <w:rsid w:val="00234784"/>
    <w:rsid w:val="0023482A"/>
    <w:rsid w:val="002359CB"/>
    <w:rsid w:val="00237F8A"/>
    <w:rsid w:val="0024181E"/>
    <w:rsid w:val="00243540"/>
    <w:rsid w:val="0024497B"/>
    <w:rsid w:val="0024515B"/>
    <w:rsid w:val="00246021"/>
    <w:rsid w:val="0024666E"/>
    <w:rsid w:val="00247396"/>
    <w:rsid w:val="00247F52"/>
    <w:rsid w:val="00250B25"/>
    <w:rsid w:val="00250BBE"/>
    <w:rsid w:val="002515C2"/>
    <w:rsid w:val="0025194F"/>
    <w:rsid w:val="0026148A"/>
    <w:rsid w:val="00262696"/>
    <w:rsid w:val="002634BC"/>
    <w:rsid w:val="00263B53"/>
    <w:rsid w:val="002643C3"/>
    <w:rsid w:val="0026497D"/>
    <w:rsid w:val="00264A0C"/>
    <w:rsid w:val="00266F2F"/>
    <w:rsid w:val="00267EF4"/>
    <w:rsid w:val="00270CB8"/>
    <w:rsid w:val="00272B08"/>
    <w:rsid w:val="0027425A"/>
    <w:rsid w:val="00274796"/>
    <w:rsid w:val="00277440"/>
    <w:rsid w:val="00280C26"/>
    <w:rsid w:val="00281BB8"/>
    <w:rsid w:val="00281E9E"/>
    <w:rsid w:val="0028335F"/>
    <w:rsid w:val="00285170"/>
    <w:rsid w:val="00285361"/>
    <w:rsid w:val="002903D9"/>
    <w:rsid w:val="00290AA0"/>
    <w:rsid w:val="00292ABD"/>
    <w:rsid w:val="00292D60"/>
    <w:rsid w:val="002945E4"/>
    <w:rsid w:val="00294D34"/>
    <w:rsid w:val="00294E3B"/>
    <w:rsid w:val="00294E7A"/>
    <w:rsid w:val="00296193"/>
    <w:rsid w:val="00296C66"/>
    <w:rsid w:val="00296EBE"/>
    <w:rsid w:val="002974E3"/>
    <w:rsid w:val="002A084B"/>
    <w:rsid w:val="002A1260"/>
    <w:rsid w:val="002A1589"/>
    <w:rsid w:val="002A1608"/>
    <w:rsid w:val="002A1A37"/>
    <w:rsid w:val="002A25DC"/>
    <w:rsid w:val="002A3AAB"/>
    <w:rsid w:val="002A4CEA"/>
    <w:rsid w:val="002A5977"/>
    <w:rsid w:val="002A5A13"/>
    <w:rsid w:val="002A757F"/>
    <w:rsid w:val="002A7F44"/>
    <w:rsid w:val="002B0C40"/>
    <w:rsid w:val="002B1966"/>
    <w:rsid w:val="002B23E3"/>
    <w:rsid w:val="002B4508"/>
    <w:rsid w:val="002B5779"/>
    <w:rsid w:val="002B7332"/>
    <w:rsid w:val="002B7F51"/>
    <w:rsid w:val="002C045D"/>
    <w:rsid w:val="002C09E7"/>
    <w:rsid w:val="002C0B43"/>
    <w:rsid w:val="002C131A"/>
    <w:rsid w:val="002C3F07"/>
    <w:rsid w:val="002C5278"/>
    <w:rsid w:val="002C7EBB"/>
    <w:rsid w:val="002D06C1"/>
    <w:rsid w:val="002D42B5"/>
    <w:rsid w:val="002D4F1A"/>
    <w:rsid w:val="002D5721"/>
    <w:rsid w:val="002D684D"/>
    <w:rsid w:val="002D6DA6"/>
    <w:rsid w:val="002D6EC6"/>
    <w:rsid w:val="002D79AC"/>
    <w:rsid w:val="002E039D"/>
    <w:rsid w:val="002E4D5A"/>
    <w:rsid w:val="002E6326"/>
    <w:rsid w:val="002F30E0"/>
    <w:rsid w:val="002F35E4"/>
    <w:rsid w:val="002F3730"/>
    <w:rsid w:val="002F38E1"/>
    <w:rsid w:val="002F453A"/>
    <w:rsid w:val="002F5A0B"/>
    <w:rsid w:val="002F7AF6"/>
    <w:rsid w:val="00300E63"/>
    <w:rsid w:val="00302F5F"/>
    <w:rsid w:val="0030426B"/>
    <w:rsid w:val="0030441D"/>
    <w:rsid w:val="00305BFD"/>
    <w:rsid w:val="00306063"/>
    <w:rsid w:val="00311EDB"/>
    <w:rsid w:val="00312AB3"/>
    <w:rsid w:val="00313B85"/>
    <w:rsid w:val="00317988"/>
    <w:rsid w:val="003221B4"/>
    <w:rsid w:val="00322E62"/>
    <w:rsid w:val="00324EDD"/>
    <w:rsid w:val="0033284C"/>
    <w:rsid w:val="003331E4"/>
    <w:rsid w:val="0033339C"/>
    <w:rsid w:val="00336C64"/>
    <w:rsid w:val="00337162"/>
    <w:rsid w:val="00337331"/>
    <w:rsid w:val="00337D0A"/>
    <w:rsid w:val="0034194F"/>
    <w:rsid w:val="00341AB7"/>
    <w:rsid w:val="00342DB8"/>
    <w:rsid w:val="00344605"/>
    <w:rsid w:val="00344751"/>
    <w:rsid w:val="00345A62"/>
    <w:rsid w:val="003474AA"/>
    <w:rsid w:val="00350D1D"/>
    <w:rsid w:val="00351901"/>
    <w:rsid w:val="00352C83"/>
    <w:rsid w:val="00356D24"/>
    <w:rsid w:val="003615D2"/>
    <w:rsid w:val="0036429C"/>
    <w:rsid w:val="00364A53"/>
    <w:rsid w:val="00364C61"/>
    <w:rsid w:val="003654CB"/>
    <w:rsid w:val="00365E0F"/>
    <w:rsid w:val="00365F86"/>
    <w:rsid w:val="00365F87"/>
    <w:rsid w:val="003678BC"/>
    <w:rsid w:val="003705F4"/>
    <w:rsid w:val="00370D58"/>
    <w:rsid w:val="00371316"/>
    <w:rsid w:val="003741DF"/>
    <w:rsid w:val="00376713"/>
    <w:rsid w:val="00377778"/>
    <w:rsid w:val="00381815"/>
    <w:rsid w:val="003819AF"/>
    <w:rsid w:val="003820E9"/>
    <w:rsid w:val="00382DE7"/>
    <w:rsid w:val="00384FFC"/>
    <w:rsid w:val="003850BC"/>
    <w:rsid w:val="003872FC"/>
    <w:rsid w:val="00387ADC"/>
    <w:rsid w:val="00390020"/>
    <w:rsid w:val="003903D6"/>
    <w:rsid w:val="00390EE6"/>
    <w:rsid w:val="0039118F"/>
    <w:rsid w:val="00391F26"/>
    <w:rsid w:val="00392AD7"/>
    <w:rsid w:val="003938D9"/>
    <w:rsid w:val="00394376"/>
    <w:rsid w:val="003943FF"/>
    <w:rsid w:val="00396428"/>
    <w:rsid w:val="003974EB"/>
    <w:rsid w:val="0039787B"/>
    <w:rsid w:val="00397CC5"/>
    <w:rsid w:val="003A1582"/>
    <w:rsid w:val="003A25FC"/>
    <w:rsid w:val="003A273D"/>
    <w:rsid w:val="003A4077"/>
    <w:rsid w:val="003A5785"/>
    <w:rsid w:val="003A7440"/>
    <w:rsid w:val="003B09AD"/>
    <w:rsid w:val="003B0AC2"/>
    <w:rsid w:val="003B0BD9"/>
    <w:rsid w:val="003B1F18"/>
    <w:rsid w:val="003B3AD7"/>
    <w:rsid w:val="003B5BF0"/>
    <w:rsid w:val="003B60BF"/>
    <w:rsid w:val="003B6BE3"/>
    <w:rsid w:val="003B771E"/>
    <w:rsid w:val="003C010C"/>
    <w:rsid w:val="003C0A6C"/>
    <w:rsid w:val="003C2859"/>
    <w:rsid w:val="003C5A43"/>
    <w:rsid w:val="003D0519"/>
    <w:rsid w:val="003D0FF6"/>
    <w:rsid w:val="003D262C"/>
    <w:rsid w:val="003D2D2F"/>
    <w:rsid w:val="003D4286"/>
    <w:rsid w:val="003D549A"/>
    <w:rsid w:val="003D6CF2"/>
    <w:rsid w:val="003D6D61"/>
    <w:rsid w:val="003D7E7B"/>
    <w:rsid w:val="003E03BD"/>
    <w:rsid w:val="003E091D"/>
    <w:rsid w:val="003E1C53"/>
    <w:rsid w:val="003E2A69"/>
    <w:rsid w:val="003E2D49"/>
    <w:rsid w:val="003E2FD4"/>
    <w:rsid w:val="003E49F6"/>
    <w:rsid w:val="003E60CF"/>
    <w:rsid w:val="003E6796"/>
    <w:rsid w:val="003F0841"/>
    <w:rsid w:val="003F23D3"/>
    <w:rsid w:val="003F3F08"/>
    <w:rsid w:val="003F49F1"/>
    <w:rsid w:val="003F4C58"/>
    <w:rsid w:val="003F6272"/>
    <w:rsid w:val="003F72A3"/>
    <w:rsid w:val="003F7D36"/>
    <w:rsid w:val="00400E72"/>
    <w:rsid w:val="00401400"/>
    <w:rsid w:val="00402E99"/>
    <w:rsid w:val="00404869"/>
    <w:rsid w:val="00405884"/>
    <w:rsid w:val="00407D39"/>
    <w:rsid w:val="00411E8C"/>
    <w:rsid w:val="00413EDD"/>
    <w:rsid w:val="00414067"/>
    <w:rsid w:val="0041477A"/>
    <w:rsid w:val="004167A3"/>
    <w:rsid w:val="00417C9A"/>
    <w:rsid w:val="00426B8D"/>
    <w:rsid w:val="00432DAA"/>
    <w:rsid w:val="00434305"/>
    <w:rsid w:val="00435DF7"/>
    <w:rsid w:val="004371A7"/>
    <w:rsid w:val="00437838"/>
    <w:rsid w:val="004406EC"/>
    <w:rsid w:val="0044083F"/>
    <w:rsid w:val="004412D1"/>
    <w:rsid w:val="00441AE7"/>
    <w:rsid w:val="00445574"/>
    <w:rsid w:val="004467FB"/>
    <w:rsid w:val="004522C7"/>
    <w:rsid w:val="00452D6B"/>
    <w:rsid w:val="00454484"/>
    <w:rsid w:val="0045517B"/>
    <w:rsid w:val="004563CD"/>
    <w:rsid w:val="00460B07"/>
    <w:rsid w:val="0046160D"/>
    <w:rsid w:val="0046385F"/>
    <w:rsid w:val="00463B77"/>
    <w:rsid w:val="00463C7B"/>
    <w:rsid w:val="00463F02"/>
    <w:rsid w:val="004644A6"/>
    <w:rsid w:val="004659BD"/>
    <w:rsid w:val="00467C4F"/>
    <w:rsid w:val="00470775"/>
    <w:rsid w:val="00470C3A"/>
    <w:rsid w:val="004715BD"/>
    <w:rsid w:val="004746B1"/>
    <w:rsid w:val="004756E2"/>
    <w:rsid w:val="0047583F"/>
    <w:rsid w:val="00477696"/>
    <w:rsid w:val="00477F1C"/>
    <w:rsid w:val="00482A23"/>
    <w:rsid w:val="004845E7"/>
    <w:rsid w:val="00484936"/>
    <w:rsid w:val="00485C89"/>
    <w:rsid w:val="00486BE3"/>
    <w:rsid w:val="004905E4"/>
    <w:rsid w:val="00490A89"/>
    <w:rsid w:val="00490AB4"/>
    <w:rsid w:val="00491D41"/>
    <w:rsid w:val="004920D8"/>
    <w:rsid w:val="00492F02"/>
    <w:rsid w:val="004939AE"/>
    <w:rsid w:val="004946B8"/>
    <w:rsid w:val="004A12DF"/>
    <w:rsid w:val="004A1306"/>
    <w:rsid w:val="004A1BA8"/>
    <w:rsid w:val="004A4B57"/>
    <w:rsid w:val="004A6230"/>
    <w:rsid w:val="004A63FA"/>
    <w:rsid w:val="004A6953"/>
    <w:rsid w:val="004B0272"/>
    <w:rsid w:val="004B2701"/>
    <w:rsid w:val="004B2E1B"/>
    <w:rsid w:val="004B3E93"/>
    <w:rsid w:val="004B4B4D"/>
    <w:rsid w:val="004B5CCD"/>
    <w:rsid w:val="004B6CA6"/>
    <w:rsid w:val="004C1FBC"/>
    <w:rsid w:val="004C3F1D"/>
    <w:rsid w:val="004C4453"/>
    <w:rsid w:val="004C458D"/>
    <w:rsid w:val="004C5B81"/>
    <w:rsid w:val="004C7556"/>
    <w:rsid w:val="004C7AE5"/>
    <w:rsid w:val="004C7E9D"/>
    <w:rsid w:val="004C7F67"/>
    <w:rsid w:val="004D06C1"/>
    <w:rsid w:val="004D076D"/>
    <w:rsid w:val="004D0CA1"/>
    <w:rsid w:val="004D0EF1"/>
    <w:rsid w:val="004D189E"/>
    <w:rsid w:val="004D2253"/>
    <w:rsid w:val="004D4406"/>
    <w:rsid w:val="004D7756"/>
    <w:rsid w:val="004D7C42"/>
    <w:rsid w:val="004E0465"/>
    <w:rsid w:val="004E127B"/>
    <w:rsid w:val="004E1B73"/>
    <w:rsid w:val="004E1C0A"/>
    <w:rsid w:val="004E3014"/>
    <w:rsid w:val="004E30C5"/>
    <w:rsid w:val="004E4AA5"/>
    <w:rsid w:val="004E4AEE"/>
    <w:rsid w:val="004E59E3"/>
    <w:rsid w:val="004E67C0"/>
    <w:rsid w:val="004F0F2F"/>
    <w:rsid w:val="004F391A"/>
    <w:rsid w:val="004F3CFB"/>
    <w:rsid w:val="004F43CB"/>
    <w:rsid w:val="004F4EA2"/>
    <w:rsid w:val="004F52BF"/>
    <w:rsid w:val="004F58DB"/>
    <w:rsid w:val="004F6456"/>
    <w:rsid w:val="004F696E"/>
    <w:rsid w:val="004F6C71"/>
    <w:rsid w:val="00501139"/>
    <w:rsid w:val="00502991"/>
    <w:rsid w:val="0050363E"/>
    <w:rsid w:val="005039BC"/>
    <w:rsid w:val="005043BB"/>
    <w:rsid w:val="00504A3D"/>
    <w:rsid w:val="00505767"/>
    <w:rsid w:val="005073F0"/>
    <w:rsid w:val="005077D8"/>
    <w:rsid w:val="00510A7B"/>
    <w:rsid w:val="00512F6E"/>
    <w:rsid w:val="00513038"/>
    <w:rsid w:val="00514174"/>
    <w:rsid w:val="00516088"/>
    <w:rsid w:val="005162A5"/>
    <w:rsid w:val="00516B0B"/>
    <w:rsid w:val="005207F4"/>
    <w:rsid w:val="00520DB9"/>
    <w:rsid w:val="005220EC"/>
    <w:rsid w:val="005224DF"/>
    <w:rsid w:val="00523F95"/>
    <w:rsid w:val="00524D65"/>
    <w:rsid w:val="00525B16"/>
    <w:rsid w:val="0052655B"/>
    <w:rsid w:val="0052712F"/>
    <w:rsid w:val="00532620"/>
    <w:rsid w:val="00533488"/>
    <w:rsid w:val="00533D04"/>
    <w:rsid w:val="00534804"/>
    <w:rsid w:val="00534BDF"/>
    <w:rsid w:val="00534C25"/>
    <w:rsid w:val="005354EA"/>
    <w:rsid w:val="00535EC4"/>
    <w:rsid w:val="00535ED9"/>
    <w:rsid w:val="0053692B"/>
    <w:rsid w:val="00540678"/>
    <w:rsid w:val="00541853"/>
    <w:rsid w:val="00543BDA"/>
    <w:rsid w:val="005441CC"/>
    <w:rsid w:val="00544382"/>
    <w:rsid w:val="00546206"/>
    <w:rsid w:val="005479DA"/>
    <w:rsid w:val="00547BCC"/>
    <w:rsid w:val="0055013B"/>
    <w:rsid w:val="00551F6F"/>
    <w:rsid w:val="005529E9"/>
    <w:rsid w:val="00555044"/>
    <w:rsid w:val="005568CD"/>
    <w:rsid w:val="00561475"/>
    <w:rsid w:val="0056279E"/>
    <w:rsid w:val="00564395"/>
    <w:rsid w:val="0056487B"/>
    <w:rsid w:val="00564FB9"/>
    <w:rsid w:val="0056613D"/>
    <w:rsid w:val="00573D9E"/>
    <w:rsid w:val="00574C9A"/>
    <w:rsid w:val="00574E98"/>
    <w:rsid w:val="00575E9A"/>
    <w:rsid w:val="005801E3"/>
    <w:rsid w:val="00581802"/>
    <w:rsid w:val="00581BB0"/>
    <w:rsid w:val="00581EF4"/>
    <w:rsid w:val="005836A8"/>
    <w:rsid w:val="0058409C"/>
    <w:rsid w:val="00584262"/>
    <w:rsid w:val="00586630"/>
    <w:rsid w:val="00587ADD"/>
    <w:rsid w:val="00591B5F"/>
    <w:rsid w:val="00596160"/>
    <w:rsid w:val="005966C8"/>
    <w:rsid w:val="005966E2"/>
    <w:rsid w:val="00597007"/>
    <w:rsid w:val="005971EF"/>
    <w:rsid w:val="005A0966"/>
    <w:rsid w:val="005A11B7"/>
    <w:rsid w:val="005A260B"/>
    <w:rsid w:val="005A4A1B"/>
    <w:rsid w:val="005A7830"/>
    <w:rsid w:val="005A7FCE"/>
    <w:rsid w:val="005B0F3F"/>
    <w:rsid w:val="005B4903"/>
    <w:rsid w:val="005B51CE"/>
    <w:rsid w:val="005B5885"/>
    <w:rsid w:val="005B5CD7"/>
    <w:rsid w:val="005B6CF6"/>
    <w:rsid w:val="005B7422"/>
    <w:rsid w:val="005C29B8"/>
    <w:rsid w:val="005C4F61"/>
    <w:rsid w:val="005C5F21"/>
    <w:rsid w:val="005C61CE"/>
    <w:rsid w:val="005C6D64"/>
    <w:rsid w:val="005C7156"/>
    <w:rsid w:val="005D0C75"/>
    <w:rsid w:val="005D1E63"/>
    <w:rsid w:val="005D4171"/>
    <w:rsid w:val="005D6286"/>
    <w:rsid w:val="005D6A95"/>
    <w:rsid w:val="005D6B2C"/>
    <w:rsid w:val="005D6C92"/>
    <w:rsid w:val="005D6D9C"/>
    <w:rsid w:val="005E021F"/>
    <w:rsid w:val="005E2335"/>
    <w:rsid w:val="005E2E83"/>
    <w:rsid w:val="005E34CA"/>
    <w:rsid w:val="005E3C18"/>
    <w:rsid w:val="005E6318"/>
    <w:rsid w:val="005E6812"/>
    <w:rsid w:val="005E7829"/>
    <w:rsid w:val="005E7881"/>
    <w:rsid w:val="005E78E0"/>
    <w:rsid w:val="005F0D9C"/>
    <w:rsid w:val="005F2579"/>
    <w:rsid w:val="005F284E"/>
    <w:rsid w:val="005F4DAD"/>
    <w:rsid w:val="005F6D71"/>
    <w:rsid w:val="005F78A7"/>
    <w:rsid w:val="006015CE"/>
    <w:rsid w:val="00604784"/>
    <w:rsid w:val="00604CF3"/>
    <w:rsid w:val="00606419"/>
    <w:rsid w:val="0060778C"/>
    <w:rsid w:val="00607D29"/>
    <w:rsid w:val="00611992"/>
    <w:rsid w:val="00612952"/>
    <w:rsid w:val="00613FB1"/>
    <w:rsid w:val="006144E3"/>
    <w:rsid w:val="00614CC1"/>
    <w:rsid w:val="00615A9D"/>
    <w:rsid w:val="006167D9"/>
    <w:rsid w:val="00617387"/>
    <w:rsid w:val="00617F99"/>
    <w:rsid w:val="006212F1"/>
    <w:rsid w:val="006252D8"/>
    <w:rsid w:val="006259BC"/>
    <w:rsid w:val="0062636B"/>
    <w:rsid w:val="00632182"/>
    <w:rsid w:val="006324CC"/>
    <w:rsid w:val="00632AE0"/>
    <w:rsid w:val="00633C17"/>
    <w:rsid w:val="00633E5F"/>
    <w:rsid w:val="00636E3E"/>
    <w:rsid w:val="006376FF"/>
    <w:rsid w:val="006379F7"/>
    <w:rsid w:val="00637E4D"/>
    <w:rsid w:val="0064041C"/>
    <w:rsid w:val="00640620"/>
    <w:rsid w:val="00641A1F"/>
    <w:rsid w:val="0064296B"/>
    <w:rsid w:val="0064485D"/>
    <w:rsid w:val="0064528D"/>
    <w:rsid w:val="00645904"/>
    <w:rsid w:val="00646B4B"/>
    <w:rsid w:val="00651ACB"/>
    <w:rsid w:val="00651C47"/>
    <w:rsid w:val="006523A8"/>
    <w:rsid w:val="00652AB2"/>
    <w:rsid w:val="00654EC0"/>
    <w:rsid w:val="0065525B"/>
    <w:rsid w:val="00655D4F"/>
    <w:rsid w:val="00655E71"/>
    <w:rsid w:val="00657E84"/>
    <w:rsid w:val="0066284F"/>
    <w:rsid w:val="00663D9C"/>
    <w:rsid w:val="006640E5"/>
    <w:rsid w:val="006646F1"/>
    <w:rsid w:val="00664929"/>
    <w:rsid w:val="00664F62"/>
    <w:rsid w:val="006655E1"/>
    <w:rsid w:val="00672060"/>
    <w:rsid w:val="00672BFD"/>
    <w:rsid w:val="006770F4"/>
    <w:rsid w:val="00677A84"/>
    <w:rsid w:val="0068026D"/>
    <w:rsid w:val="00680A27"/>
    <w:rsid w:val="00680ADA"/>
    <w:rsid w:val="006816A4"/>
    <w:rsid w:val="006819B8"/>
    <w:rsid w:val="006840A6"/>
    <w:rsid w:val="00684271"/>
    <w:rsid w:val="006850CD"/>
    <w:rsid w:val="00685AAB"/>
    <w:rsid w:val="0068713A"/>
    <w:rsid w:val="00697B82"/>
    <w:rsid w:val="006A07AA"/>
    <w:rsid w:val="006A25E5"/>
    <w:rsid w:val="006A2B46"/>
    <w:rsid w:val="006A336D"/>
    <w:rsid w:val="006A37B9"/>
    <w:rsid w:val="006A5617"/>
    <w:rsid w:val="006A5F07"/>
    <w:rsid w:val="006A7138"/>
    <w:rsid w:val="006B0AAD"/>
    <w:rsid w:val="006B2672"/>
    <w:rsid w:val="006B54BF"/>
    <w:rsid w:val="006B5F44"/>
    <w:rsid w:val="006B5F90"/>
    <w:rsid w:val="006B62E4"/>
    <w:rsid w:val="006B7562"/>
    <w:rsid w:val="006C1BBA"/>
    <w:rsid w:val="006C2079"/>
    <w:rsid w:val="006C317D"/>
    <w:rsid w:val="006C3BC6"/>
    <w:rsid w:val="006C5A62"/>
    <w:rsid w:val="006C5D68"/>
    <w:rsid w:val="006C6080"/>
    <w:rsid w:val="006C6976"/>
    <w:rsid w:val="006C6DD0"/>
    <w:rsid w:val="006D04EA"/>
    <w:rsid w:val="006D16C4"/>
    <w:rsid w:val="006D1FA4"/>
    <w:rsid w:val="006D3E96"/>
    <w:rsid w:val="006D4409"/>
    <w:rsid w:val="006D4515"/>
    <w:rsid w:val="006D4BB1"/>
    <w:rsid w:val="006D6593"/>
    <w:rsid w:val="006D686E"/>
    <w:rsid w:val="006E0AE0"/>
    <w:rsid w:val="006F03A8"/>
    <w:rsid w:val="006F126C"/>
    <w:rsid w:val="006F1E64"/>
    <w:rsid w:val="006F2ACA"/>
    <w:rsid w:val="006F2ADC"/>
    <w:rsid w:val="006F2BFE"/>
    <w:rsid w:val="006F31E9"/>
    <w:rsid w:val="006F47CD"/>
    <w:rsid w:val="006F53F8"/>
    <w:rsid w:val="006F56E5"/>
    <w:rsid w:val="006F6284"/>
    <w:rsid w:val="007002C5"/>
    <w:rsid w:val="0070348B"/>
    <w:rsid w:val="00704387"/>
    <w:rsid w:val="00704C86"/>
    <w:rsid w:val="00707669"/>
    <w:rsid w:val="00711CBA"/>
    <w:rsid w:val="00711FB5"/>
    <w:rsid w:val="00712A01"/>
    <w:rsid w:val="00714F58"/>
    <w:rsid w:val="007155D5"/>
    <w:rsid w:val="00715973"/>
    <w:rsid w:val="00717710"/>
    <w:rsid w:val="007179B0"/>
    <w:rsid w:val="00720A0C"/>
    <w:rsid w:val="00722FBF"/>
    <w:rsid w:val="00722FC2"/>
    <w:rsid w:val="00725605"/>
    <w:rsid w:val="00725949"/>
    <w:rsid w:val="00727FA2"/>
    <w:rsid w:val="0073160D"/>
    <w:rsid w:val="007322D9"/>
    <w:rsid w:val="00732BC0"/>
    <w:rsid w:val="00732F4E"/>
    <w:rsid w:val="007334F9"/>
    <w:rsid w:val="00733A16"/>
    <w:rsid w:val="00733F7E"/>
    <w:rsid w:val="0073720F"/>
    <w:rsid w:val="00737796"/>
    <w:rsid w:val="0074165C"/>
    <w:rsid w:val="00741702"/>
    <w:rsid w:val="00742C35"/>
    <w:rsid w:val="007432CA"/>
    <w:rsid w:val="007439EB"/>
    <w:rsid w:val="00743CB4"/>
    <w:rsid w:val="00743F0A"/>
    <w:rsid w:val="007443F8"/>
    <w:rsid w:val="007444E8"/>
    <w:rsid w:val="0074548E"/>
    <w:rsid w:val="00745773"/>
    <w:rsid w:val="00745B6D"/>
    <w:rsid w:val="00746800"/>
    <w:rsid w:val="00747CF0"/>
    <w:rsid w:val="007501A8"/>
    <w:rsid w:val="00750EE1"/>
    <w:rsid w:val="00752280"/>
    <w:rsid w:val="00752B4D"/>
    <w:rsid w:val="00753651"/>
    <w:rsid w:val="00755366"/>
    <w:rsid w:val="00755402"/>
    <w:rsid w:val="00756B26"/>
    <w:rsid w:val="00756EDF"/>
    <w:rsid w:val="00765C43"/>
    <w:rsid w:val="00765EFB"/>
    <w:rsid w:val="00766905"/>
    <w:rsid w:val="007671CA"/>
    <w:rsid w:val="0076744F"/>
    <w:rsid w:val="00767C61"/>
    <w:rsid w:val="0077008A"/>
    <w:rsid w:val="00770507"/>
    <w:rsid w:val="00773C1F"/>
    <w:rsid w:val="00774DA4"/>
    <w:rsid w:val="00774DED"/>
    <w:rsid w:val="00776599"/>
    <w:rsid w:val="0077752E"/>
    <w:rsid w:val="0078114B"/>
    <w:rsid w:val="00781A49"/>
    <w:rsid w:val="00781DD2"/>
    <w:rsid w:val="00783ECF"/>
    <w:rsid w:val="0078413A"/>
    <w:rsid w:val="0078597D"/>
    <w:rsid w:val="0079521B"/>
    <w:rsid w:val="007953DF"/>
    <w:rsid w:val="007959E8"/>
    <w:rsid w:val="00795E9C"/>
    <w:rsid w:val="00796DD0"/>
    <w:rsid w:val="007A0521"/>
    <w:rsid w:val="007A0E01"/>
    <w:rsid w:val="007A21A6"/>
    <w:rsid w:val="007A2E12"/>
    <w:rsid w:val="007A3475"/>
    <w:rsid w:val="007A41C8"/>
    <w:rsid w:val="007A52E8"/>
    <w:rsid w:val="007A54CE"/>
    <w:rsid w:val="007A6FD9"/>
    <w:rsid w:val="007A7FFA"/>
    <w:rsid w:val="007B04EB"/>
    <w:rsid w:val="007B0D4F"/>
    <w:rsid w:val="007B0E8E"/>
    <w:rsid w:val="007B2CD6"/>
    <w:rsid w:val="007B5A3D"/>
    <w:rsid w:val="007B5B95"/>
    <w:rsid w:val="007B6098"/>
    <w:rsid w:val="007B68EA"/>
    <w:rsid w:val="007B7453"/>
    <w:rsid w:val="007C1298"/>
    <w:rsid w:val="007C2D89"/>
    <w:rsid w:val="007C4593"/>
    <w:rsid w:val="007C5309"/>
    <w:rsid w:val="007C6069"/>
    <w:rsid w:val="007C66B7"/>
    <w:rsid w:val="007D06C4"/>
    <w:rsid w:val="007D1352"/>
    <w:rsid w:val="007D2508"/>
    <w:rsid w:val="007D2EC0"/>
    <w:rsid w:val="007D346A"/>
    <w:rsid w:val="007D5900"/>
    <w:rsid w:val="007D6518"/>
    <w:rsid w:val="007D76BD"/>
    <w:rsid w:val="007D76F7"/>
    <w:rsid w:val="007E03E5"/>
    <w:rsid w:val="007E0BF1"/>
    <w:rsid w:val="007E0D02"/>
    <w:rsid w:val="007E15FA"/>
    <w:rsid w:val="007E258B"/>
    <w:rsid w:val="007E648B"/>
    <w:rsid w:val="007F0ED8"/>
    <w:rsid w:val="007F0F63"/>
    <w:rsid w:val="007F3748"/>
    <w:rsid w:val="007F75CE"/>
    <w:rsid w:val="008013A4"/>
    <w:rsid w:val="008027CE"/>
    <w:rsid w:val="00802F42"/>
    <w:rsid w:val="00804383"/>
    <w:rsid w:val="00804BB7"/>
    <w:rsid w:val="00806399"/>
    <w:rsid w:val="008067F1"/>
    <w:rsid w:val="00810257"/>
    <w:rsid w:val="008104F5"/>
    <w:rsid w:val="00811072"/>
    <w:rsid w:val="00811169"/>
    <w:rsid w:val="00811369"/>
    <w:rsid w:val="00812F0A"/>
    <w:rsid w:val="00815419"/>
    <w:rsid w:val="00815E5F"/>
    <w:rsid w:val="008163C8"/>
    <w:rsid w:val="008164A1"/>
    <w:rsid w:val="00817325"/>
    <w:rsid w:val="008209E6"/>
    <w:rsid w:val="00823303"/>
    <w:rsid w:val="008233B2"/>
    <w:rsid w:val="0082385F"/>
    <w:rsid w:val="00823A9F"/>
    <w:rsid w:val="00823C85"/>
    <w:rsid w:val="00824136"/>
    <w:rsid w:val="00825138"/>
    <w:rsid w:val="008269DD"/>
    <w:rsid w:val="0082720E"/>
    <w:rsid w:val="00830621"/>
    <w:rsid w:val="00830988"/>
    <w:rsid w:val="00832C65"/>
    <w:rsid w:val="0083348C"/>
    <w:rsid w:val="008373D3"/>
    <w:rsid w:val="00840617"/>
    <w:rsid w:val="00840623"/>
    <w:rsid w:val="008426A8"/>
    <w:rsid w:val="00842A47"/>
    <w:rsid w:val="00843C13"/>
    <w:rsid w:val="008454F8"/>
    <w:rsid w:val="008513C5"/>
    <w:rsid w:val="0085173A"/>
    <w:rsid w:val="00854343"/>
    <w:rsid w:val="00854C2B"/>
    <w:rsid w:val="00855675"/>
    <w:rsid w:val="00857F17"/>
    <w:rsid w:val="00860297"/>
    <w:rsid w:val="008603CE"/>
    <w:rsid w:val="008620FC"/>
    <w:rsid w:val="008627A5"/>
    <w:rsid w:val="00863569"/>
    <w:rsid w:val="00863E05"/>
    <w:rsid w:val="0086431E"/>
    <w:rsid w:val="00864E40"/>
    <w:rsid w:val="00865ACA"/>
    <w:rsid w:val="00865D28"/>
    <w:rsid w:val="00865E8A"/>
    <w:rsid w:val="00865F85"/>
    <w:rsid w:val="00867C10"/>
    <w:rsid w:val="00870439"/>
    <w:rsid w:val="00870DA1"/>
    <w:rsid w:val="00883F93"/>
    <w:rsid w:val="00884DB3"/>
    <w:rsid w:val="00885A9D"/>
    <w:rsid w:val="008864F6"/>
    <w:rsid w:val="0089049D"/>
    <w:rsid w:val="00891E09"/>
    <w:rsid w:val="008928C9"/>
    <w:rsid w:val="008938DC"/>
    <w:rsid w:val="00893FD1"/>
    <w:rsid w:val="00894836"/>
    <w:rsid w:val="00895172"/>
    <w:rsid w:val="00895680"/>
    <w:rsid w:val="008963D7"/>
    <w:rsid w:val="00896DFF"/>
    <w:rsid w:val="0089762C"/>
    <w:rsid w:val="008A1893"/>
    <w:rsid w:val="008A206F"/>
    <w:rsid w:val="008A74F2"/>
    <w:rsid w:val="008A769A"/>
    <w:rsid w:val="008B0C9C"/>
    <w:rsid w:val="008B166D"/>
    <w:rsid w:val="008B17F4"/>
    <w:rsid w:val="008B3615"/>
    <w:rsid w:val="008B3A6A"/>
    <w:rsid w:val="008B4AC4"/>
    <w:rsid w:val="008B50C8"/>
    <w:rsid w:val="008B5281"/>
    <w:rsid w:val="008B7E05"/>
    <w:rsid w:val="008C1797"/>
    <w:rsid w:val="008C219C"/>
    <w:rsid w:val="008C3C82"/>
    <w:rsid w:val="008C475E"/>
    <w:rsid w:val="008C4767"/>
    <w:rsid w:val="008C619A"/>
    <w:rsid w:val="008C7685"/>
    <w:rsid w:val="008D0CE8"/>
    <w:rsid w:val="008D2D1D"/>
    <w:rsid w:val="008D453D"/>
    <w:rsid w:val="008D53AD"/>
    <w:rsid w:val="008D562B"/>
    <w:rsid w:val="008D5733"/>
    <w:rsid w:val="008D5FA5"/>
    <w:rsid w:val="008D622B"/>
    <w:rsid w:val="008D666C"/>
    <w:rsid w:val="008D7B54"/>
    <w:rsid w:val="008E0C9D"/>
    <w:rsid w:val="008E1648"/>
    <w:rsid w:val="008E1B3E"/>
    <w:rsid w:val="008E2319"/>
    <w:rsid w:val="008E3AC3"/>
    <w:rsid w:val="008E4BB6"/>
    <w:rsid w:val="008E5518"/>
    <w:rsid w:val="008E6A84"/>
    <w:rsid w:val="008F0CDC"/>
    <w:rsid w:val="008F17A3"/>
    <w:rsid w:val="008F1ED3"/>
    <w:rsid w:val="008F4C29"/>
    <w:rsid w:val="008F58DC"/>
    <w:rsid w:val="008F70BD"/>
    <w:rsid w:val="008F7368"/>
    <w:rsid w:val="008F788F"/>
    <w:rsid w:val="008F7EA2"/>
    <w:rsid w:val="00902722"/>
    <w:rsid w:val="009027BC"/>
    <w:rsid w:val="0090499F"/>
    <w:rsid w:val="009062E6"/>
    <w:rsid w:val="00910A56"/>
    <w:rsid w:val="00911BE5"/>
    <w:rsid w:val="00913CA9"/>
    <w:rsid w:val="00914296"/>
    <w:rsid w:val="009145AE"/>
    <w:rsid w:val="009146CE"/>
    <w:rsid w:val="00914CA7"/>
    <w:rsid w:val="00915C3E"/>
    <w:rsid w:val="009161A8"/>
    <w:rsid w:val="00920984"/>
    <w:rsid w:val="0092142F"/>
    <w:rsid w:val="0092180B"/>
    <w:rsid w:val="009245F5"/>
    <w:rsid w:val="009249EC"/>
    <w:rsid w:val="009273B3"/>
    <w:rsid w:val="009305B5"/>
    <w:rsid w:val="0093097B"/>
    <w:rsid w:val="009429D5"/>
    <w:rsid w:val="00942BF1"/>
    <w:rsid w:val="00945180"/>
    <w:rsid w:val="00945428"/>
    <w:rsid w:val="0094607B"/>
    <w:rsid w:val="009518F0"/>
    <w:rsid w:val="00952783"/>
    <w:rsid w:val="00953604"/>
    <w:rsid w:val="0095496B"/>
    <w:rsid w:val="00956733"/>
    <w:rsid w:val="00957F05"/>
    <w:rsid w:val="009610DC"/>
    <w:rsid w:val="00961490"/>
    <w:rsid w:val="0096381A"/>
    <w:rsid w:val="00965E04"/>
    <w:rsid w:val="00966FDE"/>
    <w:rsid w:val="009674AD"/>
    <w:rsid w:val="00970CDC"/>
    <w:rsid w:val="0097647C"/>
    <w:rsid w:val="00977010"/>
    <w:rsid w:val="00977D02"/>
    <w:rsid w:val="009809BB"/>
    <w:rsid w:val="0098364B"/>
    <w:rsid w:val="009911AF"/>
    <w:rsid w:val="00991875"/>
    <w:rsid w:val="00991F92"/>
    <w:rsid w:val="00992985"/>
    <w:rsid w:val="00992EB3"/>
    <w:rsid w:val="00993889"/>
    <w:rsid w:val="00994782"/>
    <w:rsid w:val="0099508E"/>
    <w:rsid w:val="0099551B"/>
    <w:rsid w:val="00997BF1"/>
    <w:rsid w:val="009A089C"/>
    <w:rsid w:val="009A118E"/>
    <w:rsid w:val="009A21CD"/>
    <w:rsid w:val="009A278C"/>
    <w:rsid w:val="009A2BC2"/>
    <w:rsid w:val="009A42C1"/>
    <w:rsid w:val="009A5429"/>
    <w:rsid w:val="009A72AD"/>
    <w:rsid w:val="009B09E0"/>
    <w:rsid w:val="009B0BC5"/>
    <w:rsid w:val="009B1247"/>
    <w:rsid w:val="009B1E6E"/>
    <w:rsid w:val="009B6029"/>
    <w:rsid w:val="009B6464"/>
    <w:rsid w:val="009B6971"/>
    <w:rsid w:val="009C1042"/>
    <w:rsid w:val="009C27F1"/>
    <w:rsid w:val="009C3152"/>
    <w:rsid w:val="009C4CFA"/>
    <w:rsid w:val="009C4D9A"/>
    <w:rsid w:val="009C5070"/>
    <w:rsid w:val="009C7389"/>
    <w:rsid w:val="009D112C"/>
    <w:rsid w:val="009D47FA"/>
    <w:rsid w:val="009D50D2"/>
    <w:rsid w:val="009D5251"/>
    <w:rsid w:val="009D6BCA"/>
    <w:rsid w:val="009D72B9"/>
    <w:rsid w:val="009E0F62"/>
    <w:rsid w:val="009E1848"/>
    <w:rsid w:val="009E4A58"/>
    <w:rsid w:val="009E4BF8"/>
    <w:rsid w:val="009E5A2D"/>
    <w:rsid w:val="009E5AB2"/>
    <w:rsid w:val="009E6219"/>
    <w:rsid w:val="009F03B3"/>
    <w:rsid w:val="009F07BC"/>
    <w:rsid w:val="009F2D21"/>
    <w:rsid w:val="009F3291"/>
    <w:rsid w:val="009F520B"/>
    <w:rsid w:val="00A00AE2"/>
    <w:rsid w:val="00A01757"/>
    <w:rsid w:val="00A02515"/>
    <w:rsid w:val="00A028C0"/>
    <w:rsid w:val="00A02BAE"/>
    <w:rsid w:val="00A05AA6"/>
    <w:rsid w:val="00A065DB"/>
    <w:rsid w:val="00A06A6B"/>
    <w:rsid w:val="00A07E47"/>
    <w:rsid w:val="00A129D0"/>
    <w:rsid w:val="00A12C33"/>
    <w:rsid w:val="00A13340"/>
    <w:rsid w:val="00A138BA"/>
    <w:rsid w:val="00A13DB9"/>
    <w:rsid w:val="00A1496C"/>
    <w:rsid w:val="00A14C8E"/>
    <w:rsid w:val="00A153D9"/>
    <w:rsid w:val="00A15D4F"/>
    <w:rsid w:val="00A15F09"/>
    <w:rsid w:val="00A169B6"/>
    <w:rsid w:val="00A17F4D"/>
    <w:rsid w:val="00A201ED"/>
    <w:rsid w:val="00A2271D"/>
    <w:rsid w:val="00A237D5"/>
    <w:rsid w:val="00A27B83"/>
    <w:rsid w:val="00A30EFC"/>
    <w:rsid w:val="00A31984"/>
    <w:rsid w:val="00A32D73"/>
    <w:rsid w:val="00A335D9"/>
    <w:rsid w:val="00A3367B"/>
    <w:rsid w:val="00A339A8"/>
    <w:rsid w:val="00A3597D"/>
    <w:rsid w:val="00A371A1"/>
    <w:rsid w:val="00A37DA6"/>
    <w:rsid w:val="00A4006C"/>
    <w:rsid w:val="00A40091"/>
    <w:rsid w:val="00A4030F"/>
    <w:rsid w:val="00A418C6"/>
    <w:rsid w:val="00A41C79"/>
    <w:rsid w:val="00A41CB5"/>
    <w:rsid w:val="00A42CDF"/>
    <w:rsid w:val="00A4307B"/>
    <w:rsid w:val="00A441F5"/>
    <w:rsid w:val="00A4452E"/>
    <w:rsid w:val="00A4472C"/>
    <w:rsid w:val="00A44E69"/>
    <w:rsid w:val="00A4661E"/>
    <w:rsid w:val="00A51C7D"/>
    <w:rsid w:val="00A55BD6"/>
    <w:rsid w:val="00A55D50"/>
    <w:rsid w:val="00A57142"/>
    <w:rsid w:val="00A5769B"/>
    <w:rsid w:val="00A61D48"/>
    <w:rsid w:val="00A645AD"/>
    <w:rsid w:val="00A648CD"/>
    <w:rsid w:val="00A6537A"/>
    <w:rsid w:val="00A67866"/>
    <w:rsid w:val="00A70B07"/>
    <w:rsid w:val="00A7140F"/>
    <w:rsid w:val="00A723F8"/>
    <w:rsid w:val="00A7309D"/>
    <w:rsid w:val="00A73404"/>
    <w:rsid w:val="00A77CCB"/>
    <w:rsid w:val="00A83D8D"/>
    <w:rsid w:val="00A8446B"/>
    <w:rsid w:val="00A8473F"/>
    <w:rsid w:val="00A862D6"/>
    <w:rsid w:val="00A8715E"/>
    <w:rsid w:val="00A87647"/>
    <w:rsid w:val="00A9295B"/>
    <w:rsid w:val="00A935AC"/>
    <w:rsid w:val="00A93653"/>
    <w:rsid w:val="00A93B09"/>
    <w:rsid w:val="00A952D7"/>
    <w:rsid w:val="00A963F7"/>
    <w:rsid w:val="00A96AD8"/>
    <w:rsid w:val="00A96CDC"/>
    <w:rsid w:val="00A979AC"/>
    <w:rsid w:val="00AA052C"/>
    <w:rsid w:val="00AA17A9"/>
    <w:rsid w:val="00AA1E45"/>
    <w:rsid w:val="00AA30E6"/>
    <w:rsid w:val="00AA4286"/>
    <w:rsid w:val="00AA456B"/>
    <w:rsid w:val="00AA57F5"/>
    <w:rsid w:val="00AA5E35"/>
    <w:rsid w:val="00AA672E"/>
    <w:rsid w:val="00AA6EC9"/>
    <w:rsid w:val="00AB5309"/>
    <w:rsid w:val="00AB6309"/>
    <w:rsid w:val="00AB6C5F"/>
    <w:rsid w:val="00AB7129"/>
    <w:rsid w:val="00AB7587"/>
    <w:rsid w:val="00AB79DE"/>
    <w:rsid w:val="00AC1279"/>
    <w:rsid w:val="00AC27A6"/>
    <w:rsid w:val="00AC30F7"/>
    <w:rsid w:val="00AC3A5A"/>
    <w:rsid w:val="00AC4D95"/>
    <w:rsid w:val="00AC5DF4"/>
    <w:rsid w:val="00AD0AEF"/>
    <w:rsid w:val="00AD11B7"/>
    <w:rsid w:val="00AD1A94"/>
    <w:rsid w:val="00AD1C05"/>
    <w:rsid w:val="00AD2A56"/>
    <w:rsid w:val="00AD4126"/>
    <w:rsid w:val="00AD421C"/>
    <w:rsid w:val="00AD44FA"/>
    <w:rsid w:val="00AD5D89"/>
    <w:rsid w:val="00AE070A"/>
    <w:rsid w:val="00AE101C"/>
    <w:rsid w:val="00AE1B2A"/>
    <w:rsid w:val="00AE232F"/>
    <w:rsid w:val="00AE5EB4"/>
    <w:rsid w:val="00AF0C18"/>
    <w:rsid w:val="00AF1DFE"/>
    <w:rsid w:val="00AF47C5"/>
    <w:rsid w:val="00AF5398"/>
    <w:rsid w:val="00AF5FB9"/>
    <w:rsid w:val="00B00EAE"/>
    <w:rsid w:val="00B049AF"/>
    <w:rsid w:val="00B07242"/>
    <w:rsid w:val="00B10534"/>
    <w:rsid w:val="00B113DB"/>
    <w:rsid w:val="00B11D8A"/>
    <w:rsid w:val="00B12981"/>
    <w:rsid w:val="00B147DD"/>
    <w:rsid w:val="00B14A3B"/>
    <w:rsid w:val="00B156FD"/>
    <w:rsid w:val="00B179FB"/>
    <w:rsid w:val="00B21F61"/>
    <w:rsid w:val="00B22352"/>
    <w:rsid w:val="00B239E5"/>
    <w:rsid w:val="00B261F1"/>
    <w:rsid w:val="00B265BC"/>
    <w:rsid w:val="00B30A15"/>
    <w:rsid w:val="00B31015"/>
    <w:rsid w:val="00B31FB1"/>
    <w:rsid w:val="00B33952"/>
    <w:rsid w:val="00B33C5E"/>
    <w:rsid w:val="00B342F4"/>
    <w:rsid w:val="00B34369"/>
    <w:rsid w:val="00B34DC2"/>
    <w:rsid w:val="00B37310"/>
    <w:rsid w:val="00B378E5"/>
    <w:rsid w:val="00B4346D"/>
    <w:rsid w:val="00B44088"/>
    <w:rsid w:val="00B440F4"/>
    <w:rsid w:val="00B447A5"/>
    <w:rsid w:val="00B4654C"/>
    <w:rsid w:val="00B4678C"/>
    <w:rsid w:val="00B47293"/>
    <w:rsid w:val="00B50E50"/>
    <w:rsid w:val="00B52120"/>
    <w:rsid w:val="00B54ABC"/>
    <w:rsid w:val="00B55A0C"/>
    <w:rsid w:val="00B56FBE"/>
    <w:rsid w:val="00B57757"/>
    <w:rsid w:val="00B62B58"/>
    <w:rsid w:val="00B63B84"/>
    <w:rsid w:val="00B65149"/>
    <w:rsid w:val="00B66567"/>
    <w:rsid w:val="00B66F52"/>
    <w:rsid w:val="00B66FE5"/>
    <w:rsid w:val="00B70AA9"/>
    <w:rsid w:val="00B72880"/>
    <w:rsid w:val="00B758BF"/>
    <w:rsid w:val="00B827A6"/>
    <w:rsid w:val="00B82A3E"/>
    <w:rsid w:val="00B831CE"/>
    <w:rsid w:val="00B84BD6"/>
    <w:rsid w:val="00B86400"/>
    <w:rsid w:val="00B86677"/>
    <w:rsid w:val="00B87131"/>
    <w:rsid w:val="00B8763D"/>
    <w:rsid w:val="00B90A0E"/>
    <w:rsid w:val="00B913F7"/>
    <w:rsid w:val="00B919B9"/>
    <w:rsid w:val="00B92DF9"/>
    <w:rsid w:val="00B939B1"/>
    <w:rsid w:val="00B93B8E"/>
    <w:rsid w:val="00B96A16"/>
    <w:rsid w:val="00B96D40"/>
    <w:rsid w:val="00B97386"/>
    <w:rsid w:val="00B978DB"/>
    <w:rsid w:val="00BA17BA"/>
    <w:rsid w:val="00BA263B"/>
    <w:rsid w:val="00BA42B2"/>
    <w:rsid w:val="00BA4B1F"/>
    <w:rsid w:val="00BA58D4"/>
    <w:rsid w:val="00BA5B9E"/>
    <w:rsid w:val="00BA7C9A"/>
    <w:rsid w:val="00BB084C"/>
    <w:rsid w:val="00BB33DF"/>
    <w:rsid w:val="00BB5F8F"/>
    <w:rsid w:val="00BB657A"/>
    <w:rsid w:val="00BB7E6E"/>
    <w:rsid w:val="00BC1A4E"/>
    <w:rsid w:val="00BC5DC7"/>
    <w:rsid w:val="00BC6B8B"/>
    <w:rsid w:val="00BC73D8"/>
    <w:rsid w:val="00BD458A"/>
    <w:rsid w:val="00BD52D7"/>
    <w:rsid w:val="00BD5AD2"/>
    <w:rsid w:val="00BD76CB"/>
    <w:rsid w:val="00BE22F3"/>
    <w:rsid w:val="00BE5B52"/>
    <w:rsid w:val="00BE7B8D"/>
    <w:rsid w:val="00BF0993"/>
    <w:rsid w:val="00BF10A9"/>
    <w:rsid w:val="00BF1703"/>
    <w:rsid w:val="00BF231C"/>
    <w:rsid w:val="00BF26A5"/>
    <w:rsid w:val="00BF51E5"/>
    <w:rsid w:val="00BF6460"/>
    <w:rsid w:val="00BF67AE"/>
    <w:rsid w:val="00BF74A6"/>
    <w:rsid w:val="00BF7718"/>
    <w:rsid w:val="00BF7A65"/>
    <w:rsid w:val="00C013AD"/>
    <w:rsid w:val="00C020FB"/>
    <w:rsid w:val="00C04904"/>
    <w:rsid w:val="00C04D70"/>
    <w:rsid w:val="00C056B3"/>
    <w:rsid w:val="00C103E5"/>
    <w:rsid w:val="00C13319"/>
    <w:rsid w:val="00C13351"/>
    <w:rsid w:val="00C13668"/>
    <w:rsid w:val="00C13EE9"/>
    <w:rsid w:val="00C17B78"/>
    <w:rsid w:val="00C21540"/>
    <w:rsid w:val="00C21906"/>
    <w:rsid w:val="00C21BFA"/>
    <w:rsid w:val="00C24C8D"/>
    <w:rsid w:val="00C25FE2"/>
    <w:rsid w:val="00C260F4"/>
    <w:rsid w:val="00C26B53"/>
    <w:rsid w:val="00C279B2"/>
    <w:rsid w:val="00C3138D"/>
    <w:rsid w:val="00C33E50"/>
    <w:rsid w:val="00C34C20"/>
    <w:rsid w:val="00C35A3E"/>
    <w:rsid w:val="00C402B3"/>
    <w:rsid w:val="00C42130"/>
    <w:rsid w:val="00C423A4"/>
    <w:rsid w:val="00C44BF5"/>
    <w:rsid w:val="00C46161"/>
    <w:rsid w:val="00C50FD7"/>
    <w:rsid w:val="00C521D6"/>
    <w:rsid w:val="00C55232"/>
    <w:rsid w:val="00C553A4"/>
    <w:rsid w:val="00C55A06"/>
    <w:rsid w:val="00C55D03"/>
    <w:rsid w:val="00C56DC6"/>
    <w:rsid w:val="00C578D4"/>
    <w:rsid w:val="00C601BC"/>
    <w:rsid w:val="00C60F65"/>
    <w:rsid w:val="00C61DA0"/>
    <w:rsid w:val="00C629EB"/>
    <w:rsid w:val="00C6329F"/>
    <w:rsid w:val="00C63340"/>
    <w:rsid w:val="00C6351D"/>
    <w:rsid w:val="00C643F9"/>
    <w:rsid w:val="00C64E95"/>
    <w:rsid w:val="00C71372"/>
    <w:rsid w:val="00C72410"/>
    <w:rsid w:val="00C7287F"/>
    <w:rsid w:val="00C754BF"/>
    <w:rsid w:val="00C76E27"/>
    <w:rsid w:val="00C80692"/>
    <w:rsid w:val="00C80CB8"/>
    <w:rsid w:val="00C819F8"/>
    <w:rsid w:val="00C8248C"/>
    <w:rsid w:val="00C82D32"/>
    <w:rsid w:val="00C83039"/>
    <w:rsid w:val="00C8483B"/>
    <w:rsid w:val="00C84E33"/>
    <w:rsid w:val="00C86D6F"/>
    <w:rsid w:val="00C905FC"/>
    <w:rsid w:val="00C9219C"/>
    <w:rsid w:val="00C92D03"/>
    <w:rsid w:val="00C9319C"/>
    <w:rsid w:val="00C9435D"/>
    <w:rsid w:val="00C96741"/>
    <w:rsid w:val="00C976FC"/>
    <w:rsid w:val="00CA2D1B"/>
    <w:rsid w:val="00CA457B"/>
    <w:rsid w:val="00CA662A"/>
    <w:rsid w:val="00CA7A76"/>
    <w:rsid w:val="00CA7AFD"/>
    <w:rsid w:val="00CA7C3C"/>
    <w:rsid w:val="00CB0189"/>
    <w:rsid w:val="00CB0BA2"/>
    <w:rsid w:val="00CB19FA"/>
    <w:rsid w:val="00CB1A42"/>
    <w:rsid w:val="00CB1B0C"/>
    <w:rsid w:val="00CB2C0B"/>
    <w:rsid w:val="00CB3477"/>
    <w:rsid w:val="00CB517D"/>
    <w:rsid w:val="00CB647A"/>
    <w:rsid w:val="00CB7BFA"/>
    <w:rsid w:val="00CC038D"/>
    <w:rsid w:val="00CC38AA"/>
    <w:rsid w:val="00CC39FF"/>
    <w:rsid w:val="00CC3C2F"/>
    <w:rsid w:val="00CC4AC8"/>
    <w:rsid w:val="00CC5233"/>
    <w:rsid w:val="00CC5DE6"/>
    <w:rsid w:val="00CC6E4E"/>
    <w:rsid w:val="00CC6FE8"/>
    <w:rsid w:val="00CC7202"/>
    <w:rsid w:val="00CD1CD3"/>
    <w:rsid w:val="00CD2808"/>
    <w:rsid w:val="00CD28BF"/>
    <w:rsid w:val="00CD4092"/>
    <w:rsid w:val="00CD4A20"/>
    <w:rsid w:val="00CD50A1"/>
    <w:rsid w:val="00CD519E"/>
    <w:rsid w:val="00CD7866"/>
    <w:rsid w:val="00CE0C4F"/>
    <w:rsid w:val="00CE30EA"/>
    <w:rsid w:val="00CF048A"/>
    <w:rsid w:val="00CF0B5E"/>
    <w:rsid w:val="00CF151F"/>
    <w:rsid w:val="00CF155A"/>
    <w:rsid w:val="00CF2947"/>
    <w:rsid w:val="00CF4E76"/>
    <w:rsid w:val="00CF595A"/>
    <w:rsid w:val="00CF686F"/>
    <w:rsid w:val="00CF6E60"/>
    <w:rsid w:val="00CF7BCA"/>
    <w:rsid w:val="00D008FD"/>
    <w:rsid w:val="00D015BA"/>
    <w:rsid w:val="00D0321C"/>
    <w:rsid w:val="00D0345C"/>
    <w:rsid w:val="00D035EC"/>
    <w:rsid w:val="00D06AB1"/>
    <w:rsid w:val="00D072ED"/>
    <w:rsid w:val="00D0771A"/>
    <w:rsid w:val="00D07A16"/>
    <w:rsid w:val="00D07D79"/>
    <w:rsid w:val="00D1067E"/>
    <w:rsid w:val="00D10681"/>
    <w:rsid w:val="00D10F50"/>
    <w:rsid w:val="00D11272"/>
    <w:rsid w:val="00D11A3D"/>
    <w:rsid w:val="00D126F5"/>
    <w:rsid w:val="00D1489E"/>
    <w:rsid w:val="00D20737"/>
    <w:rsid w:val="00D21E81"/>
    <w:rsid w:val="00D223DE"/>
    <w:rsid w:val="00D229A2"/>
    <w:rsid w:val="00D23AF8"/>
    <w:rsid w:val="00D24A01"/>
    <w:rsid w:val="00D25E37"/>
    <w:rsid w:val="00D2661A"/>
    <w:rsid w:val="00D26825"/>
    <w:rsid w:val="00D27582"/>
    <w:rsid w:val="00D32517"/>
    <w:rsid w:val="00D32719"/>
    <w:rsid w:val="00D33333"/>
    <w:rsid w:val="00D34CB7"/>
    <w:rsid w:val="00D352A2"/>
    <w:rsid w:val="00D37498"/>
    <w:rsid w:val="00D4162B"/>
    <w:rsid w:val="00D4514F"/>
    <w:rsid w:val="00D451E2"/>
    <w:rsid w:val="00D45E89"/>
    <w:rsid w:val="00D45E8D"/>
    <w:rsid w:val="00D460C0"/>
    <w:rsid w:val="00D466AE"/>
    <w:rsid w:val="00D4699A"/>
    <w:rsid w:val="00D46D40"/>
    <w:rsid w:val="00D4734F"/>
    <w:rsid w:val="00D51BF3"/>
    <w:rsid w:val="00D52759"/>
    <w:rsid w:val="00D52C57"/>
    <w:rsid w:val="00D54B98"/>
    <w:rsid w:val="00D56D85"/>
    <w:rsid w:val="00D66846"/>
    <w:rsid w:val="00D675FB"/>
    <w:rsid w:val="00D67AB5"/>
    <w:rsid w:val="00D71099"/>
    <w:rsid w:val="00D71F25"/>
    <w:rsid w:val="00D73319"/>
    <w:rsid w:val="00D73CFD"/>
    <w:rsid w:val="00D753B7"/>
    <w:rsid w:val="00D77031"/>
    <w:rsid w:val="00D81136"/>
    <w:rsid w:val="00D8358A"/>
    <w:rsid w:val="00D84941"/>
    <w:rsid w:val="00D84FA1"/>
    <w:rsid w:val="00D851F0"/>
    <w:rsid w:val="00D86A9D"/>
    <w:rsid w:val="00D86DB7"/>
    <w:rsid w:val="00D9060C"/>
    <w:rsid w:val="00D926D0"/>
    <w:rsid w:val="00D93030"/>
    <w:rsid w:val="00D9347F"/>
    <w:rsid w:val="00D94E3E"/>
    <w:rsid w:val="00D950E1"/>
    <w:rsid w:val="00D952A6"/>
    <w:rsid w:val="00D97F99"/>
    <w:rsid w:val="00DA1E08"/>
    <w:rsid w:val="00DA24F8"/>
    <w:rsid w:val="00DA28E8"/>
    <w:rsid w:val="00DA3689"/>
    <w:rsid w:val="00DA38D3"/>
    <w:rsid w:val="00DA3932"/>
    <w:rsid w:val="00DA3AFC"/>
    <w:rsid w:val="00DA509C"/>
    <w:rsid w:val="00DA64F8"/>
    <w:rsid w:val="00DA6C15"/>
    <w:rsid w:val="00DB38EE"/>
    <w:rsid w:val="00DB444E"/>
    <w:rsid w:val="00DB498B"/>
    <w:rsid w:val="00DB66CA"/>
    <w:rsid w:val="00DB6BCA"/>
    <w:rsid w:val="00DB7113"/>
    <w:rsid w:val="00DC0321"/>
    <w:rsid w:val="00DC3067"/>
    <w:rsid w:val="00DC370B"/>
    <w:rsid w:val="00DC5B90"/>
    <w:rsid w:val="00DC706A"/>
    <w:rsid w:val="00DD00FF"/>
    <w:rsid w:val="00DD01C5"/>
    <w:rsid w:val="00DD0619"/>
    <w:rsid w:val="00DD07FB"/>
    <w:rsid w:val="00DD25C6"/>
    <w:rsid w:val="00DD29BF"/>
    <w:rsid w:val="00DD4FE5"/>
    <w:rsid w:val="00DD54B0"/>
    <w:rsid w:val="00DD57EE"/>
    <w:rsid w:val="00DD6BCC"/>
    <w:rsid w:val="00DE0A4B"/>
    <w:rsid w:val="00DE2410"/>
    <w:rsid w:val="00DE2939"/>
    <w:rsid w:val="00DE43DF"/>
    <w:rsid w:val="00DE44A5"/>
    <w:rsid w:val="00DE6E81"/>
    <w:rsid w:val="00DE703F"/>
    <w:rsid w:val="00DE7595"/>
    <w:rsid w:val="00DF1961"/>
    <w:rsid w:val="00DF44DE"/>
    <w:rsid w:val="00DF4A10"/>
    <w:rsid w:val="00DF5B74"/>
    <w:rsid w:val="00DF6B02"/>
    <w:rsid w:val="00DF7C06"/>
    <w:rsid w:val="00E01138"/>
    <w:rsid w:val="00E02AA7"/>
    <w:rsid w:val="00E02DFB"/>
    <w:rsid w:val="00E030F9"/>
    <w:rsid w:val="00E0311A"/>
    <w:rsid w:val="00E03138"/>
    <w:rsid w:val="00E0621C"/>
    <w:rsid w:val="00E06404"/>
    <w:rsid w:val="00E11A85"/>
    <w:rsid w:val="00E12495"/>
    <w:rsid w:val="00E12C2E"/>
    <w:rsid w:val="00E13273"/>
    <w:rsid w:val="00E15276"/>
    <w:rsid w:val="00E15CCD"/>
    <w:rsid w:val="00E15D9E"/>
    <w:rsid w:val="00E202EF"/>
    <w:rsid w:val="00E210B5"/>
    <w:rsid w:val="00E2400B"/>
    <w:rsid w:val="00E24C2D"/>
    <w:rsid w:val="00E2552F"/>
    <w:rsid w:val="00E274AC"/>
    <w:rsid w:val="00E27F5C"/>
    <w:rsid w:val="00E3008C"/>
    <w:rsid w:val="00E3123B"/>
    <w:rsid w:val="00E3137A"/>
    <w:rsid w:val="00E32213"/>
    <w:rsid w:val="00E32CCF"/>
    <w:rsid w:val="00E33542"/>
    <w:rsid w:val="00E34A98"/>
    <w:rsid w:val="00E35D1E"/>
    <w:rsid w:val="00E364F9"/>
    <w:rsid w:val="00E365FA"/>
    <w:rsid w:val="00E36789"/>
    <w:rsid w:val="00E43668"/>
    <w:rsid w:val="00E44A83"/>
    <w:rsid w:val="00E475B1"/>
    <w:rsid w:val="00E502C1"/>
    <w:rsid w:val="00E502DD"/>
    <w:rsid w:val="00E50D3A"/>
    <w:rsid w:val="00E51387"/>
    <w:rsid w:val="00E51E68"/>
    <w:rsid w:val="00E52EFD"/>
    <w:rsid w:val="00E52F8A"/>
    <w:rsid w:val="00E5408A"/>
    <w:rsid w:val="00E56800"/>
    <w:rsid w:val="00E62618"/>
    <w:rsid w:val="00E62FF9"/>
    <w:rsid w:val="00E635D6"/>
    <w:rsid w:val="00E639BC"/>
    <w:rsid w:val="00E63AA5"/>
    <w:rsid w:val="00E654A2"/>
    <w:rsid w:val="00E664CC"/>
    <w:rsid w:val="00E66758"/>
    <w:rsid w:val="00E70388"/>
    <w:rsid w:val="00E70B15"/>
    <w:rsid w:val="00E70F92"/>
    <w:rsid w:val="00E725AF"/>
    <w:rsid w:val="00E74C54"/>
    <w:rsid w:val="00E75319"/>
    <w:rsid w:val="00E76AD3"/>
    <w:rsid w:val="00E77A03"/>
    <w:rsid w:val="00E822E8"/>
    <w:rsid w:val="00E82554"/>
    <w:rsid w:val="00E82606"/>
    <w:rsid w:val="00E838CD"/>
    <w:rsid w:val="00E846C8"/>
    <w:rsid w:val="00E84957"/>
    <w:rsid w:val="00E84A55"/>
    <w:rsid w:val="00E85BFF"/>
    <w:rsid w:val="00E90391"/>
    <w:rsid w:val="00E906C2"/>
    <w:rsid w:val="00E9070B"/>
    <w:rsid w:val="00E9311F"/>
    <w:rsid w:val="00E934D1"/>
    <w:rsid w:val="00E94AF0"/>
    <w:rsid w:val="00E95D13"/>
    <w:rsid w:val="00E95DD3"/>
    <w:rsid w:val="00E96060"/>
    <w:rsid w:val="00E969D5"/>
    <w:rsid w:val="00EA3C20"/>
    <w:rsid w:val="00EA58D1"/>
    <w:rsid w:val="00EA61BC"/>
    <w:rsid w:val="00EA681A"/>
    <w:rsid w:val="00EA735B"/>
    <w:rsid w:val="00EB1E69"/>
    <w:rsid w:val="00EB2086"/>
    <w:rsid w:val="00EB5EDF"/>
    <w:rsid w:val="00EB60FE"/>
    <w:rsid w:val="00EB74DB"/>
    <w:rsid w:val="00EC10B0"/>
    <w:rsid w:val="00EC5359"/>
    <w:rsid w:val="00EC562A"/>
    <w:rsid w:val="00ED067A"/>
    <w:rsid w:val="00ED1248"/>
    <w:rsid w:val="00ED1C3A"/>
    <w:rsid w:val="00ED2B50"/>
    <w:rsid w:val="00ED38A0"/>
    <w:rsid w:val="00ED6BC4"/>
    <w:rsid w:val="00EE0350"/>
    <w:rsid w:val="00EE0719"/>
    <w:rsid w:val="00EE0E80"/>
    <w:rsid w:val="00EE3406"/>
    <w:rsid w:val="00EE613F"/>
    <w:rsid w:val="00EE6981"/>
    <w:rsid w:val="00EE7295"/>
    <w:rsid w:val="00EE7869"/>
    <w:rsid w:val="00EF054A"/>
    <w:rsid w:val="00EF3235"/>
    <w:rsid w:val="00EF44BA"/>
    <w:rsid w:val="00EF62C0"/>
    <w:rsid w:val="00EF7E72"/>
    <w:rsid w:val="00F01542"/>
    <w:rsid w:val="00F04A4F"/>
    <w:rsid w:val="00F056D5"/>
    <w:rsid w:val="00F06663"/>
    <w:rsid w:val="00F06D37"/>
    <w:rsid w:val="00F07B9D"/>
    <w:rsid w:val="00F10926"/>
    <w:rsid w:val="00F11586"/>
    <w:rsid w:val="00F1183B"/>
    <w:rsid w:val="00F11C9F"/>
    <w:rsid w:val="00F12263"/>
    <w:rsid w:val="00F135F1"/>
    <w:rsid w:val="00F1409D"/>
    <w:rsid w:val="00F14214"/>
    <w:rsid w:val="00F157A9"/>
    <w:rsid w:val="00F15CEC"/>
    <w:rsid w:val="00F25BB6"/>
    <w:rsid w:val="00F26638"/>
    <w:rsid w:val="00F26B7E"/>
    <w:rsid w:val="00F26F0F"/>
    <w:rsid w:val="00F27A3B"/>
    <w:rsid w:val="00F30E5E"/>
    <w:rsid w:val="00F31A60"/>
    <w:rsid w:val="00F33466"/>
    <w:rsid w:val="00F33817"/>
    <w:rsid w:val="00F3447F"/>
    <w:rsid w:val="00F4145E"/>
    <w:rsid w:val="00F420D5"/>
    <w:rsid w:val="00F44EBE"/>
    <w:rsid w:val="00F451EA"/>
    <w:rsid w:val="00F45447"/>
    <w:rsid w:val="00F456C6"/>
    <w:rsid w:val="00F4577B"/>
    <w:rsid w:val="00F46496"/>
    <w:rsid w:val="00F4712F"/>
    <w:rsid w:val="00F474D0"/>
    <w:rsid w:val="00F47A5E"/>
    <w:rsid w:val="00F50179"/>
    <w:rsid w:val="00F505F9"/>
    <w:rsid w:val="00F527AF"/>
    <w:rsid w:val="00F53809"/>
    <w:rsid w:val="00F55D3F"/>
    <w:rsid w:val="00F56511"/>
    <w:rsid w:val="00F56D3C"/>
    <w:rsid w:val="00F57820"/>
    <w:rsid w:val="00F61049"/>
    <w:rsid w:val="00F6194E"/>
    <w:rsid w:val="00F623AC"/>
    <w:rsid w:val="00F627E7"/>
    <w:rsid w:val="00F6412A"/>
    <w:rsid w:val="00F65893"/>
    <w:rsid w:val="00F669D0"/>
    <w:rsid w:val="00F66A4A"/>
    <w:rsid w:val="00F71616"/>
    <w:rsid w:val="00F71E22"/>
    <w:rsid w:val="00F72142"/>
    <w:rsid w:val="00F72AE7"/>
    <w:rsid w:val="00F77D98"/>
    <w:rsid w:val="00F8282F"/>
    <w:rsid w:val="00F833BA"/>
    <w:rsid w:val="00F84FD0"/>
    <w:rsid w:val="00F859A8"/>
    <w:rsid w:val="00F9108B"/>
    <w:rsid w:val="00F91349"/>
    <w:rsid w:val="00F92AD8"/>
    <w:rsid w:val="00F932A0"/>
    <w:rsid w:val="00F93A8A"/>
    <w:rsid w:val="00F95248"/>
    <w:rsid w:val="00F956A9"/>
    <w:rsid w:val="00F963ED"/>
    <w:rsid w:val="00F966CF"/>
    <w:rsid w:val="00F96CAE"/>
    <w:rsid w:val="00F97C99"/>
    <w:rsid w:val="00FA293F"/>
    <w:rsid w:val="00FA4229"/>
    <w:rsid w:val="00FA662D"/>
    <w:rsid w:val="00FA6730"/>
    <w:rsid w:val="00FA73B1"/>
    <w:rsid w:val="00FB0CB9"/>
    <w:rsid w:val="00FB45F1"/>
    <w:rsid w:val="00FB4A72"/>
    <w:rsid w:val="00FB4F94"/>
    <w:rsid w:val="00FB54E8"/>
    <w:rsid w:val="00FB5A85"/>
    <w:rsid w:val="00FB62ED"/>
    <w:rsid w:val="00FB692A"/>
    <w:rsid w:val="00FB7054"/>
    <w:rsid w:val="00FC0E2B"/>
    <w:rsid w:val="00FC17B7"/>
    <w:rsid w:val="00FC2CB7"/>
    <w:rsid w:val="00FC4090"/>
    <w:rsid w:val="00FC47A4"/>
    <w:rsid w:val="00FC55B4"/>
    <w:rsid w:val="00FD00E6"/>
    <w:rsid w:val="00FD09A1"/>
    <w:rsid w:val="00FD2A7C"/>
    <w:rsid w:val="00FD59EB"/>
    <w:rsid w:val="00FD64B1"/>
    <w:rsid w:val="00FD7299"/>
    <w:rsid w:val="00FE1FBE"/>
    <w:rsid w:val="00FE3901"/>
    <w:rsid w:val="00FE39D3"/>
    <w:rsid w:val="00FE45EB"/>
    <w:rsid w:val="00FE4BCE"/>
    <w:rsid w:val="00FE54AE"/>
    <w:rsid w:val="00FE576A"/>
    <w:rsid w:val="00FE7E79"/>
    <w:rsid w:val="00FF1C34"/>
    <w:rsid w:val="00FF3E7D"/>
    <w:rsid w:val="00FF5B99"/>
    <w:rsid w:val="00FF730C"/>
    <w:rsid w:val="00FF73F4"/>
    <w:rsid w:val="00FF7CE4"/>
    <w:rsid w:val="00FF7E39"/>
    <w:rsid w:val="010B20F8"/>
    <w:rsid w:val="01A56FBB"/>
    <w:rsid w:val="01A6496E"/>
    <w:rsid w:val="03B32E20"/>
    <w:rsid w:val="0499006D"/>
    <w:rsid w:val="058441DA"/>
    <w:rsid w:val="06974C54"/>
    <w:rsid w:val="074047FC"/>
    <w:rsid w:val="07583DB1"/>
    <w:rsid w:val="088C37EE"/>
    <w:rsid w:val="0A0F6AFA"/>
    <w:rsid w:val="0A722B9B"/>
    <w:rsid w:val="0B623F72"/>
    <w:rsid w:val="0C5822E4"/>
    <w:rsid w:val="0C7344C7"/>
    <w:rsid w:val="0CF12ED0"/>
    <w:rsid w:val="0DA02C60"/>
    <w:rsid w:val="0E1C4E94"/>
    <w:rsid w:val="0EC10BC1"/>
    <w:rsid w:val="11484BAF"/>
    <w:rsid w:val="11844C26"/>
    <w:rsid w:val="130C1FDC"/>
    <w:rsid w:val="13767449"/>
    <w:rsid w:val="13DF6A14"/>
    <w:rsid w:val="14601D2A"/>
    <w:rsid w:val="14756612"/>
    <w:rsid w:val="14A45D98"/>
    <w:rsid w:val="15C4722C"/>
    <w:rsid w:val="16961D11"/>
    <w:rsid w:val="17AE4523"/>
    <w:rsid w:val="17C914B1"/>
    <w:rsid w:val="17DC2ABD"/>
    <w:rsid w:val="17EB5904"/>
    <w:rsid w:val="19097DAA"/>
    <w:rsid w:val="19D605D0"/>
    <w:rsid w:val="1BBE4BB6"/>
    <w:rsid w:val="1BC86A83"/>
    <w:rsid w:val="1BCB2CBF"/>
    <w:rsid w:val="1BFCE95E"/>
    <w:rsid w:val="1C355B46"/>
    <w:rsid w:val="1CAE2D26"/>
    <w:rsid w:val="1E6A4528"/>
    <w:rsid w:val="1F4B1F52"/>
    <w:rsid w:val="1FA12F3F"/>
    <w:rsid w:val="202F6EA8"/>
    <w:rsid w:val="20917EA0"/>
    <w:rsid w:val="2149436D"/>
    <w:rsid w:val="214E6372"/>
    <w:rsid w:val="21882432"/>
    <w:rsid w:val="21F76A70"/>
    <w:rsid w:val="226B6E61"/>
    <w:rsid w:val="2272631F"/>
    <w:rsid w:val="23134BEE"/>
    <w:rsid w:val="232C701D"/>
    <w:rsid w:val="237D1071"/>
    <w:rsid w:val="2438694A"/>
    <w:rsid w:val="24B56C4D"/>
    <w:rsid w:val="253C210B"/>
    <w:rsid w:val="25997F7B"/>
    <w:rsid w:val="25DA7C69"/>
    <w:rsid w:val="26EE5DC9"/>
    <w:rsid w:val="28632D35"/>
    <w:rsid w:val="2874545C"/>
    <w:rsid w:val="296956F3"/>
    <w:rsid w:val="29CB6EE1"/>
    <w:rsid w:val="2A7162BC"/>
    <w:rsid w:val="2A91599A"/>
    <w:rsid w:val="2AF025A6"/>
    <w:rsid w:val="2B0C3E0A"/>
    <w:rsid w:val="2B430E26"/>
    <w:rsid w:val="2BE15083"/>
    <w:rsid w:val="2CBA4630"/>
    <w:rsid w:val="2D095FB5"/>
    <w:rsid w:val="2E877DF4"/>
    <w:rsid w:val="2FF31648"/>
    <w:rsid w:val="308D5977"/>
    <w:rsid w:val="30DD0CCC"/>
    <w:rsid w:val="31D772BB"/>
    <w:rsid w:val="32354266"/>
    <w:rsid w:val="324B7C73"/>
    <w:rsid w:val="329273BA"/>
    <w:rsid w:val="32F01377"/>
    <w:rsid w:val="331C7688"/>
    <w:rsid w:val="336C5226"/>
    <w:rsid w:val="34405D62"/>
    <w:rsid w:val="34737951"/>
    <w:rsid w:val="34897278"/>
    <w:rsid w:val="35D37675"/>
    <w:rsid w:val="3641524F"/>
    <w:rsid w:val="370A7333"/>
    <w:rsid w:val="37AC0EBE"/>
    <w:rsid w:val="38B84C5A"/>
    <w:rsid w:val="3A057016"/>
    <w:rsid w:val="3A15327D"/>
    <w:rsid w:val="3A8E2941"/>
    <w:rsid w:val="3A944C5F"/>
    <w:rsid w:val="3B1C7F7C"/>
    <w:rsid w:val="3B367E4A"/>
    <w:rsid w:val="3F5044C1"/>
    <w:rsid w:val="3F514FAE"/>
    <w:rsid w:val="401854DF"/>
    <w:rsid w:val="40455813"/>
    <w:rsid w:val="40A47D8C"/>
    <w:rsid w:val="40C1595C"/>
    <w:rsid w:val="41376B76"/>
    <w:rsid w:val="42081919"/>
    <w:rsid w:val="428310A5"/>
    <w:rsid w:val="42DE5D09"/>
    <w:rsid w:val="43134BB7"/>
    <w:rsid w:val="43D50DE4"/>
    <w:rsid w:val="440621A9"/>
    <w:rsid w:val="451A4DFF"/>
    <w:rsid w:val="453929A5"/>
    <w:rsid w:val="464C1A20"/>
    <w:rsid w:val="473A4323"/>
    <w:rsid w:val="475D4434"/>
    <w:rsid w:val="4761791D"/>
    <w:rsid w:val="48525EF2"/>
    <w:rsid w:val="488D4FAC"/>
    <w:rsid w:val="48D90546"/>
    <w:rsid w:val="49D553E7"/>
    <w:rsid w:val="4A0B5812"/>
    <w:rsid w:val="4A174BF8"/>
    <w:rsid w:val="4AA5522A"/>
    <w:rsid w:val="4ABB5D3E"/>
    <w:rsid w:val="4AC4497C"/>
    <w:rsid w:val="4AFE6358"/>
    <w:rsid w:val="4B095D9D"/>
    <w:rsid w:val="4B703A9B"/>
    <w:rsid w:val="4D7A076C"/>
    <w:rsid w:val="4DA539CC"/>
    <w:rsid w:val="4E811DAB"/>
    <w:rsid w:val="4F2050B5"/>
    <w:rsid w:val="4F230AF9"/>
    <w:rsid w:val="51EF79CF"/>
    <w:rsid w:val="52DF1251"/>
    <w:rsid w:val="530E4FED"/>
    <w:rsid w:val="53A240D9"/>
    <w:rsid w:val="53F639B5"/>
    <w:rsid w:val="53FF7970"/>
    <w:rsid w:val="54187228"/>
    <w:rsid w:val="552C198A"/>
    <w:rsid w:val="573B108F"/>
    <w:rsid w:val="57B15124"/>
    <w:rsid w:val="58807BF8"/>
    <w:rsid w:val="58AF789B"/>
    <w:rsid w:val="58D17048"/>
    <w:rsid w:val="58DE4AAE"/>
    <w:rsid w:val="59162E19"/>
    <w:rsid w:val="5923671A"/>
    <w:rsid w:val="595C4E68"/>
    <w:rsid w:val="59DA66BD"/>
    <w:rsid w:val="5A9B74F7"/>
    <w:rsid w:val="5ABC6E05"/>
    <w:rsid w:val="5AF36898"/>
    <w:rsid w:val="5CC022BD"/>
    <w:rsid w:val="5CD636B8"/>
    <w:rsid w:val="5CF462DE"/>
    <w:rsid w:val="5D3A1792"/>
    <w:rsid w:val="5D442CF2"/>
    <w:rsid w:val="5D5736DF"/>
    <w:rsid w:val="5E0C0105"/>
    <w:rsid w:val="5EAD2178"/>
    <w:rsid w:val="5F44006B"/>
    <w:rsid w:val="5FF739CB"/>
    <w:rsid w:val="607444EE"/>
    <w:rsid w:val="613D4CE3"/>
    <w:rsid w:val="614F2954"/>
    <w:rsid w:val="61FB690C"/>
    <w:rsid w:val="622F1E4A"/>
    <w:rsid w:val="62B25E2F"/>
    <w:rsid w:val="638411DC"/>
    <w:rsid w:val="643D4723"/>
    <w:rsid w:val="65BA2209"/>
    <w:rsid w:val="65CD165E"/>
    <w:rsid w:val="6705692F"/>
    <w:rsid w:val="673B30B9"/>
    <w:rsid w:val="6814140D"/>
    <w:rsid w:val="69791A8F"/>
    <w:rsid w:val="6988505A"/>
    <w:rsid w:val="69E6100B"/>
    <w:rsid w:val="6A1B6FCD"/>
    <w:rsid w:val="6A1D74AE"/>
    <w:rsid w:val="6B4D288B"/>
    <w:rsid w:val="6B691DEE"/>
    <w:rsid w:val="6D3105BF"/>
    <w:rsid w:val="6EF97F57"/>
    <w:rsid w:val="6F99299F"/>
    <w:rsid w:val="70472811"/>
    <w:rsid w:val="715B626A"/>
    <w:rsid w:val="73036658"/>
    <w:rsid w:val="73C82DBB"/>
    <w:rsid w:val="73F51474"/>
    <w:rsid w:val="740F37F3"/>
    <w:rsid w:val="74925AB4"/>
    <w:rsid w:val="753A7259"/>
    <w:rsid w:val="754B42DE"/>
    <w:rsid w:val="77100A78"/>
    <w:rsid w:val="7818662A"/>
    <w:rsid w:val="78236883"/>
    <w:rsid w:val="782E7B8E"/>
    <w:rsid w:val="79BB21CA"/>
    <w:rsid w:val="7C835EA0"/>
    <w:rsid w:val="7CBC39F3"/>
    <w:rsid w:val="7D4771EB"/>
    <w:rsid w:val="7DA41910"/>
    <w:rsid w:val="7E015554"/>
    <w:rsid w:val="7E924469"/>
    <w:rsid w:val="7F03156E"/>
    <w:rsid w:val="7FB90468"/>
    <w:rsid w:val="A6937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nhideWhenUsed="0" w:uiPriority="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400" w:lineRule="exact"/>
      <w:jc w:val="both"/>
    </w:pPr>
    <w:rPr>
      <w:rFonts w:ascii="Calibri" w:hAnsi="Calibri" w:eastAsia="宋体" w:cs="Times New Roman"/>
      <w:kern w:val="2"/>
      <w:sz w:val="21"/>
      <w:szCs w:val="21"/>
      <w:lang w:val="en-US" w:eastAsia="zh-CN" w:bidi="ar-SA"/>
    </w:rPr>
  </w:style>
  <w:style w:type="paragraph" w:styleId="2">
    <w:name w:val="heading 1"/>
    <w:basedOn w:val="1"/>
    <w:next w:val="1"/>
    <w:link w:val="4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42"/>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43"/>
    <w:qFormat/>
    <w:uiPriority w:val="0"/>
    <w:pPr>
      <w:keepNext/>
      <w:keepLines/>
      <w:spacing w:before="260" w:after="260" w:line="416" w:lineRule="auto"/>
      <w:outlineLvl w:val="2"/>
    </w:pPr>
    <w:rPr>
      <w:b/>
      <w:bCs/>
      <w:sz w:val="32"/>
      <w:szCs w:val="32"/>
    </w:rPr>
  </w:style>
  <w:style w:type="paragraph" w:styleId="5">
    <w:name w:val="heading 4"/>
    <w:basedOn w:val="1"/>
    <w:next w:val="1"/>
    <w:link w:val="44"/>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link w:val="45"/>
    <w:qFormat/>
    <w:uiPriority w:val="0"/>
    <w:pPr>
      <w:keepNext/>
      <w:keepLines/>
      <w:adjustRightInd/>
      <w:spacing w:before="280" w:after="290" w:line="376" w:lineRule="auto"/>
      <w:outlineLvl w:val="4"/>
    </w:pPr>
    <w:rPr>
      <w:b/>
      <w:bCs/>
      <w:sz w:val="28"/>
      <w:szCs w:val="28"/>
    </w:rPr>
  </w:style>
  <w:style w:type="paragraph" w:styleId="7">
    <w:name w:val="heading 6"/>
    <w:basedOn w:val="1"/>
    <w:next w:val="1"/>
    <w:link w:val="46"/>
    <w:qFormat/>
    <w:uiPriority w:val="0"/>
    <w:pPr>
      <w:keepNext/>
      <w:keepLines/>
      <w:adjustRightInd/>
      <w:spacing w:before="240" w:after="64" w:line="320" w:lineRule="auto"/>
      <w:outlineLvl w:val="5"/>
    </w:pPr>
    <w:rPr>
      <w:rFonts w:ascii="Arial" w:hAnsi="Arial" w:eastAsia="黑体"/>
      <w:b/>
      <w:bCs/>
      <w:sz w:val="24"/>
      <w:szCs w:val="24"/>
    </w:rPr>
  </w:style>
  <w:style w:type="paragraph" w:styleId="8">
    <w:name w:val="heading 7"/>
    <w:basedOn w:val="1"/>
    <w:next w:val="1"/>
    <w:link w:val="47"/>
    <w:qFormat/>
    <w:uiPriority w:val="0"/>
    <w:pPr>
      <w:keepNext/>
      <w:keepLines/>
      <w:adjustRightInd/>
      <w:spacing w:before="240" w:after="64" w:line="320" w:lineRule="auto"/>
      <w:outlineLvl w:val="6"/>
    </w:pPr>
    <w:rPr>
      <w:b/>
      <w:bCs/>
      <w:sz w:val="24"/>
      <w:szCs w:val="24"/>
    </w:rPr>
  </w:style>
  <w:style w:type="paragraph" w:styleId="9">
    <w:name w:val="heading 8"/>
    <w:basedOn w:val="1"/>
    <w:next w:val="1"/>
    <w:link w:val="48"/>
    <w:qFormat/>
    <w:uiPriority w:val="0"/>
    <w:pPr>
      <w:keepNext/>
      <w:keepLines/>
      <w:adjustRightInd/>
      <w:spacing w:before="240" w:after="64" w:line="320" w:lineRule="auto"/>
      <w:outlineLvl w:val="7"/>
    </w:pPr>
    <w:rPr>
      <w:rFonts w:ascii="Arial" w:hAnsi="Arial" w:eastAsia="黑体"/>
      <w:sz w:val="24"/>
      <w:szCs w:val="24"/>
    </w:rPr>
  </w:style>
  <w:style w:type="paragraph" w:styleId="10">
    <w:name w:val="heading 9"/>
    <w:basedOn w:val="1"/>
    <w:next w:val="1"/>
    <w:link w:val="49"/>
    <w:qFormat/>
    <w:uiPriority w:val="0"/>
    <w:pPr>
      <w:keepNext/>
      <w:keepLines/>
      <w:adjustRightInd/>
      <w:spacing w:before="240" w:after="64" w:line="320" w:lineRule="auto"/>
      <w:outlineLvl w:val="8"/>
    </w:pPr>
    <w:rPr>
      <w:rFonts w:ascii="Arial" w:hAnsi="Arial" w:eastAsia="黑体"/>
    </w:rPr>
  </w:style>
  <w:style w:type="character" w:default="1" w:styleId="34">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11">
    <w:name w:val="toc 7"/>
    <w:basedOn w:val="1"/>
    <w:next w:val="1"/>
    <w:unhideWhenUsed/>
    <w:qFormat/>
    <w:uiPriority w:val="39"/>
    <w:pPr>
      <w:tabs>
        <w:tab w:val="right" w:leader="dot" w:pos="9344"/>
      </w:tabs>
      <w:spacing w:line="300" w:lineRule="exact"/>
      <w:ind w:left="1259"/>
    </w:pPr>
    <w:rPr>
      <w:rFonts w:ascii="宋体"/>
    </w:rPr>
  </w:style>
  <w:style w:type="paragraph" w:styleId="12">
    <w:name w:val="Normal Indent"/>
    <w:basedOn w:val="1"/>
    <w:qFormat/>
    <w:uiPriority w:val="0"/>
    <w:pPr>
      <w:ind w:firstLine="420"/>
    </w:pPr>
  </w:style>
  <w:style w:type="paragraph" w:styleId="13">
    <w:name w:val="caption"/>
    <w:basedOn w:val="1"/>
    <w:next w:val="1"/>
    <w:semiHidden/>
    <w:unhideWhenUsed/>
    <w:qFormat/>
    <w:uiPriority w:val="0"/>
    <w:rPr>
      <w:rFonts w:ascii="Arial" w:hAnsi="Arial" w:eastAsia="黑体"/>
      <w:sz w:val="20"/>
    </w:rPr>
  </w:style>
  <w:style w:type="paragraph" w:styleId="14">
    <w:name w:val="annotation text"/>
    <w:basedOn w:val="1"/>
    <w:link w:val="245"/>
    <w:qFormat/>
    <w:uiPriority w:val="0"/>
    <w:pPr>
      <w:jc w:val="left"/>
    </w:pPr>
  </w:style>
  <w:style w:type="paragraph" w:styleId="15">
    <w:name w:val="Body Text"/>
    <w:basedOn w:val="1"/>
    <w:link w:val="93"/>
    <w:qFormat/>
    <w:uiPriority w:val="0"/>
    <w:pPr>
      <w:spacing w:after="120"/>
    </w:pPr>
  </w:style>
  <w:style w:type="paragraph" w:styleId="16">
    <w:name w:val="toc 5"/>
    <w:basedOn w:val="1"/>
    <w:next w:val="1"/>
    <w:unhideWhenUsed/>
    <w:qFormat/>
    <w:uiPriority w:val="39"/>
    <w:pPr>
      <w:ind w:left="839"/>
    </w:pPr>
    <w:rPr>
      <w:rFonts w:ascii="宋体"/>
    </w:rPr>
  </w:style>
  <w:style w:type="paragraph" w:styleId="17">
    <w:name w:val="toc 3"/>
    <w:basedOn w:val="1"/>
    <w:next w:val="1"/>
    <w:unhideWhenUsed/>
    <w:qFormat/>
    <w:uiPriority w:val="39"/>
    <w:pPr>
      <w:spacing w:line="300" w:lineRule="exact"/>
      <w:ind w:left="420"/>
    </w:pPr>
    <w:rPr>
      <w:rFonts w:ascii="宋体"/>
    </w:rPr>
  </w:style>
  <w:style w:type="paragraph" w:styleId="18">
    <w:name w:val="toc 8"/>
    <w:basedOn w:val="1"/>
    <w:next w:val="1"/>
    <w:unhideWhenUsed/>
    <w:qFormat/>
    <w:uiPriority w:val="39"/>
    <w:pPr>
      <w:adjustRightInd/>
      <w:spacing w:line="240" w:lineRule="auto"/>
      <w:ind w:left="2940" w:leftChars="1400"/>
    </w:pPr>
    <w:rPr>
      <w:rFonts w:asciiTheme="minorHAnsi" w:hAnsiTheme="minorHAnsi" w:eastAsiaTheme="minorEastAsia" w:cstheme="minorBidi"/>
      <w:szCs w:val="22"/>
    </w:rPr>
  </w:style>
  <w:style w:type="paragraph" w:styleId="19">
    <w:name w:val="Balloon Text"/>
    <w:basedOn w:val="1"/>
    <w:link w:val="52"/>
    <w:unhideWhenUsed/>
    <w:qFormat/>
    <w:uiPriority w:val="0"/>
    <w:rPr>
      <w:sz w:val="18"/>
      <w:szCs w:val="18"/>
    </w:rPr>
  </w:style>
  <w:style w:type="paragraph" w:styleId="20">
    <w:name w:val="footer"/>
    <w:basedOn w:val="1"/>
    <w:link w:val="51"/>
    <w:qFormat/>
    <w:uiPriority w:val="99"/>
    <w:pPr>
      <w:tabs>
        <w:tab w:val="center" w:pos="4153"/>
        <w:tab w:val="right" w:pos="8306"/>
      </w:tabs>
      <w:adjustRightInd/>
      <w:snapToGrid w:val="0"/>
      <w:spacing w:line="240" w:lineRule="auto"/>
      <w:jc w:val="right"/>
    </w:pPr>
    <w:rPr>
      <w:rFonts w:ascii="宋体"/>
      <w:sz w:val="18"/>
      <w:szCs w:val="18"/>
    </w:rPr>
  </w:style>
  <w:style w:type="paragraph" w:styleId="21">
    <w:name w:val="header"/>
    <w:basedOn w:val="1"/>
    <w:link w:val="50"/>
    <w:qFormat/>
    <w:uiPriority w:val="99"/>
    <w:pPr>
      <w:tabs>
        <w:tab w:val="center" w:pos="4153"/>
        <w:tab w:val="right" w:pos="8306"/>
      </w:tabs>
      <w:adjustRightInd/>
      <w:snapToGrid w:val="0"/>
      <w:jc w:val="center"/>
    </w:pPr>
    <w:rPr>
      <w:sz w:val="18"/>
      <w:szCs w:val="18"/>
    </w:rPr>
  </w:style>
  <w:style w:type="paragraph" w:styleId="22">
    <w:name w:val="toc 1"/>
    <w:basedOn w:val="1"/>
    <w:next w:val="1"/>
    <w:unhideWhenUsed/>
    <w:qFormat/>
    <w:uiPriority w:val="39"/>
    <w:rPr>
      <w:rFonts w:ascii="宋体"/>
    </w:rPr>
  </w:style>
  <w:style w:type="paragraph" w:styleId="23">
    <w:name w:val="toc 4"/>
    <w:basedOn w:val="1"/>
    <w:next w:val="1"/>
    <w:unhideWhenUsed/>
    <w:qFormat/>
    <w:uiPriority w:val="39"/>
    <w:pPr>
      <w:tabs>
        <w:tab w:val="right" w:leader="dot" w:pos="9344"/>
      </w:tabs>
      <w:spacing w:line="300" w:lineRule="exact"/>
      <w:ind w:left="629"/>
    </w:pPr>
    <w:rPr>
      <w:rFonts w:ascii="宋体"/>
    </w:rPr>
  </w:style>
  <w:style w:type="paragraph" w:styleId="24">
    <w:name w:val="footnote text"/>
    <w:basedOn w:val="1"/>
    <w:next w:val="1"/>
    <w:link w:val="106"/>
    <w:semiHidden/>
    <w:qFormat/>
    <w:uiPriority w:val="0"/>
    <w:pPr>
      <w:adjustRightInd/>
      <w:snapToGrid w:val="0"/>
      <w:spacing w:line="300" w:lineRule="exact"/>
      <w:ind w:left="400" w:leftChars="200" w:hanging="200" w:hangingChars="200"/>
      <w:jc w:val="left"/>
    </w:pPr>
    <w:rPr>
      <w:rFonts w:ascii="宋体"/>
      <w:sz w:val="18"/>
      <w:szCs w:val="18"/>
    </w:rPr>
  </w:style>
  <w:style w:type="paragraph" w:styleId="25">
    <w:name w:val="toc 6"/>
    <w:basedOn w:val="1"/>
    <w:next w:val="1"/>
    <w:unhideWhenUsed/>
    <w:qFormat/>
    <w:uiPriority w:val="39"/>
    <w:pPr>
      <w:spacing w:line="300" w:lineRule="exact"/>
      <w:ind w:left="1049"/>
    </w:pPr>
    <w:rPr>
      <w:rFonts w:ascii="宋体"/>
    </w:rPr>
  </w:style>
  <w:style w:type="paragraph" w:styleId="26">
    <w:name w:val="table of figures"/>
    <w:basedOn w:val="1"/>
    <w:next w:val="1"/>
    <w:semiHidden/>
    <w:qFormat/>
    <w:uiPriority w:val="0"/>
    <w:pPr>
      <w:adjustRightInd/>
      <w:spacing w:line="240" w:lineRule="auto"/>
      <w:jc w:val="left"/>
    </w:pPr>
    <w:rPr>
      <w:szCs w:val="24"/>
    </w:rPr>
  </w:style>
  <w:style w:type="paragraph" w:styleId="27">
    <w:name w:val="toc 2"/>
    <w:basedOn w:val="1"/>
    <w:next w:val="1"/>
    <w:unhideWhenUsed/>
    <w:qFormat/>
    <w:uiPriority w:val="39"/>
    <w:pPr>
      <w:tabs>
        <w:tab w:val="right" w:leader="dot" w:pos="9344"/>
      </w:tabs>
      <w:spacing w:line="300" w:lineRule="exact"/>
      <w:ind w:left="210"/>
    </w:pPr>
    <w:rPr>
      <w:rFonts w:ascii="宋体"/>
    </w:rPr>
  </w:style>
  <w:style w:type="paragraph" w:styleId="28">
    <w:name w:val="toc 9"/>
    <w:basedOn w:val="1"/>
    <w:next w:val="1"/>
    <w:unhideWhenUsed/>
    <w:qFormat/>
    <w:uiPriority w:val="39"/>
    <w:pPr>
      <w:adjustRightInd/>
      <w:spacing w:line="240" w:lineRule="auto"/>
      <w:ind w:left="3360" w:leftChars="1600"/>
    </w:pPr>
    <w:rPr>
      <w:rFonts w:asciiTheme="minorHAnsi" w:hAnsiTheme="minorHAnsi" w:eastAsiaTheme="minorEastAsia" w:cstheme="minorBidi"/>
      <w:szCs w:val="22"/>
    </w:rPr>
  </w:style>
  <w:style w:type="paragraph" w:styleId="29">
    <w:name w:val="Normal (Web)"/>
    <w:basedOn w:val="1"/>
    <w:semiHidden/>
    <w:unhideWhenUsed/>
    <w:qFormat/>
    <w:uiPriority w:val="99"/>
    <w:rPr>
      <w:sz w:val="24"/>
    </w:rPr>
  </w:style>
  <w:style w:type="paragraph" w:styleId="30">
    <w:name w:val="Title"/>
    <w:basedOn w:val="1"/>
    <w:link w:val="55"/>
    <w:qFormat/>
    <w:uiPriority w:val="0"/>
    <w:pPr>
      <w:spacing w:before="240" w:after="60"/>
      <w:jc w:val="center"/>
      <w:outlineLvl w:val="0"/>
    </w:pPr>
    <w:rPr>
      <w:rFonts w:ascii="Arial" w:hAnsi="Arial" w:cs="Arial"/>
      <w:b/>
      <w:bCs/>
      <w:sz w:val="32"/>
      <w:szCs w:val="32"/>
    </w:rPr>
  </w:style>
  <w:style w:type="paragraph" w:styleId="31">
    <w:name w:val="annotation subject"/>
    <w:basedOn w:val="14"/>
    <w:next w:val="14"/>
    <w:link w:val="250"/>
    <w:semiHidden/>
    <w:unhideWhenUsed/>
    <w:qFormat/>
    <w:uiPriority w:val="99"/>
    <w:rPr>
      <w:b/>
      <w:bCs/>
    </w:rPr>
  </w:style>
  <w:style w:type="table" w:styleId="33">
    <w:name w:val="Table Grid"/>
    <w:basedOn w:val="3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5">
    <w:name w:val="Strong"/>
    <w:qFormat/>
    <w:uiPriority w:val="22"/>
    <w:rPr>
      <w:b/>
      <w:bCs/>
    </w:rPr>
  </w:style>
  <w:style w:type="character" w:styleId="36">
    <w:name w:val="page number"/>
    <w:qFormat/>
    <w:uiPriority w:val="0"/>
    <w:rPr>
      <w:rFonts w:ascii="宋体" w:hAnsi="Times New Roman" w:eastAsia="宋体"/>
      <w:sz w:val="18"/>
    </w:rPr>
  </w:style>
  <w:style w:type="character" w:styleId="37">
    <w:name w:val="Emphasis"/>
    <w:qFormat/>
    <w:uiPriority w:val="20"/>
    <w:rPr>
      <w:i/>
      <w:iCs/>
    </w:rPr>
  </w:style>
  <w:style w:type="character" w:styleId="38">
    <w:name w:val="Hyperlink"/>
    <w:qFormat/>
    <w:uiPriority w:val="99"/>
    <w:rPr>
      <w:rFonts w:ascii="宋体" w:hAnsi="Times New Roman" w:eastAsia="宋体"/>
      <w:color w:val="auto"/>
      <w:spacing w:val="0"/>
      <w:w w:val="100"/>
      <w:position w:val="0"/>
      <w:sz w:val="21"/>
      <w:u w:val="none"/>
      <w:vertAlign w:val="baseline"/>
    </w:rPr>
  </w:style>
  <w:style w:type="character" w:styleId="39">
    <w:name w:val="annotation reference"/>
    <w:basedOn w:val="34"/>
    <w:qFormat/>
    <w:uiPriority w:val="0"/>
    <w:rPr>
      <w:sz w:val="21"/>
      <w:szCs w:val="21"/>
    </w:rPr>
  </w:style>
  <w:style w:type="character" w:styleId="40">
    <w:name w:val="footnote reference"/>
    <w:semiHidden/>
    <w:qFormat/>
    <w:uiPriority w:val="0"/>
    <w:rPr>
      <w:rFonts w:ascii="宋体" w:hAnsi="宋体" w:eastAsia="宋体" w:cs="Times New Roman"/>
      <w:spacing w:val="0"/>
      <w:sz w:val="18"/>
      <w:vertAlign w:val="superscript"/>
    </w:rPr>
  </w:style>
  <w:style w:type="character" w:customStyle="1" w:styleId="41">
    <w:name w:val="标题 1 字符"/>
    <w:link w:val="2"/>
    <w:qFormat/>
    <w:uiPriority w:val="9"/>
    <w:rPr>
      <w:rFonts w:ascii="Times New Roman" w:hAnsi="Times New Roman" w:eastAsia="宋体" w:cs="Times New Roman"/>
      <w:b/>
      <w:bCs/>
      <w:kern w:val="44"/>
      <w:sz w:val="44"/>
      <w:szCs w:val="44"/>
    </w:rPr>
  </w:style>
  <w:style w:type="character" w:customStyle="1" w:styleId="42">
    <w:name w:val="标题 2 字符"/>
    <w:link w:val="3"/>
    <w:qFormat/>
    <w:uiPriority w:val="0"/>
    <w:rPr>
      <w:rFonts w:ascii="Arial" w:hAnsi="Arial" w:eastAsia="黑体" w:cs="Times New Roman"/>
      <w:b/>
      <w:bCs/>
      <w:sz w:val="32"/>
      <w:szCs w:val="32"/>
    </w:rPr>
  </w:style>
  <w:style w:type="character" w:customStyle="1" w:styleId="43">
    <w:name w:val="标题 3 字符"/>
    <w:link w:val="4"/>
    <w:qFormat/>
    <w:uiPriority w:val="0"/>
    <w:rPr>
      <w:rFonts w:ascii="Times New Roman" w:hAnsi="Times New Roman" w:eastAsia="宋体" w:cs="Times New Roman"/>
      <w:b/>
      <w:bCs/>
      <w:sz w:val="32"/>
      <w:szCs w:val="32"/>
    </w:rPr>
  </w:style>
  <w:style w:type="character" w:customStyle="1" w:styleId="44">
    <w:name w:val="标题 4 字符"/>
    <w:link w:val="5"/>
    <w:qFormat/>
    <w:uiPriority w:val="0"/>
    <w:rPr>
      <w:rFonts w:ascii="Arial" w:hAnsi="Arial" w:eastAsia="黑体" w:cs="Times New Roman"/>
      <w:b/>
      <w:bCs/>
      <w:sz w:val="28"/>
      <w:szCs w:val="28"/>
    </w:rPr>
  </w:style>
  <w:style w:type="character" w:customStyle="1" w:styleId="45">
    <w:name w:val="标题 5 字符"/>
    <w:link w:val="6"/>
    <w:qFormat/>
    <w:uiPriority w:val="0"/>
    <w:rPr>
      <w:rFonts w:ascii="Times New Roman" w:hAnsi="Times New Roman" w:eastAsia="宋体" w:cs="Times New Roman"/>
      <w:b/>
      <w:bCs/>
      <w:sz w:val="28"/>
      <w:szCs w:val="28"/>
    </w:rPr>
  </w:style>
  <w:style w:type="character" w:customStyle="1" w:styleId="46">
    <w:name w:val="标题 6 字符"/>
    <w:link w:val="7"/>
    <w:qFormat/>
    <w:uiPriority w:val="0"/>
    <w:rPr>
      <w:rFonts w:ascii="Arial" w:hAnsi="Arial" w:eastAsia="黑体" w:cs="Times New Roman"/>
      <w:b/>
      <w:bCs/>
      <w:sz w:val="24"/>
      <w:szCs w:val="24"/>
    </w:rPr>
  </w:style>
  <w:style w:type="character" w:customStyle="1" w:styleId="47">
    <w:name w:val="标题 7 字符"/>
    <w:link w:val="8"/>
    <w:qFormat/>
    <w:uiPriority w:val="0"/>
    <w:rPr>
      <w:rFonts w:ascii="Times New Roman" w:hAnsi="Times New Roman" w:eastAsia="宋体" w:cs="Times New Roman"/>
      <w:b/>
      <w:bCs/>
      <w:sz w:val="24"/>
      <w:szCs w:val="24"/>
    </w:rPr>
  </w:style>
  <w:style w:type="character" w:customStyle="1" w:styleId="48">
    <w:name w:val="标题 8 字符"/>
    <w:link w:val="9"/>
    <w:qFormat/>
    <w:uiPriority w:val="0"/>
    <w:rPr>
      <w:rFonts w:ascii="Arial" w:hAnsi="Arial" w:eastAsia="黑体" w:cs="Times New Roman"/>
      <w:sz w:val="24"/>
      <w:szCs w:val="24"/>
    </w:rPr>
  </w:style>
  <w:style w:type="character" w:customStyle="1" w:styleId="49">
    <w:name w:val="标题 9 字符"/>
    <w:link w:val="10"/>
    <w:qFormat/>
    <w:uiPriority w:val="0"/>
    <w:rPr>
      <w:rFonts w:ascii="Arial" w:hAnsi="Arial" w:eastAsia="黑体" w:cs="Times New Roman"/>
      <w:szCs w:val="21"/>
    </w:rPr>
  </w:style>
  <w:style w:type="character" w:customStyle="1" w:styleId="50">
    <w:name w:val="页眉 字符"/>
    <w:link w:val="21"/>
    <w:qFormat/>
    <w:uiPriority w:val="99"/>
    <w:rPr>
      <w:rFonts w:ascii="Times New Roman" w:hAnsi="Times New Roman" w:eastAsia="宋体" w:cs="Times New Roman"/>
      <w:sz w:val="18"/>
      <w:szCs w:val="18"/>
    </w:rPr>
  </w:style>
  <w:style w:type="character" w:customStyle="1" w:styleId="51">
    <w:name w:val="页脚 字符"/>
    <w:link w:val="20"/>
    <w:qFormat/>
    <w:uiPriority w:val="99"/>
    <w:rPr>
      <w:rFonts w:ascii="宋体" w:hAnsi="Times New Roman" w:eastAsia="宋体" w:cs="Times New Roman"/>
      <w:sz w:val="18"/>
      <w:szCs w:val="18"/>
    </w:rPr>
  </w:style>
  <w:style w:type="character" w:customStyle="1" w:styleId="52">
    <w:name w:val="批注框文本 字符"/>
    <w:link w:val="19"/>
    <w:qFormat/>
    <w:uiPriority w:val="0"/>
    <w:rPr>
      <w:sz w:val="18"/>
      <w:szCs w:val="18"/>
    </w:rPr>
  </w:style>
  <w:style w:type="paragraph" w:styleId="53">
    <w:name w:val="Quote"/>
    <w:basedOn w:val="1"/>
    <w:next w:val="1"/>
    <w:link w:val="54"/>
    <w:qFormat/>
    <w:uiPriority w:val="29"/>
    <w:rPr>
      <w:i/>
      <w:iCs/>
      <w:color w:val="000000"/>
    </w:rPr>
  </w:style>
  <w:style w:type="character" w:customStyle="1" w:styleId="54">
    <w:name w:val="引用 字符"/>
    <w:link w:val="53"/>
    <w:qFormat/>
    <w:uiPriority w:val="29"/>
    <w:rPr>
      <w:i/>
      <w:iCs/>
      <w:color w:val="000000"/>
    </w:rPr>
  </w:style>
  <w:style w:type="character" w:customStyle="1" w:styleId="55">
    <w:name w:val="标题 字符"/>
    <w:link w:val="30"/>
    <w:qFormat/>
    <w:uiPriority w:val="0"/>
    <w:rPr>
      <w:rFonts w:ascii="Arial" w:hAnsi="Arial" w:eastAsia="宋体" w:cs="Arial"/>
      <w:b/>
      <w:bCs/>
      <w:sz w:val="32"/>
      <w:szCs w:val="32"/>
    </w:rPr>
  </w:style>
  <w:style w:type="paragraph" w:customStyle="1" w:styleId="56">
    <w:name w:val="标准标志"/>
    <w:next w:val="1"/>
    <w:qFormat/>
    <w:uiPriority w:val="0"/>
    <w:pPr>
      <w:framePr w:w="2268" w:h="1392" w:hRule="exact" w:wrap="around" w:vAnchor="margin" w:hAnchor="margin" w:x="6748" w:y="171" w:anchorLock="1"/>
      <w:shd w:val="solid" w:color="FFFFFF" w:fill="FFFFFF"/>
      <w:spacing w:line="0" w:lineRule="atLeast"/>
      <w:jc w:val="right"/>
    </w:pPr>
    <w:rPr>
      <w:rFonts w:ascii="Times New Roman" w:hAnsi="Times New Roman" w:eastAsia="宋体" w:cs="Times New Roman"/>
      <w:b/>
      <w:w w:val="130"/>
      <w:sz w:val="96"/>
      <w:lang w:val="en-US" w:eastAsia="zh-CN" w:bidi="ar-SA"/>
    </w:rPr>
  </w:style>
  <w:style w:type="paragraph" w:customStyle="1" w:styleId="57">
    <w:name w:val="标准称谓"/>
    <w:next w:val="1"/>
    <w:qFormat/>
    <w:uiPriority w:val="0"/>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eastAsia="宋体" w:cs="Times New Roman"/>
      <w:b/>
      <w:bCs/>
      <w:w w:val="148"/>
      <w:sz w:val="52"/>
      <w:lang w:val="en-US" w:eastAsia="zh-CN" w:bidi="ar-SA"/>
    </w:rPr>
  </w:style>
  <w:style w:type="paragraph" w:customStyle="1" w:styleId="58">
    <w:name w:val="标准文件_页脚偶数页"/>
    <w:qFormat/>
    <w:uiPriority w:val="0"/>
    <w:pPr>
      <w:ind w:left="198"/>
    </w:pPr>
    <w:rPr>
      <w:rFonts w:ascii="宋体" w:hAnsi="Times New Roman" w:eastAsia="宋体" w:cs="Times New Roman"/>
      <w:sz w:val="18"/>
      <w:lang w:val="en-US" w:eastAsia="zh-CN" w:bidi="ar-SA"/>
    </w:rPr>
  </w:style>
  <w:style w:type="paragraph" w:customStyle="1" w:styleId="59">
    <w:name w:val="标准文件_页脚奇数页"/>
    <w:qFormat/>
    <w:uiPriority w:val="0"/>
    <w:pPr>
      <w:ind w:right="227"/>
      <w:jc w:val="right"/>
    </w:pPr>
    <w:rPr>
      <w:rFonts w:ascii="宋体" w:hAnsi="Times New Roman" w:eastAsia="宋体" w:cs="Times New Roman"/>
      <w:sz w:val="18"/>
      <w:lang w:val="en-US" w:eastAsia="zh-CN" w:bidi="ar-SA"/>
    </w:rPr>
  </w:style>
  <w:style w:type="paragraph" w:customStyle="1" w:styleId="60">
    <w:name w:val="标准书眉一"/>
    <w:qFormat/>
    <w:uiPriority w:val="0"/>
    <w:pPr>
      <w:jc w:val="both"/>
    </w:pPr>
    <w:rPr>
      <w:rFonts w:ascii="Times New Roman" w:hAnsi="Times New Roman" w:eastAsia="宋体" w:cs="Times New Roman"/>
      <w:lang w:val="en-US" w:eastAsia="zh-CN" w:bidi="ar-SA"/>
    </w:rPr>
  </w:style>
  <w:style w:type="paragraph" w:customStyle="1" w:styleId="61">
    <w:name w:val="标准文件_ICS"/>
    <w:basedOn w:val="1"/>
    <w:qFormat/>
    <w:uiPriority w:val="0"/>
    <w:pPr>
      <w:spacing w:line="0" w:lineRule="atLeast"/>
    </w:pPr>
    <w:rPr>
      <w:rFonts w:ascii="黑体" w:hAnsi="宋体" w:eastAsia="黑体"/>
    </w:rPr>
  </w:style>
  <w:style w:type="paragraph" w:customStyle="1" w:styleId="62">
    <w:name w:val="标准文件_标准正文"/>
    <w:basedOn w:val="1"/>
    <w:next w:val="63"/>
    <w:qFormat/>
    <w:uiPriority w:val="0"/>
    <w:pPr>
      <w:snapToGrid w:val="0"/>
      <w:ind w:firstLine="200" w:firstLineChars="200"/>
    </w:pPr>
    <w:rPr>
      <w:kern w:val="0"/>
    </w:rPr>
  </w:style>
  <w:style w:type="paragraph" w:customStyle="1" w:styleId="63">
    <w:name w:val="标准文件_段"/>
    <w:link w:val="191"/>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64">
    <w:name w:val="标准文件_版本"/>
    <w:basedOn w:val="62"/>
    <w:qFormat/>
    <w:uiPriority w:val="0"/>
    <w:pPr>
      <w:adjustRightInd/>
      <w:snapToGrid/>
      <w:ind w:firstLine="0" w:firstLineChars="0"/>
    </w:pPr>
    <w:rPr>
      <w:rFonts w:ascii="宋体" w:hAnsi="宋体"/>
      <w:kern w:val="2"/>
    </w:rPr>
  </w:style>
  <w:style w:type="paragraph" w:customStyle="1" w:styleId="65">
    <w:name w:val="标准文件_标准部门"/>
    <w:basedOn w:val="1"/>
    <w:qFormat/>
    <w:uiPriority w:val="0"/>
    <w:pPr>
      <w:jc w:val="center"/>
    </w:pPr>
    <w:rPr>
      <w:rFonts w:ascii="黑体" w:eastAsia="黑体"/>
      <w:kern w:val="0"/>
      <w:sz w:val="44"/>
    </w:rPr>
  </w:style>
  <w:style w:type="paragraph" w:customStyle="1" w:styleId="66">
    <w:name w:val="标准文件_标准代替"/>
    <w:basedOn w:val="1"/>
    <w:next w:val="1"/>
    <w:qFormat/>
    <w:uiPriority w:val="0"/>
    <w:pPr>
      <w:spacing w:line="310" w:lineRule="exact"/>
      <w:jc w:val="right"/>
    </w:pPr>
    <w:rPr>
      <w:rFonts w:ascii="宋体" w:hAnsi="宋体"/>
      <w:kern w:val="0"/>
    </w:rPr>
  </w:style>
  <w:style w:type="paragraph" w:customStyle="1" w:styleId="67">
    <w:name w:val="标准文件_标准名称标题"/>
    <w:basedOn w:val="1"/>
    <w:next w:val="1"/>
    <w:qFormat/>
    <w:uiPriority w:val="0"/>
    <w:pPr>
      <w:widowControl/>
      <w:shd w:val="clear" w:color="FFFFFF" w:fill="FFFFFF"/>
      <w:adjustRightInd/>
      <w:spacing w:before="640" w:after="100"/>
      <w:jc w:val="center"/>
    </w:pPr>
    <w:rPr>
      <w:rFonts w:ascii="黑体" w:eastAsia="黑体"/>
      <w:kern w:val="0"/>
      <w:sz w:val="32"/>
    </w:rPr>
  </w:style>
  <w:style w:type="paragraph" w:customStyle="1" w:styleId="68">
    <w:name w:val="标准文件_页眉奇数页"/>
    <w:next w:val="1"/>
    <w:qFormat/>
    <w:uiPriority w:val="0"/>
    <w:pPr>
      <w:tabs>
        <w:tab w:val="center" w:pos="4154"/>
        <w:tab w:val="right" w:pos="8306"/>
      </w:tabs>
      <w:spacing w:after="120"/>
      <w:jc w:val="right"/>
    </w:pPr>
    <w:rPr>
      <w:rFonts w:ascii="黑体" w:hAnsi="宋体" w:eastAsia="黑体" w:cs="Times New Roman"/>
      <w:sz w:val="21"/>
      <w:lang w:val="en-US" w:eastAsia="zh-CN" w:bidi="ar-SA"/>
    </w:rPr>
  </w:style>
  <w:style w:type="paragraph" w:customStyle="1" w:styleId="69">
    <w:name w:val="标准文件_页眉偶数页"/>
    <w:basedOn w:val="68"/>
    <w:next w:val="1"/>
    <w:qFormat/>
    <w:uiPriority w:val="0"/>
    <w:pPr>
      <w:jc w:val="left"/>
    </w:pPr>
  </w:style>
  <w:style w:type="paragraph" w:customStyle="1" w:styleId="70">
    <w:name w:val="标准文件_参考文献标题"/>
    <w:basedOn w:val="1"/>
    <w:next w:val="1"/>
    <w:qFormat/>
    <w:uiPriority w:val="0"/>
    <w:pPr>
      <w:widowControl/>
      <w:shd w:val="clear" w:color="FFFFFF" w:fill="FFFFFF"/>
      <w:adjustRightInd/>
      <w:spacing w:before="40" w:beforeLines="40" w:after="50" w:afterLines="50" w:line="240" w:lineRule="auto"/>
      <w:jc w:val="center"/>
      <w:outlineLvl w:val="0"/>
    </w:pPr>
    <w:rPr>
      <w:rFonts w:ascii="黑体" w:eastAsia="黑体"/>
      <w:kern w:val="0"/>
    </w:rPr>
  </w:style>
  <w:style w:type="paragraph" w:customStyle="1" w:styleId="71">
    <w:name w:val="标准文件_参考文献条目"/>
    <w:qFormat/>
    <w:uiPriority w:val="0"/>
    <w:pPr>
      <w:numPr>
        <w:ilvl w:val="0"/>
        <w:numId w:val="1"/>
      </w:numPr>
    </w:pPr>
    <w:rPr>
      <w:rFonts w:ascii="宋体" w:hAnsi="Times New Roman" w:eastAsia="宋体" w:cs="Times New Roman"/>
      <w:lang w:val="en-US" w:eastAsia="zh-CN" w:bidi="ar-SA"/>
    </w:rPr>
  </w:style>
  <w:style w:type="paragraph" w:customStyle="1" w:styleId="72">
    <w:name w:val="标准文件_二级条标题"/>
    <w:next w:val="63"/>
    <w:qFormat/>
    <w:uiPriority w:val="0"/>
    <w:pPr>
      <w:widowControl w:val="0"/>
      <w:numPr>
        <w:ilvl w:val="3"/>
        <w:numId w:val="2"/>
      </w:numPr>
      <w:spacing w:before="50" w:beforeLines="50" w:after="50" w:afterLines="50"/>
      <w:jc w:val="both"/>
      <w:outlineLvl w:val="2"/>
    </w:pPr>
    <w:rPr>
      <w:rFonts w:ascii="黑体" w:hAnsi="Times New Roman" w:eastAsia="黑体" w:cs="Times New Roman"/>
      <w:sz w:val="21"/>
      <w:lang w:val="en-US" w:eastAsia="zh-CN" w:bidi="ar-SA"/>
    </w:rPr>
  </w:style>
  <w:style w:type="character" w:customStyle="1" w:styleId="73">
    <w:name w:val="标准文件_发布"/>
    <w:qFormat/>
    <w:uiPriority w:val="0"/>
    <w:rPr>
      <w:rFonts w:ascii="黑体" w:eastAsia="黑体"/>
      <w:spacing w:val="0"/>
      <w:w w:val="100"/>
      <w:position w:val="3"/>
      <w:sz w:val="28"/>
    </w:rPr>
  </w:style>
  <w:style w:type="paragraph" w:customStyle="1" w:styleId="74">
    <w:name w:val="标准文件_方框数字列项"/>
    <w:basedOn w:val="63"/>
    <w:qFormat/>
    <w:uiPriority w:val="0"/>
    <w:pPr>
      <w:numPr>
        <w:ilvl w:val="0"/>
        <w:numId w:val="3"/>
      </w:numPr>
      <w:ind w:firstLine="0" w:firstLineChars="0"/>
    </w:pPr>
  </w:style>
  <w:style w:type="paragraph" w:customStyle="1" w:styleId="75">
    <w:name w:val="标准文件_封面标准编号"/>
    <w:basedOn w:val="1"/>
    <w:next w:val="66"/>
    <w:qFormat/>
    <w:uiPriority w:val="0"/>
    <w:pPr>
      <w:spacing w:line="310" w:lineRule="exact"/>
      <w:jc w:val="right"/>
    </w:pPr>
    <w:rPr>
      <w:rFonts w:ascii="黑体" w:eastAsia="黑体"/>
      <w:kern w:val="0"/>
      <w:sz w:val="28"/>
    </w:rPr>
  </w:style>
  <w:style w:type="paragraph" w:customStyle="1" w:styleId="76">
    <w:name w:val="标准文件_封面标准分类号"/>
    <w:basedOn w:val="1"/>
    <w:qFormat/>
    <w:uiPriority w:val="0"/>
    <w:rPr>
      <w:rFonts w:ascii="黑体" w:eastAsia="黑体"/>
      <w:b/>
      <w:kern w:val="0"/>
      <w:sz w:val="28"/>
    </w:rPr>
  </w:style>
  <w:style w:type="paragraph" w:customStyle="1" w:styleId="77">
    <w:name w:val="标准文件_封面标准名称"/>
    <w:basedOn w:val="1"/>
    <w:qFormat/>
    <w:uiPriority w:val="0"/>
    <w:pPr>
      <w:spacing w:line="240" w:lineRule="auto"/>
      <w:jc w:val="center"/>
    </w:pPr>
    <w:rPr>
      <w:rFonts w:ascii="黑体" w:eastAsia="黑体"/>
      <w:kern w:val="0"/>
      <w:sz w:val="52"/>
    </w:rPr>
  </w:style>
  <w:style w:type="paragraph" w:customStyle="1" w:styleId="78">
    <w:name w:val="标准文件_封面标准英文名称"/>
    <w:basedOn w:val="1"/>
    <w:qFormat/>
    <w:uiPriority w:val="0"/>
    <w:pPr>
      <w:spacing w:line="240" w:lineRule="auto"/>
      <w:jc w:val="center"/>
    </w:pPr>
    <w:rPr>
      <w:rFonts w:ascii="黑体" w:eastAsia="黑体"/>
      <w:b/>
      <w:sz w:val="28"/>
    </w:rPr>
  </w:style>
  <w:style w:type="paragraph" w:customStyle="1" w:styleId="79">
    <w:name w:val="标准文件_封面发布日期"/>
    <w:basedOn w:val="1"/>
    <w:qFormat/>
    <w:uiPriority w:val="0"/>
    <w:pPr>
      <w:spacing w:line="310" w:lineRule="exact"/>
    </w:pPr>
    <w:rPr>
      <w:rFonts w:ascii="黑体" w:eastAsia="黑体"/>
      <w:kern w:val="0"/>
      <w:sz w:val="28"/>
    </w:rPr>
  </w:style>
  <w:style w:type="paragraph" w:customStyle="1" w:styleId="80">
    <w:name w:val="标准文件_封面密级"/>
    <w:basedOn w:val="1"/>
    <w:qFormat/>
    <w:uiPriority w:val="0"/>
    <w:rPr>
      <w:rFonts w:eastAsia="黑体"/>
      <w:sz w:val="32"/>
    </w:rPr>
  </w:style>
  <w:style w:type="paragraph" w:customStyle="1" w:styleId="81">
    <w:name w:val="标准文件_封面实施日期"/>
    <w:basedOn w:val="1"/>
    <w:qFormat/>
    <w:uiPriority w:val="0"/>
    <w:pPr>
      <w:spacing w:line="310" w:lineRule="exact"/>
      <w:jc w:val="right"/>
    </w:pPr>
    <w:rPr>
      <w:rFonts w:ascii="黑体" w:eastAsia="黑体"/>
      <w:sz w:val="28"/>
    </w:rPr>
  </w:style>
  <w:style w:type="paragraph" w:customStyle="1" w:styleId="82">
    <w:name w:val="标准文件_封面抬头"/>
    <w:basedOn w:val="63"/>
    <w:qFormat/>
    <w:uiPriority w:val="0"/>
    <w:pPr>
      <w:adjustRightInd w:val="0"/>
      <w:spacing w:line="800" w:lineRule="exact"/>
      <w:ind w:firstLine="0" w:firstLineChars="0"/>
      <w:jc w:val="distribute"/>
    </w:pPr>
    <w:rPr>
      <w:rFonts w:ascii="黑体" w:eastAsia="黑体"/>
      <w:b/>
      <w:sz w:val="64"/>
    </w:rPr>
  </w:style>
  <w:style w:type="paragraph" w:customStyle="1" w:styleId="83">
    <w:name w:val="标准文件_附录标识"/>
    <w:next w:val="63"/>
    <w:qFormat/>
    <w:uiPriority w:val="0"/>
    <w:pPr>
      <w:numPr>
        <w:ilvl w:val="0"/>
        <w:numId w:val="4"/>
      </w:numPr>
      <w:shd w:val="clear" w:color="FFFFFF" w:fill="FFFFFF"/>
      <w:tabs>
        <w:tab w:val="left" w:pos="6406"/>
      </w:tabs>
      <w:spacing w:before="25" w:beforeLines="25" w:after="50" w:afterLines="50"/>
      <w:jc w:val="center"/>
      <w:outlineLvl w:val="0"/>
    </w:pPr>
    <w:rPr>
      <w:rFonts w:ascii="黑体" w:hAnsi="Times New Roman" w:eastAsia="黑体" w:cs="Times New Roman"/>
      <w:sz w:val="21"/>
      <w:lang w:val="en-US" w:eastAsia="zh-CN" w:bidi="ar-SA"/>
    </w:rPr>
  </w:style>
  <w:style w:type="paragraph" w:customStyle="1" w:styleId="84">
    <w:name w:val="标准文件_附录表标题"/>
    <w:next w:val="63"/>
    <w:qFormat/>
    <w:uiPriority w:val="0"/>
    <w:pPr>
      <w:numPr>
        <w:ilvl w:val="1"/>
        <w:numId w:val="5"/>
      </w:numPr>
      <w:adjustRightInd w:val="0"/>
      <w:snapToGrid w:val="0"/>
      <w:spacing w:before="50" w:beforeLines="50" w:after="50" w:afterLines="50"/>
      <w:jc w:val="center"/>
      <w:textAlignment w:val="baseline"/>
    </w:pPr>
    <w:rPr>
      <w:rFonts w:ascii="黑体" w:hAnsi="Times New Roman" w:eastAsia="黑体" w:cs="Times New Roman"/>
      <w:kern w:val="21"/>
      <w:sz w:val="21"/>
      <w:lang w:val="en-US" w:eastAsia="zh-CN" w:bidi="ar-SA"/>
    </w:rPr>
  </w:style>
  <w:style w:type="paragraph" w:customStyle="1" w:styleId="85">
    <w:name w:val="标准文件_附录一级条标题"/>
    <w:next w:val="63"/>
    <w:qFormat/>
    <w:uiPriority w:val="0"/>
    <w:pPr>
      <w:widowControl w:val="0"/>
      <w:numPr>
        <w:ilvl w:val="1"/>
        <w:numId w:val="4"/>
      </w:numPr>
      <w:spacing w:before="50" w:beforeLines="50" w:after="50" w:afterLines="50"/>
      <w:jc w:val="both"/>
      <w:outlineLvl w:val="2"/>
    </w:pPr>
    <w:rPr>
      <w:rFonts w:ascii="黑体" w:hAnsi="Times New Roman" w:eastAsia="黑体" w:cs="Times New Roman"/>
      <w:kern w:val="21"/>
      <w:sz w:val="21"/>
      <w:lang w:val="en-US" w:eastAsia="zh-CN" w:bidi="ar-SA"/>
    </w:rPr>
  </w:style>
  <w:style w:type="paragraph" w:customStyle="1" w:styleId="86">
    <w:name w:val="标准文件_附录二级条标题"/>
    <w:basedOn w:val="85"/>
    <w:next w:val="63"/>
    <w:qFormat/>
    <w:uiPriority w:val="0"/>
    <w:pPr>
      <w:widowControl/>
      <w:numPr>
        <w:ilvl w:val="2"/>
      </w:numPr>
      <w:wordWrap w:val="0"/>
      <w:overflowPunct w:val="0"/>
      <w:autoSpaceDE w:val="0"/>
      <w:autoSpaceDN w:val="0"/>
      <w:textAlignment w:val="baseline"/>
      <w:outlineLvl w:val="3"/>
    </w:pPr>
  </w:style>
  <w:style w:type="paragraph" w:customStyle="1" w:styleId="87">
    <w:name w:val="标准文件_附录公式"/>
    <w:basedOn w:val="62"/>
    <w:next w:val="62"/>
    <w:qFormat/>
    <w:uiPriority w:val="0"/>
    <w:pPr>
      <w:tabs>
        <w:tab w:val="center" w:pos="4678"/>
        <w:tab w:val="right" w:leader="middleDot" w:pos="9356"/>
      </w:tabs>
      <w:spacing w:line="240" w:lineRule="auto"/>
      <w:ind w:right="-51" w:firstLine="0" w:firstLineChars="0"/>
    </w:pPr>
    <w:rPr>
      <w:rFonts w:ascii="宋体" w:hAnsi="宋体"/>
    </w:rPr>
  </w:style>
  <w:style w:type="paragraph" w:customStyle="1" w:styleId="88">
    <w:name w:val="标准文件_附录三级条标题"/>
    <w:next w:val="63"/>
    <w:qFormat/>
    <w:uiPriority w:val="0"/>
    <w:pPr>
      <w:widowControl w:val="0"/>
      <w:numPr>
        <w:ilvl w:val="3"/>
        <w:numId w:val="4"/>
      </w:numPr>
      <w:spacing w:before="50" w:beforeLines="50" w:after="50" w:afterLines="50"/>
      <w:jc w:val="both"/>
      <w:outlineLvl w:val="4"/>
    </w:pPr>
    <w:rPr>
      <w:rFonts w:ascii="黑体" w:hAnsi="Times New Roman" w:eastAsia="黑体" w:cs="Times New Roman"/>
      <w:kern w:val="21"/>
      <w:sz w:val="21"/>
      <w:lang w:val="en-US" w:eastAsia="zh-CN" w:bidi="ar-SA"/>
    </w:rPr>
  </w:style>
  <w:style w:type="paragraph" w:customStyle="1" w:styleId="89">
    <w:name w:val="标准文件_附录四级条标题"/>
    <w:next w:val="63"/>
    <w:qFormat/>
    <w:uiPriority w:val="0"/>
    <w:pPr>
      <w:widowControl w:val="0"/>
      <w:numPr>
        <w:ilvl w:val="4"/>
        <w:numId w:val="4"/>
      </w:numPr>
      <w:spacing w:before="50" w:beforeLines="50" w:after="50" w:afterLines="50"/>
      <w:jc w:val="both"/>
      <w:outlineLvl w:val="5"/>
    </w:pPr>
    <w:rPr>
      <w:rFonts w:ascii="黑体" w:hAnsi="Times New Roman" w:eastAsia="黑体" w:cs="Times New Roman"/>
      <w:kern w:val="21"/>
      <w:sz w:val="21"/>
      <w:lang w:val="en-US" w:eastAsia="zh-CN" w:bidi="ar-SA"/>
    </w:rPr>
  </w:style>
  <w:style w:type="paragraph" w:customStyle="1" w:styleId="90">
    <w:name w:val="标准文件_附录图标题"/>
    <w:next w:val="63"/>
    <w:qFormat/>
    <w:uiPriority w:val="0"/>
    <w:pPr>
      <w:numPr>
        <w:ilvl w:val="1"/>
        <w:numId w:val="6"/>
      </w:numPr>
      <w:adjustRightInd w:val="0"/>
      <w:snapToGrid w:val="0"/>
      <w:spacing w:before="50" w:beforeLines="50" w:after="50" w:afterLines="50"/>
      <w:ind w:firstLine="420"/>
      <w:jc w:val="center"/>
    </w:pPr>
    <w:rPr>
      <w:rFonts w:ascii="黑体" w:hAnsi="Times New Roman" w:eastAsia="黑体" w:cs="Times New Roman"/>
      <w:sz w:val="21"/>
      <w:lang w:val="en-US" w:eastAsia="zh-CN" w:bidi="ar-SA"/>
    </w:rPr>
  </w:style>
  <w:style w:type="paragraph" w:customStyle="1" w:styleId="91">
    <w:name w:val="标准文件_附录五级条标题"/>
    <w:next w:val="63"/>
    <w:qFormat/>
    <w:uiPriority w:val="0"/>
    <w:pPr>
      <w:widowControl w:val="0"/>
      <w:numPr>
        <w:ilvl w:val="5"/>
        <w:numId w:val="4"/>
      </w:numPr>
      <w:spacing w:before="50" w:beforeLines="50" w:after="50" w:afterLines="50"/>
      <w:jc w:val="both"/>
      <w:outlineLvl w:val="6"/>
    </w:pPr>
    <w:rPr>
      <w:rFonts w:ascii="黑体" w:hAnsi="Times New Roman" w:eastAsia="黑体" w:cs="Times New Roman"/>
      <w:kern w:val="21"/>
      <w:sz w:val="21"/>
      <w:lang w:val="en-US" w:eastAsia="zh-CN" w:bidi="ar-SA"/>
    </w:rPr>
  </w:style>
  <w:style w:type="paragraph" w:customStyle="1" w:styleId="92">
    <w:name w:val="标准文件_附录英文标识"/>
    <w:next w:val="15"/>
    <w:qFormat/>
    <w:uiPriority w:val="0"/>
    <w:pPr>
      <w:numPr>
        <w:ilvl w:val="0"/>
        <w:numId w:val="7"/>
      </w:numPr>
      <w:tabs>
        <w:tab w:val="left" w:pos="6406"/>
      </w:tabs>
      <w:spacing w:before="220" w:after="320"/>
      <w:jc w:val="center"/>
      <w:outlineLvl w:val="0"/>
    </w:pPr>
    <w:rPr>
      <w:rFonts w:ascii="黑体" w:hAnsi="Times New Roman" w:eastAsia="黑体" w:cs="Times New Roman"/>
      <w:sz w:val="21"/>
      <w:lang w:val="en-US" w:eastAsia="zh-CN" w:bidi="ar-SA"/>
    </w:rPr>
  </w:style>
  <w:style w:type="character" w:customStyle="1" w:styleId="93">
    <w:name w:val="正文文本 字符"/>
    <w:link w:val="15"/>
    <w:qFormat/>
    <w:uiPriority w:val="0"/>
    <w:rPr>
      <w:rFonts w:ascii="Times New Roman" w:hAnsi="Times New Roman" w:eastAsia="宋体" w:cs="Times New Roman"/>
      <w:szCs w:val="20"/>
    </w:rPr>
  </w:style>
  <w:style w:type="paragraph" w:customStyle="1" w:styleId="94">
    <w:name w:val="标准文件_附录章标题"/>
    <w:next w:val="63"/>
    <w:qFormat/>
    <w:uiPriority w:val="0"/>
    <w:pPr>
      <w:wordWrap w:val="0"/>
      <w:overflowPunct w:val="0"/>
      <w:autoSpaceDE w:val="0"/>
      <w:spacing w:beforeLines="50" w:afterLines="50"/>
      <w:jc w:val="both"/>
      <w:textAlignment w:val="baseline"/>
      <w:outlineLvl w:val="1"/>
    </w:pPr>
    <w:rPr>
      <w:rFonts w:ascii="黑体" w:hAnsi="Times New Roman" w:eastAsia="黑体" w:cs="Times New Roman"/>
      <w:kern w:val="21"/>
      <w:sz w:val="21"/>
      <w:lang w:val="en-US" w:eastAsia="zh-CN" w:bidi="ar-SA"/>
    </w:rPr>
  </w:style>
  <w:style w:type="paragraph" w:customStyle="1" w:styleId="95">
    <w:name w:val="标准文件_公式后的破折号"/>
    <w:basedOn w:val="63"/>
    <w:next w:val="63"/>
    <w:qFormat/>
    <w:uiPriority w:val="0"/>
    <w:pPr>
      <w:ind w:left="488" w:leftChars="200" w:hanging="289" w:hangingChars="290"/>
    </w:pPr>
  </w:style>
  <w:style w:type="paragraph" w:customStyle="1" w:styleId="96">
    <w:name w:val="标准文件_前言、引言标题"/>
    <w:next w:val="1"/>
    <w:qFormat/>
    <w:uiPriority w:val="0"/>
    <w:pPr>
      <w:numPr>
        <w:ilvl w:val="0"/>
        <w:numId w:val="8"/>
      </w:numPr>
      <w:shd w:val="clear" w:color="FFFFFF" w:fill="FFFFFF"/>
      <w:spacing w:after="150" w:afterLines="150"/>
      <w:ind w:left="0" w:firstLine="0"/>
      <w:jc w:val="center"/>
      <w:outlineLvl w:val="0"/>
    </w:pPr>
    <w:rPr>
      <w:rFonts w:ascii="黑体" w:hAnsi="Times New Roman" w:eastAsia="黑体" w:cs="Times New Roman"/>
      <w:sz w:val="32"/>
      <w:lang w:val="en-US" w:eastAsia="zh-CN" w:bidi="ar-SA"/>
    </w:rPr>
  </w:style>
  <w:style w:type="paragraph" w:customStyle="1" w:styleId="97">
    <w:name w:val="标准文件_目次、标准名称标题"/>
    <w:basedOn w:val="96"/>
    <w:next w:val="63"/>
    <w:qFormat/>
    <w:uiPriority w:val="0"/>
    <w:pPr>
      <w:spacing w:line="460" w:lineRule="exact"/>
    </w:pPr>
  </w:style>
  <w:style w:type="paragraph" w:customStyle="1" w:styleId="98">
    <w:name w:val="标准文件_目录标题"/>
    <w:basedOn w:val="1"/>
    <w:qFormat/>
    <w:uiPriority w:val="0"/>
    <w:pPr>
      <w:spacing w:after="150" w:afterLines="150" w:line="240" w:lineRule="auto"/>
      <w:jc w:val="center"/>
    </w:pPr>
    <w:rPr>
      <w:rFonts w:ascii="黑体" w:eastAsia="黑体"/>
      <w:sz w:val="32"/>
    </w:rPr>
  </w:style>
  <w:style w:type="paragraph" w:customStyle="1" w:styleId="99">
    <w:name w:val="标准文件_破折号列项"/>
    <w:link w:val="252"/>
    <w:qFormat/>
    <w:uiPriority w:val="0"/>
    <w:pPr>
      <w:numPr>
        <w:ilvl w:val="0"/>
        <w:numId w:val="9"/>
      </w:numPr>
      <w:adjustRightInd w:val="0"/>
      <w:snapToGrid w:val="0"/>
      <w:ind w:left="0" w:firstLine="200" w:firstLineChars="200"/>
    </w:pPr>
    <w:rPr>
      <w:rFonts w:ascii="Times New Roman" w:hAnsi="Times New Roman" w:eastAsia="宋体" w:cs="Times New Roman"/>
      <w:sz w:val="21"/>
      <w:lang w:val="en-US" w:eastAsia="zh-CN" w:bidi="ar-SA"/>
    </w:rPr>
  </w:style>
  <w:style w:type="paragraph" w:customStyle="1" w:styleId="100">
    <w:name w:val="标准文件_破折号列项（二级）"/>
    <w:basedOn w:val="99"/>
    <w:qFormat/>
    <w:uiPriority w:val="0"/>
    <w:pPr>
      <w:numPr>
        <w:numId w:val="10"/>
      </w:numPr>
      <w:ind w:left="0" w:firstLine="200"/>
    </w:pPr>
  </w:style>
  <w:style w:type="paragraph" w:customStyle="1" w:styleId="101">
    <w:name w:val="标准文件_三级条标题"/>
    <w:basedOn w:val="72"/>
    <w:next w:val="63"/>
    <w:qFormat/>
    <w:uiPriority w:val="0"/>
    <w:pPr>
      <w:widowControl/>
      <w:numPr>
        <w:ilvl w:val="4"/>
      </w:numPr>
      <w:outlineLvl w:val="3"/>
    </w:pPr>
  </w:style>
  <w:style w:type="character" w:customStyle="1" w:styleId="102">
    <w:name w:val="不明显参考1"/>
    <w:qFormat/>
    <w:uiPriority w:val="31"/>
    <w:rPr>
      <w:smallCaps/>
      <w:color w:val="C0504D"/>
      <w:u w:val="single"/>
    </w:rPr>
  </w:style>
  <w:style w:type="paragraph" w:customStyle="1" w:styleId="103">
    <w:name w:val="标准文件_示例后续"/>
    <w:basedOn w:val="1"/>
    <w:qFormat/>
    <w:uiPriority w:val="0"/>
    <w:pPr>
      <w:adjustRightInd/>
      <w:spacing w:line="240" w:lineRule="auto"/>
      <w:ind w:firstLine="200" w:firstLineChars="200"/>
    </w:pPr>
    <w:rPr>
      <w:sz w:val="18"/>
      <w:szCs w:val="24"/>
    </w:rPr>
  </w:style>
  <w:style w:type="paragraph" w:customStyle="1" w:styleId="104">
    <w:name w:val="标准文件_数字编号列项"/>
    <w:qFormat/>
    <w:uiPriority w:val="0"/>
    <w:pPr>
      <w:numPr>
        <w:ilvl w:val="0"/>
        <w:numId w:val="11"/>
      </w:numPr>
      <w:jc w:val="both"/>
    </w:pPr>
    <w:rPr>
      <w:rFonts w:ascii="宋体" w:hAnsi="宋体" w:eastAsia="宋体" w:cs="Times New Roman"/>
      <w:sz w:val="21"/>
      <w:lang w:val="en-US" w:eastAsia="zh-CN" w:bidi="ar-SA"/>
    </w:rPr>
  </w:style>
  <w:style w:type="paragraph" w:customStyle="1" w:styleId="105">
    <w:name w:val="标准文件_四级条标题"/>
    <w:next w:val="63"/>
    <w:qFormat/>
    <w:uiPriority w:val="0"/>
    <w:pPr>
      <w:widowControl w:val="0"/>
      <w:numPr>
        <w:ilvl w:val="5"/>
        <w:numId w:val="2"/>
      </w:numPr>
      <w:spacing w:before="50" w:beforeLines="50" w:after="50" w:afterLines="50"/>
      <w:jc w:val="both"/>
      <w:outlineLvl w:val="4"/>
    </w:pPr>
    <w:rPr>
      <w:rFonts w:ascii="黑体" w:hAnsi="Times New Roman" w:eastAsia="黑体" w:cs="Times New Roman"/>
      <w:sz w:val="21"/>
      <w:lang w:val="en-US" w:eastAsia="zh-CN" w:bidi="ar-SA"/>
    </w:rPr>
  </w:style>
  <w:style w:type="character" w:customStyle="1" w:styleId="106">
    <w:name w:val="脚注文本 字符"/>
    <w:link w:val="24"/>
    <w:semiHidden/>
    <w:qFormat/>
    <w:uiPriority w:val="0"/>
    <w:rPr>
      <w:rFonts w:ascii="宋体" w:hAnsi="Times New Roman" w:eastAsia="宋体" w:cs="Times New Roman"/>
      <w:sz w:val="18"/>
      <w:szCs w:val="18"/>
    </w:rPr>
  </w:style>
  <w:style w:type="paragraph" w:customStyle="1" w:styleId="107">
    <w:name w:val="标准文件_条文脚注"/>
    <w:basedOn w:val="24"/>
    <w:qFormat/>
    <w:uiPriority w:val="0"/>
    <w:pPr>
      <w:adjustRightInd w:val="0"/>
      <w:spacing w:line="240" w:lineRule="auto"/>
      <w:ind w:left="0" w:leftChars="0" w:firstLine="200" w:firstLineChars="200"/>
      <w:jc w:val="both"/>
    </w:pPr>
    <w:rPr>
      <w:rFonts w:hAnsi="宋体"/>
    </w:rPr>
  </w:style>
  <w:style w:type="paragraph" w:customStyle="1" w:styleId="108">
    <w:name w:val="标准文件_图表脚注"/>
    <w:basedOn w:val="1"/>
    <w:next w:val="63"/>
    <w:qFormat/>
    <w:uiPriority w:val="0"/>
    <w:pPr>
      <w:numPr>
        <w:ilvl w:val="0"/>
        <w:numId w:val="12"/>
      </w:numPr>
      <w:spacing w:line="240" w:lineRule="auto"/>
      <w:jc w:val="left"/>
    </w:pPr>
    <w:rPr>
      <w:rFonts w:ascii="宋体" w:hAnsi="宋体"/>
      <w:sz w:val="18"/>
    </w:rPr>
  </w:style>
  <w:style w:type="character" w:customStyle="1" w:styleId="109">
    <w:name w:val="标准文件_图表脚注内容"/>
    <w:qFormat/>
    <w:uiPriority w:val="0"/>
    <w:rPr>
      <w:rFonts w:ascii="宋体" w:hAnsi="宋体" w:eastAsia="宋体" w:cs="Times New Roman"/>
      <w:spacing w:val="0"/>
      <w:sz w:val="18"/>
      <w:vertAlign w:val="superscript"/>
    </w:rPr>
  </w:style>
  <w:style w:type="paragraph" w:customStyle="1" w:styleId="110">
    <w:name w:val="标准文件_五级条标题"/>
    <w:next w:val="63"/>
    <w:qFormat/>
    <w:uiPriority w:val="0"/>
    <w:pPr>
      <w:widowControl w:val="0"/>
      <w:numPr>
        <w:ilvl w:val="6"/>
        <w:numId w:val="2"/>
      </w:numPr>
      <w:spacing w:before="50" w:beforeLines="50" w:after="50" w:afterLines="50"/>
      <w:jc w:val="both"/>
      <w:outlineLvl w:val="5"/>
    </w:pPr>
    <w:rPr>
      <w:rFonts w:ascii="黑体" w:hAnsi="Times New Roman" w:eastAsia="黑体" w:cs="Times New Roman"/>
      <w:sz w:val="21"/>
      <w:lang w:val="en-US" w:eastAsia="zh-CN" w:bidi="ar-SA"/>
    </w:rPr>
  </w:style>
  <w:style w:type="paragraph" w:customStyle="1" w:styleId="111">
    <w:name w:val="标准文件_章标题"/>
    <w:next w:val="63"/>
    <w:qFormat/>
    <w:uiPriority w:val="0"/>
    <w:pPr>
      <w:numPr>
        <w:ilvl w:val="1"/>
        <w:numId w:val="2"/>
      </w:numPr>
      <w:spacing w:before="100" w:beforeLines="100" w:after="100" w:afterLines="100"/>
      <w:jc w:val="both"/>
      <w:outlineLvl w:val="0"/>
    </w:pPr>
    <w:rPr>
      <w:rFonts w:ascii="黑体" w:hAnsi="Times New Roman" w:eastAsia="黑体" w:cs="Times New Roman"/>
      <w:sz w:val="21"/>
      <w:lang w:val="en-US" w:eastAsia="zh-CN" w:bidi="ar-SA"/>
    </w:rPr>
  </w:style>
  <w:style w:type="paragraph" w:customStyle="1" w:styleId="112">
    <w:name w:val="标准文件_一级条标题"/>
    <w:basedOn w:val="111"/>
    <w:next w:val="63"/>
    <w:qFormat/>
    <w:uiPriority w:val="0"/>
    <w:pPr>
      <w:numPr>
        <w:ilvl w:val="2"/>
      </w:numPr>
      <w:spacing w:before="50" w:beforeLines="50" w:after="50" w:afterLines="50"/>
      <w:outlineLvl w:val="1"/>
    </w:pPr>
  </w:style>
  <w:style w:type="paragraph" w:customStyle="1" w:styleId="113">
    <w:name w:val="标准文件_一致程度"/>
    <w:basedOn w:val="1"/>
    <w:qFormat/>
    <w:uiPriority w:val="0"/>
    <w:pPr>
      <w:spacing w:line="440" w:lineRule="exact"/>
      <w:jc w:val="center"/>
    </w:pPr>
    <w:rPr>
      <w:sz w:val="28"/>
    </w:rPr>
  </w:style>
  <w:style w:type="paragraph" w:customStyle="1" w:styleId="114">
    <w:name w:val="标准文件_引言标题"/>
    <w:next w:val="1"/>
    <w:qFormat/>
    <w:uiPriority w:val="0"/>
    <w:pPr>
      <w:shd w:val="clear" w:color="FFFFFF" w:fill="FFFFFF"/>
      <w:spacing w:before="540" w:after="600"/>
      <w:jc w:val="center"/>
      <w:outlineLvl w:val="0"/>
    </w:pPr>
    <w:rPr>
      <w:rFonts w:ascii="黑体" w:hAnsi="Times New Roman" w:eastAsia="黑体" w:cs="Times New Roman"/>
      <w:sz w:val="32"/>
      <w:lang w:val="en-US" w:eastAsia="zh-CN" w:bidi="ar-SA"/>
    </w:rPr>
  </w:style>
  <w:style w:type="paragraph" w:customStyle="1" w:styleId="115">
    <w:name w:val="标准文件_英文图表脚注"/>
    <w:basedOn w:val="62"/>
    <w:qFormat/>
    <w:uiPriority w:val="0"/>
    <w:pPr>
      <w:widowControl/>
      <w:adjustRightInd/>
      <w:snapToGrid/>
      <w:spacing w:line="240" w:lineRule="auto"/>
      <w:ind w:left="79" w:hanging="79" w:hangingChars="80"/>
    </w:pPr>
    <w:rPr>
      <w:rFonts w:ascii="宋体" w:hAnsi="宋体"/>
    </w:rPr>
  </w:style>
  <w:style w:type="paragraph" w:customStyle="1" w:styleId="116">
    <w:name w:val="标准文件_数字编号列项（二级）"/>
    <w:qFormat/>
    <w:uiPriority w:val="0"/>
    <w:pPr>
      <w:tabs>
        <w:tab w:val="left" w:pos="851"/>
        <w:tab w:val="left" w:pos="1276"/>
      </w:tabs>
      <w:jc w:val="both"/>
    </w:pPr>
    <w:rPr>
      <w:rFonts w:ascii="宋体" w:hAnsi="Times New Roman" w:eastAsia="宋体" w:cs="Times New Roman"/>
      <w:sz w:val="21"/>
      <w:lang w:val="en-US" w:eastAsia="zh-CN" w:bidi="ar-SA"/>
    </w:rPr>
  </w:style>
  <w:style w:type="paragraph" w:customStyle="1" w:styleId="117">
    <w:name w:val="标准文件_英文注："/>
    <w:basedOn w:val="1"/>
    <w:next w:val="63"/>
    <w:qFormat/>
    <w:uiPriority w:val="0"/>
    <w:pPr>
      <w:numPr>
        <w:ilvl w:val="0"/>
        <w:numId w:val="13"/>
      </w:numPr>
      <w:tabs>
        <w:tab w:val="left" w:pos="420"/>
      </w:tabs>
      <w:autoSpaceDE w:val="0"/>
      <w:autoSpaceDN w:val="0"/>
      <w:spacing w:line="240" w:lineRule="auto"/>
    </w:pPr>
    <w:rPr>
      <w:rFonts w:ascii="宋体" w:hAnsi="宋体"/>
      <w:kern w:val="0"/>
      <w:sz w:val="18"/>
      <w:szCs w:val="20"/>
    </w:rPr>
  </w:style>
  <w:style w:type="paragraph" w:customStyle="1" w:styleId="118">
    <w:name w:val="标准文件_英文注×："/>
    <w:basedOn w:val="1"/>
    <w:qFormat/>
    <w:uiPriority w:val="0"/>
    <w:pPr>
      <w:numPr>
        <w:ilvl w:val="0"/>
        <w:numId w:val="14"/>
      </w:numPr>
      <w:tabs>
        <w:tab w:val="left" w:pos="210"/>
      </w:tabs>
      <w:autoSpaceDE w:val="0"/>
      <w:autoSpaceDN w:val="0"/>
      <w:spacing w:line="240" w:lineRule="auto"/>
    </w:pPr>
    <w:rPr>
      <w:rFonts w:ascii="宋体" w:hAnsi="宋体"/>
      <w:kern w:val="0"/>
      <w:szCs w:val="20"/>
    </w:rPr>
  </w:style>
  <w:style w:type="paragraph" w:customStyle="1" w:styleId="119">
    <w:name w:val="标准文件_正文表标题"/>
    <w:next w:val="63"/>
    <w:qFormat/>
    <w:uiPriority w:val="0"/>
    <w:pPr>
      <w:numPr>
        <w:ilvl w:val="0"/>
        <w:numId w:val="15"/>
      </w:numPr>
      <w:tabs>
        <w:tab w:val="left" w:pos="0"/>
      </w:tabs>
      <w:spacing w:before="50" w:beforeLines="50" w:after="50" w:afterLines="50"/>
      <w:jc w:val="center"/>
    </w:pPr>
    <w:rPr>
      <w:rFonts w:ascii="黑体" w:hAnsi="Times New Roman" w:eastAsia="黑体" w:cs="Times New Roman"/>
      <w:sz w:val="21"/>
      <w:lang w:val="en-US" w:eastAsia="zh-CN" w:bidi="ar-SA"/>
    </w:rPr>
  </w:style>
  <w:style w:type="paragraph" w:customStyle="1" w:styleId="120">
    <w:name w:val="标准文件_正文公式"/>
    <w:basedOn w:val="1"/>
    <w:next w:val="62"/>
    <w:qFormat/>
    <w:uiPriority w:val="0"/>
    <w:pPr>
      <w:tabs>
        <w:tab w:val="center" w:pos="4678"/>
        <w:tab w:val="right" w:leader="middleDot" w:pos="9356"/>
      </w:tabs>
      <w:spacing w:line="240" w:lineRule="auto"/>
    </w:pPr>
    <w:rPr>
      <w:rFonts w:ascii="宋体" w:hAnsi="宋体"/>
    </w:rPr>
  </w:style>
  <w:style w:type="paragraph" w:customStyle="1" w:styleId="121">
    <w:name w:val="标准文件_正文图标题"/>
    <w:next w:val="63"/>
    <w:qFormat/>
    <w:uiPriority w:val="0"/>
    <w:pPr>
      <w:numPr>
        <w:ilvl w:val="0"/>
        <w:numId w:val="16"/>
      </w:numPr>
      <w:spacing w:before="50" w:beforeLines="50" w:after="50" w:afterLines="50"/>
      <w:jc w:val="center"/>
    </w:pPr>
    <w:rPr>
      <w:rFonts w:ascii="黑体" w:hAnsi="Times New Roman" w:eastAsia="黑体" w:cs="Times New Roman"/>
      <w:sz w:val="21"/>
      <w:lang w:val="en-US" w:eastAsia="zh-CN" w:bidi="ar-SA"/>
    </w:rPr>
  </w:style>
  <w:style w:type="paragraph" w:customStyle="1" w:styleId="122">
    <w:name w:val="标准文件_正文英文表标题"/>
    <w:next w:val="63"/>
    <w:qFormat/>
    <w:uiPriority w:val="0"/>
    <w:pPr>
      <w:numPr>
        <w:ilvl w:val="0"/>
        <w:numId w:val="17"/>
      </w:numPr>
      <w:jc w:val="center"/>
    </w:pPr>
    <w:rPr>
      <w:rFonts w:ascii="黑体" w:hAnsi="Times New Roman" w:eastAsia="黑体" w:cs="Times New Roman"/>
      <w:sz w:val="21"/>
      <w:lang w:val="en-US" w:eastAsia="zh-CN" w:bidi="ar-SA"/>
    </w:rPr>
  </w:style>
  <w:style w:type="paragraph" w:customStyle="1" w:styleId="123">
    <w:name w:val="标准文件_正文英文图标题"/>
    <w:next w:val="63"/>
    <w:qFormat/>
    <w:uiPriority w:val="0"/>
    <w:pPr>
      <w:numPr>
        <w:ilvl w:val="0"/>
        <w:numId w:val="18"/>
      </w:numPr>
      <w:jc w:val="center"/>
    </w:pPr>
    <w:rPr>
      <w:rFonts w:ascii="黑体" w:hAnsi="Times New Roman" w:eastAsia="黑体" w:cs="Times New Roman"/>
      <w:sz w:val="21"/>
      <w:lang w:val="en-US" w:eastAsia="zh-CN" w:bidi="ar-SA"/>
    </w:rPr>
  </w:style>
  <w:style w:type="paragraph" w:customStyle="1" w:styleId="124">
    <w:name w:val="标准文件_编号列项（三级）"/>
    <w:qFormat/>
    <w:uiPriority w:val="0"/>
    <w:pPr>
      <w:tabs>
        <w:tab w:val="left" w:pos="851"/>
      </w:tabs>
    </w:pPr>
    <w:rPr>
      <w:rFonts w:ascii="宋体" w:hAnsi="Times New Roman" w:eastAsia="宋体" w:cs="Times New Roman"/>
      <w:sz w:val="21"/>
      <w:lang w:val="en-US" w:eastAsia="zh-CN" w:bidi="ar-SA"/>
    </w:rPr>
  </w:style>
  <w:style w:type="paragraph" w:customStyle="1" w:styleId="125">
    <w:name w:val="二级无标题条"/>
    <w:basedOn w:val="1"/>
    <w:qFormat/>
    <w:uiPriority w:val="0"/>
    <w:pPr>
      <w:numPr>
        <w:ilvl w:val="3"/>
        <w:numId w:val="19"/>
      </w:numPr>
      <w:adjustRightInd/>
      <w:spacing w:line="240" w:lineRule="auto"/>
    </w:pPr>
    <w:rPr>
      <w:rFonts w:ascii="宋体" w:hAnsi="宋体"/>
      <w:szCs w:val="24"/>
    </w:rPr>
  </w:style>
  <w:style w:type="paragraph" w:customStyle="1" w:styleId="126">
    <w:name w:val="发布部门"/>
    <w:next w:val="63"/>
    <w:qFormat/>
    <w:uiPriority w:val="0"/>
    <w:pPr>
      <w:framePr w:w="7433" w:h="585" w:hRule="exact" w:hSpace="180" w:vSpace="180" w:wrap="around" w:vAnchor="margin" w:hAnchor="margin" w:xAlign="center" w:y="14401" w:anchorLock="1"/>
      <w:jc w:val="center"/>
    </w:pPr>
    <w:rPr>
      <w:rFonts w:ascii="宋体" w:hAnsi="Times New Roman" w:eastAsia="宋体" w:cs="Times New Roman"/>
      <w:b/>
      <w:w w:val="135"/>
      <w:sz w:val="36"/>
      <w:lang w:val="en-US" w:eastAsia="zh-CN" w:bidi="ar-SA"/>
    </w:rPr>
  </w:style>
  <w:style w:type="paragraph" w:customStyle="1" w:styleId="127">
    <w:name w:val="发布日期"/>
    <w:qFormat/>
    <w:uiPriority w:val="0"/>
    <w:pPr>
      <w:framePr w:w="4000" w:h="473" w:hRule="exact" w:hSpace="180" w:vSpace="180" w:wrap="around" w:vAnchor="margin" w:hAnchor="margin" w:y="13511" w:anchorLock="1"/>
    </w:pPr>
    <w:rPr>
      <w:rFonts w:ascii="Times New Roman" w:hAnsi="Times New Roman" w:eastAsia="黑体" w:cs="Times New Roman"/>
      <w:sz w:val="28"/>
      <w:lang w:val="en-US" w:eastAsia="zh-CN" w:bidi="ar-SA"/>
    </w:rPr>
  </w:style>
  <w:style w:type="paragraph" w:customStyle="1" w:styleId="128">
    <w:name w:val="封面标准代替信息"/>
    <w:basedOn w:val="1"/>
    <w:qFormat/>
    <w:uiPriority w:val="0"/>
    <w:pPr>
      <w:framePr w:w="9138" w:h="1244" w:hRule="exact" w:wrap="auto" w:vAnchor="page" w:hAnchor="margin" w:y="2908"/>
      <w:kinsoku w:val="0"/>
      <w:overflowPunct w:val="0"/>
      <w:autoSpaceDE w:val="0"/>
      <w:autoSpaceDN w:val="0"/>
      <w:spacing w:before="57" w:line="280" w:lineRule="exact"/>
      <w:jc w:val="right"/>
      <w:textAlignment w:val="center"/>
    </w:pPr>
    <w:rPr>
      <w:rFonts w:ascii="宋体" w:hAnsi="Times New Roman"/>
      <w:kern w:val="0"/>
      <w:szCs w:val="20"/>
    </w:rPr>
  </w:style>
  <w:style w:type="paragraph" w:customStyle="1" w:styleId="129">
    <w:name w:val="封面标准名称"/>
    <w:qFormat/>
    <w:uiPriority w:val="0"/>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130">
    <w:name w:val="封面标准文稿编辑信息"/>
    <w:qFormat/>
    <w:uiPriority w:val="0"/>
    <w:pPr>
      <w:spacing w:before="180" w:line="180" w:lineRule="exact"/>
      <w:jc w:val="center"/>
    </w:pPr>
    <w:rPr>
      <w:rFonts w:ascii="宋体" w:hAnsi="Times New Roman" w:eastAsia="宋体" w:cs="Times New Roman"/>
      <w:sz w:val="21"/>
      <w:lang w:val="en-US" w:eastAsia="zh-CN" w:bidi="ar-SA"/>
    </w:rPr>
  </w:style>
  <w:style w:type="paragraph" w:customStyle="1" w:styleId="131">
    <w:name w:val="封面标准文稿类别"/>
    <w:qFormat/>
    <w:uiPriority w:val="0"/>
    <w:pPr>
      <w:spacing w:before="440" w:line="400" w:lineRule="exact"/>
      <w:jc w:val="center"/>
    </w:pPr>
    <w:rPr>
      <w:rFonts w:ascii="宋体" w:hAnsi="Times New Roman" w:eastAsia="宋体" w:cs="Times New Roman"/>
      <w:sz w:val="24"/>
      <w:lang w:val="en-US" w:eastAsia="zh-CN" w:bidi="ar-SA"/>
    </w:rPr>
  </w:style>
  <w:style w:type="paragraph" w:customStyle="1" w:styleId="132">
    <w:name w:val="封面标准英文名称"/>
    <w:qFormat/>
    <w:uiPriority w:val="0"/>
    <w:pPr>
      <w:widowControl w:val="0"/>
      <w:spacing w:line="360" w:lineRule="exact"/>
      <w:jc w:val="center"/>
    </w:pPr>
    <w:rPr>
      <w:rFonts w:ascii="Times New Roman" w:hAnsi="Times New Roman" w:eastAsia="宋体" w:cs="Times New Roman"/>
      <w:sz w:val="28"/>
      <w:lang w:val="en-US" w:eastAsia="zh-CN" w:bidi="ar-SA"/>
    </w:rPr>
  </w:style>
  <w:style w:type="paragraph" w:customStyle="1" w:styleId="133">
    <w:name w:val="封面一致性程度标识"/>
    <w:qFormat/>
    <w:uiPriority w:val="0"/>
    <w:pPr>
      <w:spacing w:before="440" w:line="440" w:lineRule="exact"/>
      <w:jc w:val="center"/>
    </w:pPr>
    <w:rPr>
      <w:rFonts w:ascii="Times New Roman" w:hAnsi="Times New Roman" w:eastAsia="宋体" w:cs="Times New Roman"/>
      <w:sz w:val="28"/>
      <w:lang w:val="en-US" w:eastAsia="zh-CN" w:bidi="ar-SA"/>
    </w:rPr>
  </w:style>
  <w:style w:type="paragraph" w:customStyle="1" w:styleId="134">
    <w:name w:val="封面正文"/>
    <w:qFormat/>
    <w:uiPriority w:val="0"/>
    <w:pPr>
      <w:jc w:val="both"/>
    </w:pPr>
    <w:rPr>
      <w:rFonts w:ascii="Times New Roman" w:hAnsi="Times New Roman" w:eastAsia="宋体" w:cs="Times New Roman"/>
      <w:lang w:val="en-US" w:eastAsia="zh-CN" w:bidi="ar-SA"/>
    </w:rPr>
  </w:style>
  <w:style w:type="paragraph" w:customStyle="1" w:styleId="135">
    <w:name w:val="附录二级无标题条"/>
    <w:basedOn w:val="1"/>
    <w:next w:val="63"/>
    <w:qFormat/>
    <w:uiPriority w:val="0"/>
    <w:pPr>
      <w:widowControl/>
      <w:wordWrap w:val="0"/>
      <w:overflowPunct w:val="0"/>
      <w:autoSpaceDE w:val="0"/>
      <w:autoSpaceDN w:val="0"/>
      <w:adjustRightInd/>
      <w:spacing w:line="240" w:lineRule="auto"/>
      <w:textAlignment w:val="baseline"/>
      <w:outlineLvl w:val="3"/>
    </w:pPr>
    <w:rPr>
      <w:rFonts w:ascii="宋体" w:hAnsi="宋体"/>
      <w:kern w:val="21"/>
    </w:rPr>
  </w:style>
  <w:style w:type="paragraph" w:customStyle="1" w:styleId="136">
    <w:name w:val="附录三级无标题条"/>
    <w:basedOn w:val="135"/>
    <w:next w:val="63"/>
    <w:qFormat/>
    <w:uiPriority w:val="0"/>
    <w:pPr>
      <w:outlineLvl w:val="4"/>
    </w:pPr>
  </w:style>
  <w:style w:type="paragraph" w:customStyle="1" w:styleId="137">
    <w:name w:val="附录四级无标题条"/>
    <w:basedOn w:val="136"/>
    <w:next w:val="63"/>
    <w:qFormat/>
    <w:uiPriority w:val="0"/>
    <w:pPr>
      <w:outlineLvl w:val="5"/>
    </w:pPr>
  </w:style>
  <w:style w:type="paragraph" w:customStyle="1" w:styleId="138">
    <w:name w:val="附录图"/>
    <w:next w:val="63"/>
    <w:qFormat/>
    <w:uiPriority w:val="0"/>
    <w:pPr>
      <w:wordWrap w:val="0"/>
      <w:overflowPunct w:val="0"/>
      <w:autoSpaceDE w:val="0"/>
      <w:spacing w:before="50" w:beforeLines="50" w:after="50" w:afterLines="50"/>
      <w:jc w:val="center"/>
      <w:textAlignment w:val="baseline"/>
      <w:outlineLvl w:val="1"/>
    </w:pPr>
    <w:rPr>
      <w:rFonts w:ascii="黑体" w:hAnsi="Times New Roman" w:eastAsia="黑体" w:cs="Times New Roman"/>
      <w:kern w:val="21"/>
      <w:sz w:val="21"/>
      <w:lang w:val="en-US" w:eastAsia="zh-CN" w:bidi="ar-SA"/>
    </w:rPr>
  </w:style>
  <w:style w:type="paragraph" w:customStyle="1" w:styleId="139">
    <w:name w:val="标准文件_一级项"/>
    <w:qFormat/>
    <w:uiPriority w:val="0"/>
    <w:pPr>
      <w:numPr>
        <w:ilvl w:val="0"/>
        <w:numId w:val="20"/>
      </w:numPr>
    </w:pPr>
    <w:rPr>
      <w:rFonts w:ascii="宋体" w:hAnsi="Times New Roman" w:eastAsia="宋体" w:cs="Times New Roman"/>
      <w:sz w:val="21"/>
      <w:lang w:val="en-US" w:eastAsia="zh-CN" w:bidi="ar-SA"/>
    </w:rPr>
  </w:style>
  <w:style w:type="paragraph" w:customStyle="1" w:styleId="140">
    <w:name w:val="附录五级无标题条"/>
    <w:basedOn w:val="137"/>
    <w:next w:val="63"/>
    <w:qFormat/>
    <w:uiPriority w:val="0"/>
    <w:pPr>
      <w:outlineLvl w:val="6"/>
    </w:pPr>
  </w:style>
  <w:style w:type="paragraph" w:customStyle="1" w:styleId="141">
    <w:name w:val="附录性质"/>
    <w:basedOn w:val="1"/>
    <w:qFormat/>
    <w:uiPriority w:val="0"/>
    <w:pPr>
      <w:widowControl/>
      <w:adjustRightInd/>
      <w:jc w:val="center"/>
    </w:pPr>
    <w:rPr>
      <w:rFonts w:ascii="黑体" w:eastAsia="黑体"/>
    </w:rPr>
  </w:style>
  <w:style w:type="paragraph" w:customStyle="1" w:styleId="142">
    <w:name w:val="附录一级无标题条"/>
    <w:basedOn w:val="94"/>
    <w:next w:val="63"/>
    <w:qFormat/>
    <w:uiPriority w:val="0"/>
    <w:pPr>
      <w:autoSpaceDN w:val="0"/>
      <w:outlineLvl w:val="2"/>
    </w:pPr>
    <w:rPr>
      <w:rFonts w:ascii="宋体" w:hAnsi="宋体" w:eastAsia="宋体"/>
    </w:rPr>
  </w:style>
  <w:style w:type="character" w:customStyle="1" w:styleId="143">
    <w:name w:val="个人答复风格"/>
    <w:qFormat/>
    <w:uiPriority w:val="0"/>
    <w:rPr>
      <w:rFonts w:ascii="Arial" w:hAnsi="Arial" w:eastAsia="宋体" w:cs="Arial"/>
      <w:color w:val="auto"/>
      <w:spacing w:val="0"/>
      <w:sz w:val="20"/>
    </w:rPr>
  </w:style>
  <w:style w:type="character" w:customStyle="1" w:styleId="144">
    <w:name w:val="个人撰写风格"/>
    <w:qFormat/>
    <w:uiPriority w:val="0"/>
    <w:rPr>
      <w:rFonts w:ascii="Arial" w:hAnsi="Arial" w:eastAsia="宋体" w:cs="Arial"/>
      <w:color w:val="auto"/>
      <w:spacing w:val="0"/>
      <w:sz w:val="20"/>
    </w:rPr>
  </w:style>
  <w:style w:type="paragraph" w:customStyle="1" w:styleId="145">
    <w:name w:val="脚注后续"/>
    <w:qFormat/>
    <w:uiPriority w:val="0"/>
    <w:pPr>
      <w:ind w:left="350" w:leftChars="350"/>
      <w:jc w:val="both"/>
    </w:pPr>
    <w:rPr>
      <w:rFonts w:ascii="宋体" w:hAnsi="Times New Roman" w:eastAsia="宋体" w:cs="Times New Roman"/>
      <w:sz w:val="18"/>
      <w:lang w:val="en-US" w:eastAsia="zh-CN" w:bidi="ar-SA"/>
    </w:rPr>
  </w:style>
  <w:style w:type="paragraph" w:customStyle="1" w:styleId="146">
    <w:name w:val="列项——"/>
    <w:qFormat/>
    <w:uiPriority w:val="0"/>
    <w:pPr>
      <w:widowControl w:val="0"/>
      <w:numPr>
        <w:ilvl w:val="0"/>
        <w:numId w:val="21"/>
      </w:numPr>
      <w:jc w:val="both"/>
    </w:pPr>
    <w:rPr>
      <w:rFonts w:ascii="宋体" w:hAnsi="宋体" w:eastAsia="宋体" w:cs="Times New Roman"/>
      <w:sz w:val="21"/>
      <w:lang w:val="en-US" w:eastAsia="zh-CN" w:bidi="ar-SA"/>
    </w:rPr>
  </w:style>
  <w:style w:type="paragraph" w:customStyle="1" w:styleId="147">
    <w:name w:val="列项·"/>
    <w:basedOn w:val="63"/>
    <w:qFormat/>
    <w:uiPriority w:val="0"/>
    <w:pPr>
      <w:tabs>
        <w:tab w:val="left" w:pos="840"/>
      </w:tabs>
    </w:pPr>
  </w:style>
  <w:style w:type="paragraph" w:customStyle="1" w:styleId="148">
    <w:name w:val="目次、索引正文"/>
    <w:qFormat/>
    <w:uiPriority w:val="0"/>
    <w:pPr>
      <w:spacing w:line="320" w:lineRule="exact"/>
      <w:jc w:val="both"/>
    </w:pPr>
    <w:rPr>
      <w:rFonts w:ascii="宋体" w:hAnsi="Times New Roman" w:eastAsia="宋体" w:cs="Times New Roman"/>
      <w:sz w:val="21"/>
      <w:lang w:val="en-US" w:eastAsia="zh-CN" w:bidi="ar-SA"/>
    </w:rPr>
  </w:style>
  <w:style w:type="paragraph" w:customStyle="1" w:styleId="149">
    <w:name w:val="目录 21"/>
    <w:basedOn w:val="1"/>
    <w:next w:val="1"/>
    <w:semiHidden/>
    <w:qFormat/>
    <w:uiPriority w:val="0"/>
    <w:pPr>
      <w:adjustRightInd/>
      <w:spacing w:line="240" w:lineRule="auto"/>
      <w:jc w:val="left"/>
    </w:pPr>
    <w:rPr>
      <w:bCs/>
      <w:iCs/>
    </w:rPr>
  </w:style>
  <w:style w:type="paragraph" w:customStyle="1" w:styleId="150">
    <w:name w:val="目录 31"/>
    <w:basedOn w:val="1"/>
    <w:next w:val="1"/>
    <w:semiHidden/>
    <w:qFormat/>
    <w:uiPriority w:val="0"/>
    <w:pPr>
      <w:spacing w:line="240" w:lineRule="auto"/>
    </w:pPr>
    <w:rPr>
      <w:rFonts w:ascii="宋体" w:hAnsi="宋体"/>
      <w:iCs/>
    </w:rPr>
  </w:style>
  <w:style w:type="paragraph" w:customStyle="1" w:styleId="151">
    <w:name w:val="目录 41"/>
    <w:basedOn w:val="1"/>
    <w:next w:val="1"/>
    <w:semiHidden/>
    <w:qFormat/>
    <w:uiPriority w:val="0"/>
    <w:pPr>
      <w:adjustRightInd/>
      <w:spacing w:line="240" w:lineRule="auto"/>
      <w:jc w:val="left"/>
    </w:pPr>
  </w:style>
  <w:style w:type="paragraph" w:customStyle="1" w:styleId="152">
    <w:name w:val="目录 51"/>
    <w:basedOn w:val="1"/>
    <w:next w:val="1"/>
    <w:semiHidden/>
    <w:qFormat/>
    <w:uiPriority w:val="0"/>
    <w:pPr>
      <w:spacing w:line="240" w:lineRule="auto"/>
    </w:pPr>
    <w:rPr>
      <w:rFonts w:ascii="宋体" w:hAnsi="宋体"/>
    </w:rPr>
  </w:style>
  <w:style w:type="paragraph" w:customStyle="1" w:styleId="153">
    <w:name w:val="目录 61"/>
    <w:basedOn w:val="1"/>
    <w:next w:val="1"/>
    <w:semiHidden/>
    <w:qFormat/>
    <w:uiPriority w:val="0"/>
    <w:pPr>
      <w:adjustRightInd/>
      <w:spacing w:line="240" w:lineRule="auto"/>
      <w:jc w:val="left"/>
    </w:pPr>
  </w:style>
  <w:style w:type="paragraph" w:customStyle="1" w:styleId="154">
    <w:name w:val="目录 71"/>
    <w:basedOn w:val="153"/>
    <w:semiHidden/>
    <w:qFormat/>
    <w:uiPriority w:val="0"/>
    <w:pPr>
      <w:ind w:left="1260"/>
    </w:pPr>
  </w:style>
  <w:style w:type="paragraph" w:customStyle="1" w:styleId="155">
    <w:name w:val="目录 81"/>
    <w:basedOn w:val="154"/>
    <w:semiHidden/>
    <w:qFormat/>
    <w:uiPriority w:val="0"/>
    <w:pPr>
      <w:ind w:left="1470"/>
    </w:pPr>
  </w:style>
  <w:style w:type="paragraph" w:customStyle="1" w:styleId="156">
    <w:name w:val="目录 91"/>
    <w:basedOn w:val="155"/>
    <w:semiHidden/>
    <w:qFormat/>
    <w:uiPriority w:val="0"/>
    <w:pPr>
      <w:ind w:left="1680"/>
    </w:pPr>
  </w:style>
  <w:style w:type="paragraph" w:customStyle="1" w:styleId="157">
    <w:name w:val="其他标准称谓"/>
    <w:qFormat/>
    <w:uiPriority w:val="0"/>
    <w:pPr>
      <w:spacing w:line="0" w:lineRule="atLeast"/>
      <w:jc w:val="distribute"/>
    </w:pPr>
    <w:rPr>
      <w:rFonts w:ascii="黑体" w:hAnsi="宋体" w:eastAsia="黑体" w:cs="Times New Roman"/>
      <w:sz w:val="52"/>
      <w:lang w:val="en-US" w:eastAsia="zh-CN" w:bidi="ar-SA"/>
    </w:rPr>
  </w:style>
  <w:style w:type="paragraph" w:customStyle="1" w:styleId="158">
    <w:name w:val="其他发布部门"/>
    <w:basedOn w:val="126"/>
    <w:qFormat/>
    <w:uiPriority w:val="0"/>
    <w:pPr>
      <w:framePr w:wrap="around"/>
      <w:spacing w:line="0" w:lineRule="atLeast"/>
    </w:pPr>
    <w:rPr>
      <w:rFonts w:ascii="黑体" w:eastAsia="黑体"/>
      <w:b w:val="0"/>
    </w:rPr>
  </w:style>
  <w:style w:type="paragraph" w:customStyle="1" w:styleId="159">
    <w:name w:val="前言标题"/>
    <w:next w:val="1"/>
    <w:qFormat/>
    <w:uiPriority w:val="0"/>
    <w:pPr>
      <w:numPr>
        <w:ilvl w:val="0"/>
        <w:numId w:val="2"/>
      </w:numPr>
      <w:shd w:val="clear" w:color="FFFFFF" w:fill="FFFFFF"/>
      <w:spacing w:before="540" w:after="600"/>
      <w:jc w:val="center"/>
      <w:outlineLvl w:val="0"/>
    </w:pPr>
    <w:rPr>
      <w:rFonts w:ascii="黑体" w:hAnsi="Times New Roman" w:eastAsia="黑体" w:cs="Times New Roman"/>
      <w:sz w:val="32"/>
      <w:lang w:val="en-US" w:eastAsia="zh-CN" w:bidi="ar-SA"/>
    </w:rPr>
  </w:style>
  <w:style w:type="paragraph" w:customStyle="1" w:styleId="160">
    <w:name w:val="三级无标题条"/>
    <w:basedOn w:val="1"/>
    <w:qFormat/>
    <w:uiPriority w:val="0"/>
    <w:pPr>
      <w:numPr>
        <w:ilvl w:val="4"/>
        <w:numId w:val="19"/>
      </w:numPr>
      <w:adjustRightInd/>
      <w:spacing w:line="240" w:lineRule="auto"/>
    </w:pPr>
    <w:rPr>
      <w:rFonts w:ascii="宋体" w:hAnsi="宋体"/>
      <w:szCs w:val="24"/>
    </w:rPr>
  </w:style>
  <w:style w:type="paragraph" w:customStyle="1" w:styleId="161">
    <w:name w:val="实施日期"/>
    <w:basedOn w:val="127"/>
    <w:qFormat/>
    <w:uiPriority w:val="0"/>
    <w:pPr>
      <w:framePr w:hSpace="0" w:wrap="around" w:xAlign="right"/>
      <w:jc w:val="right"/>
    </w:pPr>
  </w:style>
  <w:style w:type="paragraph" w:customStyle="1" w:styleId="162">
    <w:name w:val="四级无标题条"/>
    <w:basedOn w:val="1"/>
    <w:qFormat/>
    <w:uiPriority w:val="0"/>
    <w:pPr>
      <w:numPr>
        <w:ilvl w:val="5"/>
        <w:numId w:val="19"/>
      </w:numPr>
      <w:adjustRightInd/>
      <w:spacing w:line="240" w:lineRule="auto"/>
    </w:pPr>
    <w:rPr>
      <w:rFonts w:ascii="宋体" w:hAnsi="宋体"/>
      <w:szCs w:val="24"/>
    </w:rPr>
  </w:style>
  <w:style w:type="paragraph" w:customStyle="1" w:styleId="163">
    <w:name w:val="文献分类号"/>
    <w:qFormat/>
    <w:uiPriority w:val="0"/>
    <w:pPr>
      <w:framePr w:hSpace="180" w:vSpace="180" w:wrap="around" w:vAnchor="margin" w:hAnchor="margin" w:y="1" w:anchorLock="1"/>
      <w:widowControl w:val="0"/>
      <w:textAlignment w:val="center"/>
    </w:pPr>
    <w:rPr>
      <w:rFonts w:ascii="Times New Roman" w:hAnsi="Times New Roman" w:eastAsia="黑体" w:cs="Times New Roman"/>
      <w:sz w:val="21"/>
      <w:lang w:val="en-US" w:eastAsia="zh-CN" w:bidi="ar-SA"/>
    </w:rPr>
  </w:style>
  <w:style w:type="paragraph" w:customStyle="1" w:styleId="164">
    <w:name w:val="无标题条"/>
    <w:next w:val="63"/>
    <w:qFormat/>
    <w:uiPriority w:val="0"/>
    <w:pPr>
      <w:jc w:val="both"/>
    </w:pPr>
    <w:rPr>
      <w:rFonts w:ascii="宋体" w:hAnsi="宋体" w:eastAsia="宋体" w:cs="Times New Roman"/>
      <w:sz w:val="21"/>
      <w:lang w:val="en-US" w:eastAsia="zh-CN" w:bidi="ar-SA"/>
    </w:rPr>
  </w:style>
  <w:style w:type="paragraph" w:customStyle="1" w:styleId="165">
    <w:name w:val="五级无标题条"/>
    <w:basedOn w:val="1"/>
    <w:qFormat/>
    <w:uiPriority w:val="0"/>
    <w:pPr>
      <w:numPr>
        <w:ilvl w:val="6"/>
        <w:numId w:val="19"/>
      </w:numPr>
      <w:adjustRightInd/>
    </w:pPr>
    <w:rPr>
      <w:szCs w:val="24"/>
    </w:rPr>
  </w:style>
  <w:style w:type="paragraph" w:customStyle="1" w:styleId="166">
    <w:name w:val="一级无标题条"/>
    <w:basedOn w:val="1"/>
    <w:qFormat/>
    <w:uiPriority w:val="0"/>
    <w:pPr>
      <w:numPr>
        <w:ilvl w:val="2"/>
        <w:numId w:val="19"/>
      </w:numPr>
      <w:adjustRightInd/>
      <w:spacing w:before="10" w:after="10" w:line="240" w:lineRule="auto"/>
    </w:pPr>
    <w:rPr>
      <w:rFonts w:ascii="宋体" w:hAnsi="宋体"/>
      <w:szCs w:val="24"/>
    </w:rPr>
  </w:style>
  <w:style w:type="paragraph" w:customStyle="1" w:styleId="167">
    <w:name w:val="注:后续"/>
    <w:qFormat/>
    <w:uiPriority w:val="0"/>
    <w:pPr>
      <w:spacing w:line="300" w:lineRule="exact"/>
      <w:ind w:left="600" w:leftChars="400" w:hanging="200" w:hangingChars="200"/>
      <w:jc w:val="both"/>
    </w:pPr>
    <w:rPr>
      <w:rFonts w:ascii="宋体" w:hAnsi="Times New Roman" w:eastAsia="宋体" w:cs="Times New Roman"/>
      <w:sz w:val="18"/>
      <w:lang w:val="en-US" w:eastAsia="zh-CN" w:bidi="ar-SA"/>
    </w:rPr>
  </w:style>
  <w:style w:type="paragraph" w:customStyle="1" w:styleId="168">
    <w:name w:val="注×:后续"/>
    <w:basedOn w:val="167"/>
    <w:qFormat/>
    <w:uiPriority w:val="0"/>
    <w:pPr>
      <w:ind w:left="1406" w:leftChars="0" w:hanging="499" w:firstLineChars="0"/>
    </w:pPr>
  </w:style>
  <w:style w:type="paragraph" w:customStyle="1" w:styleId="169">
    <w:name w:val="标准文件_一级无标题"/>
    <w:basedOn w:val="112"/>
    <w:qFormat/>
    <w:uiPriority w:val="0"/>
    <w:pPr>
      <w:spacing w:before="0" w:beforeLines="0" w:after="0" w:afterLines="0"/>
      <w:outlineLvl w:val="9"/>
    </w:pPr>
    <w:rPr>
      <w:rFonts w:ascii="宋体" w:eastAsia="宋体"/>
    </w:rPr>
  </w:style>
  <w:style w:type="paragraph" w:customStyle="1" w:styleId="170">
    <w:name w:val="标准文件_五级无标题"/>
    <w:basedOn w:val="110"/>
    <w:qFormat/>
    <w:uiPriority w:val="0"/>
    <w:pPr>
      <w:spacing w:before="0" w:beforeLines="0" w:after="0" w:afterLines="0"/>
      <w:outlineLvl w:val="9"/>
    </w:pPr>
    <w:rPr>
      <w:rFonts w:ascii="宋体" w:eastAsia="宋体"/>
    </w:rPr>
  </w:style>
  <w:style w:type="paragraph" w:customStyle="1" w:styleId="171">
    <w:name w:val="标准文件_三级无标题"/>
    <w:basedOn w:val="101"/>
    <w:qFormat/>
    <w:uiPriority w:val="0"/>
    <w:pPr>
      <w:spacing w:before="0" w:beforeLines="0" w:after="0" w:afterLines="0"/>
      <w:outlineLvl w:val="9"/>
    </w:pPr>
    <w:rPr>
      <w:rFonts w:ascii="宋体" w:eastAsia="宋体"/>
    </w:rPr>
  </w:style>
  <w:style w:type="paragraph" w:customStyle="1" w:styleId="172">
    <w:name w:val="标准文件_二级无标题"/>
    <w:basedOn w:val="72"/>
    <w:qFormat/>
    <w:uiPriority w:val="0"/>
    <w:pPr>
      <w:spacing w:before="0" w:beforeLines="0" w:after="0" w:afterLines="0"/>
      <w:outlineLvl w:val="9"/>
    </w:pPr>
    <w:rPr>
      <w:rFonts w:ascii="宋体" w:eastAsia="宋体"/>
    </w:rPr>
  </w:style>
  <w:style w:type="paragraph" w:customStyle="1" w:styleId="173">
    <w:name w:val="标准_四级无标题"/>
    <w:basedOn w:val="105"/>
    <w:next w:val="63"/>
    <w:qFormat/>
    <w:uiPriority w:val="0"/>
    <w:rPr>
      <w:rFonts w:eastAsia="宋体"/>
    </w:rPr>
  </w:style>
  <w:style w:type="paragraph" w:customStyle="1" w:styleId="174">
    <w:name w:val="标准文件_四级无标题"/>
    <w:basedOn w:val="105"/>
    <w:qFormat/>
    <w:uiPriority w:val="0"/>
    <w:pPr>
      <w:spacing w:before="0" w:beforeLines="0" w:after="0" w:afterLines="0"/>
      <w:outlineLvl w:val="9"/>
    </w:pPr>
    <w:rPr>
      <w:rFonts w:ascii="宋体" w:hAnsi="黑体" w:eastAsia="宋体"/>
      <w:szCs w:val="52"/>
    </w:rPr>
  </w:style>
  <w:style w:type="paragraph" w:customStyle="1" w:styleId="175">
    <w:name w:val="标准文件_大写罗马数字编号列项"/>
    <w:basedOn w:val="63"/>
    <w:qFormat/>
    <w:uiPriority w:val="0"/>
    <w:pPr>
      <w:numPr>
        <w:ilvl w:val="0"/>
        <w:numId w:val="22"/>
      </w:numPr>
      <w:ind w:firstLine="0" w:firstLineChars="0"/>
    </w:pPr>
    <w:rPr>
      <w:rFonts w:ascii="Times New Roman" w:cs="Arial"/>
      <w:szCs w:val="28"/>
    </w:rPr>
  </w:style>
  <w:style w:type="paragraph" w:customStyle="1" w:styleId="176">
    <w:name w:val="标准文件_小写罗马数字编号列项"/>
    <w:basedOn w:val="63"/>
    <w:qFormat/>
    <w:uiPriority w:val="0"/>
    <w:pPr>
      <w:numPr>
        <w:ilvl w:val="0"/>
        <w:numId w:val="23"/>
      </w:numPr>
      <w:ind w:firstLine="0" w:firstLineChars="0"/>
    </w:pPr>
    <w:rPr>
      <w:rFonts w:cs="Arial"/>
      <w:szCs w:val="28"/>
    </w:rPr>
  </w:style>
  <w:style w:type="paragraph" w:customStyle="1" w:styleId="177">
    <w:name w:val="标准文件_附录标题"/>
    <w:basedOn w:val="83"/>
    <w:qFormat/>
    <w:uiPriority w:val="0"/>
    <w:pPr>
      <w:numPr>
        <w:numId w:val="0"/>
      </w:numPr>
      <w:spacing w:after="280"/>
      <w:outlineLvl w:val="9"/>
    </w:pPr>
  </w:style>
  <w:style w:type="paragraph" w:customStyle="1" w:styleId="178">
    <w:name w:val="标准文件_二级项"/>
    <w:qFormat/>
    <w:uiPriority w:val="0"/>
    <w:rPr>
      <w:rFonts w:ascii="宋体" w:hAnsi="Times New Roman" w:eastAsia="宋体" w:cs="Times New Roman"/>
      <w:sz w:val="21"/>
      <w:lang w:val="en-US" w:eastAsia="zh-CN" w:bidi="ar-SA"/>
    </w:rPr>
  </w:style>
  <w:style w:type="paragraph" w:customStyle="1" w:styleId="179">
    <w:name w:val="标准文件_三级项"/>
    <w:basedOn w:val="1"/>
    <w:qFormat/>
    <w:uiPriority w:val="0"/>
    <w:pPr>
      <w:numPr>
        <w:ilvl w:val="2"/>
        <w:numId w:val="20"/>
      </w:numPr>
      <w:spacing w:line="536870612" w:lineRule="auto"/>
    </w:pPr>
    <w:rPr>
      <w:rFonts w:ascii="Times New Roman" w:hAnsi="Times New Roman"/>
    </w:rPr>
  </w:style>
  <w:style w:type="paragraph" w:customStyle="1" w:styleId="180">
    <w:name w:val="图表脚注说明"/>
    <w:basedOn w:val="1"/>
    <w:next w:val="63"/>
    <w:qFormat/>
    <w:uiPriority w:val="0"/>
    <w:pPr>
      <w:numPr>
        <w:ilvl w:val="0"/>
        <w:numId w:val="24"/>
      </w:numPr>
      <w:adjustRightInd/>
      <w:spacing w:line="240" w:lineRule="auto"/>
      <w:ind w:left="783"/>
    </w:pPr>
    <w:rPr>
      <w:rFonts w:ascii="宋体" w:hAnsi="Times New Roman"/>
      <w:sz w:val="18"/>
      <w:szCs w:val="18"/>
    </w:rPr>
  </w:style>
  <w:style w:type="paragraph" w:customStyle="1" w:styleId="181">
    <w:name w:val="标准文件_字母编号列项（一级）"/>
    <w:qFormat/>
    <w:uiPriority w:val="0"/>
    <w:pPr>
      <w:tabs>
        <w:tab w:val="left" w:pos="851"/>
      </w:tabs>
      <w:jc w:val="both"/>
    </w:pPr>
    <w:rPr>
      <w:rFonts w:ascii="宋体" w:hAnsi="Times New Roman" w:eastAsia="宋体" w:cs="Times New Roman"/>
      <w:sz w:val="21"/>
      <w:lang w:val="en-US" w:eastAsia="zh-CN" w:bidi="ar-SA"/>
    </w:rPr>
  </w:style>
  <w:style w:type="paragraph" w:customStyle="1" w:styleId="182">
    <w:name w:val="标准文件_索引字母"/>
    <w:next w:val="63"/>
    <w:qFormat/>
    <w:uiPriority w:val="0"/>
    <w:pPr>
      <w:jc w:val="center"/>
    </w:pPr>
    <w:rPr>
      <w:rFonts w:ascii="宋体" w:hAnsi="宋体" w:eastAsia="Times New Roman" w:cs="Times New Roman"/>
      <w:b/>
      <w:kern w:val="2"/>
      <w:sz w:val="21"/>
      <w:lang w:val="en-US" w:eastAsia="zh-CN" w:bidi="ar-SA"/>
    </w:rPr>
  </w:style>
  <w:style w:type="paragraph" w:customStyle="1" w:styleId="183">
    <w:name w:val="标准文件_附录前"/>
    <w:next w:val="63"/>
    <w:qFormat/>
    <w:uiPriority w:val="0"/>
    <w:pPr>
      <w:spacing w:line="20" w:lineRule="atLeast"/>
      <w:ind w:firstLine="200"/>
    </w:pPr>
    <w:rPr>
      <w:rFonts w:ascii="宋体" w:hAnsi="宋体" w:eastAsia="宋体" w:cs="Times New Roman"/>
      <w:kern w:val="2"/>
      <w:sz w:val="10"/>
      <w:lang w:val="en-US" w:eastAsia="zh-CN" w:bidi="ar-SA"/>
    </w:rPr>
  </w:style>
  <w:style w:type="paragraph" w:customStyle="1" w:styleId="184">
    <w:name w:val="标准文件_正文标准名称"/>
    <w:qFormat/>
    <w:uiPriority w:val="0"/>
    <w:pPr>
      <w:spacing w:before="20" w:beforeLines="20" w:after="640" w:line="400" w:lineRule="exact"/>
      <w:jc w:val="center"/>
    </w:pPr>
    <w:rPr>
      <w:rFonts w:ascii="黑体" w:hAnsi="黑体" w:eastAsia="黑体" w:cs="Times New Roman"/>
      <w:kern w:val="2"/>
      <w:sz w:val="32"/>
      <w:szCs w:val="32"/>
      <w:lang w:val="en-US" w:eastAsia="zh-CN" w:bidi="ar-SA"/>
    </w:rPr>
  </w:style>
  <w:style w:type="paragraph" w:customStyle="1" w:styleId="185">
    <w:name w:val="标准文件_表格"/>
    <w:basedOn w:val="63"/>
    <w:qFormat/>
    <w:uiPriority w:val="0"/>
    <w:pPr>
      <w:ind w:firstLine="0" w:firstLineChars="0"/>
      <w:jc w:val="center"/>
    </w:pPr>
    <w:rPr>
      <w:sz w:val="18"/>
    </w:rPr>
  </w:style>
  <w:style w:type="paragraph" w:customStyle="1" w:styleId="186">
    <w:name w:val="标准文件_注："/>
    <w:next w:val="63"/>
    <w:qFormat/>
    <w:uiPriority w:val="0"/>
    <w:pPr>
      <w:widowControl w:val="0"/>
      <w:numPr>
        <w:ilvl w:val="0"/>
        <w:numId w:val="25"/>
      </w:numPr>
      <w:autoSpaceDE w:val="0"/>
      <w:autoSpaceDN w:val="0"/>
      <w:ind w:left="851" w:hanging="425"/>
      <w:jc w:val="both"/>
    </w:pPr>
    <w:rPr>
      <w:rFonts w:ascii="宋体" w:hAnsi="Times New Roman" w:eastAsia="宋体" w:cs="Times New Roman"/>
      <w:sz w:val="18"/>
      <w:szCs w:val="18"/>
      <w:lang w:val="en-US" w:eastAsia="zh-CN" w:bidi="ar-SA"/>
    </w:rPr>
  </w:style>
  <w:style w:type="paragraph" w:customStyle="1" w:styleId="187">
    <w:name w:val="标准文件_注×："/>
    <w:qFormat/>
    <w:uiPriority w:val="0"/>
    <w:pPr>
      <w:widowControl w:val="0"/>
      <w:numPr>
        <w:ilvl w:val="0"/>
        <w:numId w:val="26"/>
      </w:numPr>
      <w:autoSpaceDE w:val="0"/>
      <w:autoSpaceDN w:val="0"/>
      <w:jc w:val="both"/>
    </w:pPr>
    <w:rPr>
      <w:rFonts w:ascii="宋体" w:hAnsi="Times New Roman" w:eastAsia="宋体" w:cs="Times New Roman"/>
      <w:sz w:val="18"/>
      <w:szCs w:val="18"/>
      <w:lang w:val="en-US" w:eastAsia="zh-CN" w:bidi="ar-SA"/>
    </w:rPr>
  </w:style>
  <w:style w:type="paragraph" w:customStyle="1" w:styleId="188">
    <w:name w:val="标准文件_示例："/>
    <w:next w:val="189"/>
    <w:qFormat/>
    <w:uiPriority w:val="0"/>
    <w:pPr>
      <w:widowControl w:val="0"/>
      <w:numPr>
        <w:ilvl w:val="0"/>
        <w:numId w:val="27"/>
      </w:numPr>
      <w:jc w:val="both"/>
    </w:pPr>
    <w:rPr>
      <w:rFonts w:ascii="宋体" w:hAnsi="Times New Roman" w:eastAsia="宋体" w:cs="Times New Roman"/>
      <w:sz w:val="18"/>
      <w:szCs w:val="18"/>
      <w:lang w:val="en-US" w:eastAsia="zh-CN" w:bidi="ar-SA"/>
    </w:rPr>
  </w:style>
  <w:style w:type="paragraph" w:customStyle="1" w:styleId="189">
    <w:name w:val="标准文件_示例内容"/>
    <w:basedOn w:val="63"/>
    <w:qFormat/>
    <w:uiPriority w:val="0"/>
    <w:pPr>
      <w:ind w:firstLine="420"/>
    </w:pPr>
    <w:rPr>
      <w:sz w:val="18"/>
    </w:rPr>
  </w:style>
  <w:style w:type="paragraph" w:customStyle="1" w:styleId="190">
    <w:name w:val="标准文件_示例×："/>
    <w:basedOn w:val="1"/>
    <w:next w:val="189"/>
    <w:qFormat/>
    <w:uiPriority w:val="0"/>
    <w:pPr>
      <w:widowControl/>
      <w:numPr>
        <w:ilvl w:val="0"/>
        <w:numId w:val="28"/>
      </w:numPr>
      <w:adjustRightInd/>
      <w:spacing w:line="240" w:lineRule="auto"/>
    </w:pPr>
    <w:rPr>
      <w:rFonts w:ascii="宋体" w:hAnsi="Times New Roman"/>
      <w:kern w:val="0"/>
      <w:sz w:val="18"/>
      <w:szCs w:val="18"/>
    </w:rPr>
  </w:style>
  <w:style w:type="character" w:customStyle="1" w:styleId="191">
    <w:name w:val="标准文件_段 Char"/>
    <w:link w:val="63"/>
    <w:qFormat/>
    <w:uiPriority w:val="0"/>
    <w:rPr>
      <w:rFonts w:ascii="宋体" w:hAnsi="Times New Roman"/>
      <w:sz w:val="21"/>
    </w:rPr>
  </w:style>
  <w:style w:type="paragraph" w:customStyle="1" w:styleId="192">
    <w:name w:val="标准文件_表格续"/>
    <w:basedOn w:val="63"/>
    <w:next w:val="63"/>
    <w:qFormat/>
    <w:uiPriority w:val="0"/>
    <w:pPr>
      <w:jc w:val="center"/>
    </w:pPr>
    <w:rPr>
      <w:rFonts w:ascii="黑体" w:hAnsi="黑体" w:eastAsia="黑体"/>
    </w:rPr>
  </w:style>
  <w:style w:type="character" w:styleId="193">
    <w:name w:val="Placeholder Text"/>
    <w:basedOn w:val="34"/>
    <w:semiHidden/>
    <w:qFormat/>
    <w:uiPriority w:val="99"/>
    <w:rPr>
      <w:color w:val="808080"/>
    </w:rPr>
  </w:style>
  <w:style w:type="paragraph" w:customStyle="1" w:styleId="194">
    <w:name w:val="标准文件_二级项2"/>
    <w:basedOn w:val="63"/>
    <w:qFormat/>
    <w:uiPriority w:val="0"/>
    <w:pPr>
      <w:numPr>
        <w:ilvl w:val="1"/>
        <w:numId w:val="20"/>
      </w:numPr>
      <w:ind w:left="1271" w:hanging="420" w:firstLineChars="0"/>
    </w:pPr>
  </w:style>
  <w:style w:type="paragraph" w:customStyle="1" w:styleId="195">
    <w:name w:val="标准文件_三级项2"/>
    <w:basedOn w:val="63"/>
    <w:qFormat/>
    <w:uiPriority w:val="0"/>
    <w:pPr>
      <w:numPr>
        <w:ilvl w:val="0"/>
        <w:numId w:val="29"/>
      </w:numPr>
      <w:spacing w:line="300" w:lineRule="exact"/>
      <w:ind w:left="1276" w:hanging="425" w:firstLineChars="0"/>
    </w:pPr>
    <w:rPr>
      <w:rFonts w:ascii="Times New Roman"/>
    </w:rPr>
  </w:style>
  <w:style w:type="paragraph" w:customStyle="1" w:styleId="196">
    <w:name w:val="标准文件_一级项2"/>
    <w:basedOn w:val="63"/>
    <w:qFormat/>
    <w:uiPriority w:val="0"/>
    <w:pPr>
      <w:numPr>
        <w:ilvl w:val="0"/>
        <w:numId w:val="30"/>
      </w:numPr>
      <w:spacing w:line="300" w:lineRule="exact"/>
      <w:ind w:left="1271" w:hanging="420" w:firstLineChars="0"/>
    </w:pPr>
    <w:rPr>
      <w:rFonts w:ascii="Times New Roman"/>
    </w:rPr>
  </w:style>
  <w:style w:type="paragraph" w:customStyle="1" w:styleId="197">
    <w:name w:val="标准文件_提示"/>
    <w:basedOn w:val="63"/>
    <w:next w:val="63"/>
    <w:qFormat/>
    <w:uiPriority w:val="0"/>
    <w:pPr>
      <w:ind w:firstLine="420"/>
    </w:pPr>
    <w:rPr>
      <w:rFonts w:ascii="黑体" w:eastAsia="黑体"/>
    </w:rPr>
  </w:style>
  <w:style w:type="character" w:customStyle="1" w:styleId="198">
    <w:name w:val="标准文件_来源"/>
    <w:basedOn w:val="34"/>
    <w:qFormat/>
    <w:uiPriority w:val="1"/>
    <w:rPr>
      <w:rFonts w:eastAsia="宋体"/>
      <w:sz w:val="21"/>
    </w:rPr>
  </w:style>
  <w:style w:type="paragraph" w:customStyle="1" w:styleId="199">
    <w:name w:val="标准文件_图表说明"/>
    <w:qFormat/>
    <w:uiPriority w:val="0"/>
    <w:pPr>
      <w:spacing w:line="276" w:lineRule="auto"/>
      <w:ind w:firstLine="420"/>
    </w:pPr>
    <w:rPr>
      <w:rFonts w:ascii="宋体" w:hAnsi="宋体" w:eastAsia="宋体" w:cs="Times New Roman"/>
      <w:kern w:val="2"/>
      <w:sz w:val="18"/>
      <w:lang w:val="en-US" w:eastAsia="zh-CN" w:bidi="ar-SA"/>
    </w:rPr>
  </w:style>
  <w:style w:type="paragraph" w:customStyle="1" w:styleId="200">
    <w:name w:val="其他发布日期"/>
    <w:basedOn w:val="127"/>
    <w:qFormat/>
    <w:uiPriority w:val="0"/>
    <w:pPr>
      <w:framePr w:w="3997" w:h="471" w:hRule="exact" w:hSpace="0" w:vSpace="181" w:wrap="around" w:vAnchor="page" w:hAnchor="page" w:x="1419" w:y="14097"/>
    </w:pPr>
  </w:style>
  <w:style w:type="paragraph" w:customStyle="1" w:styleId="201">
    <w:name w:val="其他实施日期"/>
    <w:basedOn w:val="161"/>
    <w:qFormat/>
    <w:uiPriority w:val="0"/>
    <w:pPr>
      <w:framePr w:w="3997" w:h="471" w:hRule="exact" w:vSpace="181" w:wrap="around" w:vAnchor="page" w:hAnchor="page" w:x="7089" w:y="14097"/>
    </w:pPr>
  </w:style>
  <w:style w:type="paragraph" w:customStyle="1" w:styleId="202">
    <w:name w:val="标准文件_文件编号"/>
    <w:basedOn w:val="63"/>
    <w:qFormat/>
    <w:uiPriority w:val="0"/>
    <w:pPr>
      <w:framePr w:w="9356" w:h="624" w:hRule="exact" w:hSpace="181" w:vSpace="181" w:wrap="auto" w:vAnchor="page" w:hAnchor="page" w:x="1419" w:y="3284"/>
      <w:wordWrap w:val="0"/>
      <w:spacing w:line="280" w:lineRule="exact"/>
      <w:ind w:firstLine="0" w:firstLineChars="0"/>
      <w:jc w:val="right"/>
    </w:pPr>
    <w:rPr>
      <w:rFonts w:ascii="黑体" w:eastAsia="黑体"/>
      <w:bCs/>
      <w:sz w:val="28"/>
      <w:szCs w:val="28"/>
    </w:rPr>
  </w:style>
  <w:style w:type="paragraph" w:customStyle="1" w:styleId="203">
    <w:name w:val="标准文件_替换文件编号"/>
    <w:basedOn w:val="202"/>
    <w:qFormat/>
    <w:uiPriority w:val="0"/>
    <w:pPr>
      <w:framePr/>
      <w:spacing w:before="57"/>
    </w:pPr>
    <w:rPr>
      <w:sz w:val="21"/>
    </w:rPr>
  </w:style>
  <w:style w:type="paragraph" w:customStyle="1" w:styleId="204">
    <w:name w:val="标准文件_文件名称"/>
    <w:basedOn w:val="63"/>
    <w:next w:val="63"/>
    <w:qFormat/>
    <w:uiPriority w:val="0"/>
    <w:pPr>
      <w:framePr w:w="9639" w:h="6976" w:hRule="exact" w:wrap="auto" w:vAnchor="page" w:hAnchor="page" w:y="6408"/>
      <w:autoSpaceDE/>
      <w:autoSpaceDN/>
      <w:spacing w:line="700" w:lineRule="exact"/>
      <w:ind w:firstLine="0" w:firstLineChars="0"/>
      <w:jc w:val="center"/>
    </w:pPr>
    <w:rPr>
      <w:rFonts w:ascii="黑体" w:hAnsi="黑体" w:eastAsia="黑体"/>
      <w:bCs/>
      <w:sz w:val="52"/>
    </w:rPr>
  </w:style>
  <w:style w:type="paragraph" w:customStyle="1" w:styleId="205">
    <w:name w:val="标准文件_附录图标号"/>
    <w:basedOn w:val="63"/>
    <w:next w:val="63"/>
    <w:qFormat/>
    <w:uiPriority w:val="0"/>
    <w:pPr>
      <w:numPr>
        <w:ilvl w:val="0"/>
        <w:numId w:val="6"/>
      </w:numPr>
      <w:spacing w:line="14" w:lineRule="exact"/>
      <w:ind w:firstLine="0" w:firstLineChars="0"/>
      <w:jc w:val="center"/>
    </w:pPr>
    <w:rPr>
      <w:rFonts w:ascii="黑体" w:hAnsi="黑体" w:eastAsia="黑体"/>
      <w:vanish/>
      <w:sz w:val="2"/>
      <w:szCs w:val="21"/>
    </w:rPr>
  </w:style>
  <w:style w:type="paragraph" w:customStyle="1" w:styleId="206">
    <w:name w:val="标准文件_附录表标号"/>
    <w:basedOn w:val="63"/>
    <w:next w:val="63"/>
    <w:qFormat/>
    <w:uiPriority w:val="0"/>
    <w:pPr>
      <w:numPr>
        <w:ilvl w:val="0"/>
        <w:numId w:val="5"/>
      </w:numPr>
      <w:spacing w:line="14" w:lineRule="exact"/>
      <w:ind w:firstLine="0" w:firstLineChars="0"/>
      <w:jc w:val="center"/>
    </w:pPr>
    <w:rPr>
      <w:rFonts w:eastAsia="黑体"/>
      <w:vanish/>
      <w:sz w:val="2"/>
    </w:rPr>
  </w:style>
  <w:style w:type="paragraph" w:customStyle="1" w:styleId="207">
    <w:name w:val="标准文件_引言一级条标题"/>
    <w:basedOn w:val="63"/>
    <w:next w:val="63"/>
    <w:qFormat/>
    <w:uiPriority w:val="0"/>
    <w:pPr>
      <w:numPr>
        <w:ilvl w:val="1"/>
        <w:numId w:val="8"/>
      </w:numPr>
      <w:spacing w:before="50" w:beforeLines="50" w:after="50" w:afterLines="50"/>
      <w:ind w:firstLineChars="0"/>
    </w:pPr>
    <w:rPr>
      <w:rFonts w:ascii="黑体" w:eastAsia="黑体"/>
    </w:rPr>
  </w:style>
  <w:style w:type="paragraph" w:customStyle="1" w:styleId="208">
    <w:name w:val="标准文件_引言二级条标题"/>
    <w:basedOn w:val="63"/>
    <w:next w:val="63"/>
    <w:qFormat/>
    <w:uiPriority w:val="0"/>
    <w:pPr>
      <w:numPr>
        <w:ilvl w:val="2"/>
        <w:numId w:val="8"/>
      </w:numPr>
      <w:spacing w:before="50" w:beforeLines="50" w:after="50" w:afterLines="50"/>
      <w:ind w:firstLineChars="0"/>
    </w:pPr>
    <w:rPr>
      <w:rFonts w:ascii="黑体" w:eastAsia="黑体"/>
    </w:rPr>
  </w:style>
  <w:style w:type="paragraph" w:customStyle="1" w:styleId="209">
    <w:name w:val="标准文件_引言三级条标题"/>
    <w:basedOn w:val="63"/>
    <w:next w:val="63"/>
    <w:qFormat/>
    <w:uiPriority w:val="0"/>
    <w:pPr>
      <w:numPr>
        <w:ilvl w:val="3"/>
        <w:numId w:val="8"/>
      </w:numPr>
      <w:spacing w:before="50" w:beforeLines="50" w:after="50" w:afterLines="50"/>
      <w:ind w:firstLineChars="0"/>
    </w:pPr>
    <w:rPr>
      <w:rFonts w:ascii="黑体" w:eastAsia="黑体"/>
    </w:rPr>
  </w:style>
  <w:style w:type="paragraph" w:customStyle="1" w:styleId="210">
    <w:name w:val="标准文件_引言四级条标题"/>
    <w:basedOn w:val="63"/>
    <w:next w:val="63"/>
    <w:qFormat/>
    <w:uiPriority w:val="0"/>
    <w:pPr>
      <w:numPr>
        <w:ilvl w:val="4"/>
        <w:numId w:val="8"/>
      </w:numPr>
      <w:spacing w:before="50" w:beforeLines="50" w:after="50" w:afterLines="50"/>
      <w:ind w:firstLineChars="0"/>
    </w:pPr>
    <w:rPr>
      <w:rFonts w:ascii="黑体" w:eastAsia="黑体"/>
    </w:rPr>
  </w:style>
  <w:style w:type="paragraph" w:customStyle="1" w:styleId="211">
    <w:name w:val="标准文件_引言五级条标题"/>
    <w:basedOn w:val="63"/>
    <w:next w:val="63"/>
    <w:qFormat/>
    <w:uiPriority w:val="0"/>
    <w:pPr>
      <w:numPr>
        <w:ilvl w:val="5"/>
        <w:numId w:val="8"/>
      </w:numPr>
      <w:spacing w:before="50" w:beforeLines="50" w:after="50" w:afterLines="50"/>
      <w:ind w:firstLineChars="0"/>
    </w:pPr>
    <w:rPr>
      <w:rFonts w:ascii="黑体" w:eastAsia="黑体"/>
    </w:rPr>
  </w:style>
  <w:style w:type="paragraph" w:customStyle="1" w:styleId="212">
    <w:name w:val="标准文件_注后"/>
    <w:basedOn w:val="63"/>
    <w:qFormat/>
    <w:uiPriority w:val="0"/>
    <w:pPr>
      <w:ind w:left="811" w:firstLine="0" w:firstLineChars="0"/>
    </w:pPr>
    <w:rPr>
      <w:sz w:val="18"/>
    </w:rPr>
  </w:style>
  <w:style w:type="paragraph" w:customStyle="1" w:styleId="213">
    <w:name w:val="标准文件_注X后"/>
    <w:basedOn w:val="63"/>
    <w:qFormat/>
    <w:uiPriority w:val="0"/>
    <w:pPr>
      <w:ind w:left="811" w:firstLine="0" w:firstLineChars="0"/>
    </w:pPr>
    <w:rPr>
      <w:sz w:val="18"/>
    </w:rPr>
  </w:style>
  <w:style w:type="paragraph" w:customStyle="1" w:styleId="214">
    <w:name w:val="标准文件_示例后"/>
    <w:basedOn w:val="63"/>
    <w:qFormat/>
    <w:uiPriority w:val="0"/>
    <w:pPr>
      <w:ind w:left="964" w:firstLine="0" w:firstLineChars="0"/>
    </w:pPr>
    <w:rPr>
      <w:sz w:val="18"/>
    </w:rPr>
  </w:style>
  <w:style w:type="paragraph" w:customStyle="1" w:styleId="215">
    <w:name w:val="标准文件_示例X后"/>
    <w:basedOn w:val="63"/>
    <w:link w:val="216"/>
    <w:qFormat/>
    <w:uiPriority w:val="0"/>
    <w:pPr>
      <w:ind w:left="1049" w:firstLine="0" w:firstLineChars="0"/>
    </w:pPr>
    <w:rPr>
      <w:sz w:val="18"/>
    </w:rPr>
  </w:style>
  <w:style w:type="character" w:customStyle="1" w:styleId="216">
    <w:name w:val="标准文件_示例X后 字符"/>
    <w:basedOn w:val="191"/>
    <w:link w:val="215"/>
    <w:qFormat/>
    <w:uiPriority w:val="0"/>
    <w:rPr>
      <w:rFonts w:ascii="宋体" w:hAnsi="Times New Roman"/>
      <w:sz w:val="18"/>
    </w:rPr>
  </w:style>
  <w:style w:type="paragraph" w:customStyle="1" w:styleId="217">
    <w:name w:val="标准文件_索引项"/>
    <w:basedOn w:val="63"/>
    <w:next w:val="63"/>
    <w:qFormat/>
    <w:uiPriority w:val="0"/>
    <w:pPr>
      <w:tabs>
        <w:tab w:val="right" w:leader="dot" w:pos="9356"/>
      </w:tabs>
      <w:ind w:left="210" w:hanging="210" w:firstLineChars="0"/>
      <w:jc w:val="left"/>
    </w:pPr>
  </w:style>
  <w:style w:type="paragraph" w:customStyle="1" w:styleId="218">
    <w:name w:val="标准文件_附录一级无标题"/>
    <w:basedOn w:val="85"/>
    <w:qFormat/>
    <w:uiPriority w:val="0"/>
    <w:pPr>
      <w:spacing w:before="0" w:beforeLines="0" w:after="0" w:afterLines="0" w:line="276" w:lineRule="auto"/>
      <w:outlineLvl w:val="9"/>
    </w:pPr>
    <w:rPr>
      <w:rFonts w:ascii="宋体" w:eastAsia="宋体"/>
    </w:rPr>
  </w:style>
  <w:style w:type="paragraph" w:customStyle="1" w:styleId="219">
    <w:name w:val="标准文件_附录二级无标题"/>
    <w:basedOn w:val="86"/>
    <w:qFormat/>
    <w:uiPriority w:val="0"/>
    <w:pPr>
      <w:spacing w:before="0" w:beforeLines="0" w:after="0" w:afterLines="0" w:line="276" w:lineRule="auto"/>
      <w:outlineLvl w:val="9"/>
    </w:pPr>
    <w:rPr>
      <w:rFonts w:ascii="宋体" w:eastAsia="宋体"/>
    </w:rPr>
  </w:style>
  <w:style w:type="paragraph" w:customStyle="1" w:styleId="220">
    <w:name w:val="标准文件_附录三级无标题"/>
    <w:basedOn w:val="88"/>
    <w:qFormat/>
    <w:uiPriority w:val="0"/>
    <w:pPr>
      <w:spacing w:before="0" w:beforeLines="0" w:after="0" w:afterLines="0" w:line="276" w:lineRule="auto"/>
      <w:outlineLvl w:val="9"/>
    </w:pPr>
    <w:rPr>
      <w:rFonts w:ascii="宋体" w:eastAsia="宋体"/>
    </w:rPr>
  </w:style>
  <w:style w:type="paragraph" w:customStyle="1" w:styleId="221">
    <w:name w:val="标准文件_附录四级无标题"/>
    <w:basedOn w:val="89"/>
    <w:qFormat/>
    <w:uiPriority w:val="0"/>
    <w:pPr>
      <w:spacing w:before="0" w:beforeLines="0" w:after="0" w:afterLines="0" w:line="276" w:lineRule="auto"/>
      <w:outlineLvl w:val="9"/>
    </w:pPr>
    <w:rPr>
      <w:rFonts w:ascii="宋体" w:eastAsia="宋体"/>
    </w:rPr>
  </w:style>
  <w:style w:type="paragraph" w:customStyle="1" w:styleId="222">
    <w:name w:val="标准文件_附录五级无标题"/>
    <w:basedOn w:val="91"/>
    <w:qFormat/>
    <w:uiPriority w:val="0"/>
    <w:pPr>
      <w:spacing w:before="0" w:beforeLines="0" w:after="0" w:afterLines="0" w:line="276" w:lineRule="auto"/>
      <w:outlineLvl w:val="9"/>
    </w:pPr>
    <w:rPr>
      <w:rFonts w:ascii="宋体" w:eastAsia="宋体"/>
    </w:rPr>
  </w:style>
  <w:style w:type="paragraph" w:customStyle="1" w:styleId="223">
    <w:name w:val="标准文件_引言一级无标题"/>
    <w:basedOn w:val="207"/>
    <w:next w:val="63"/>
    <w:qFormat/>
    <w:uiPriority w:val="0"/>
    <w:pPr>
      <w:spacing w:before="0" w:beforeLines="0" w:after="0" w:afterLines="0" w:line="276" w:lineRule="auto"/>
    </w:pPr>
    <w:rPr>
      <w:rFonts w:ascii="宋体" w:eastAsia="宋体"/>
    </w:rPr>
  </w:style>
  <w:style w:type="paragraph" w:customStyle="1" w:styleId="224">
    <w:name w:val="标准文件_引言二级无标题"/>
    <w:basedOn w:val="208"/>
    <w:next w:val="63"/>
    <w:qFormat/>
    <w:uiPriority w:val="0"/>
    <w:pPr>
      <w:spacing w:before="0" w:beforeLines="0" w:after="0" w:afterLines="0" w:line="276" w:lineRule="auto"/>
    </w:pPr>
    <w:rPr>
      <w:rFonts w:ascii="宋体" w:eastAsia="宋体"/>
    </w:rPr>
  </w:style>
  <w:style w:type="paragraph" w:customStyle="1" w:styleId="225">
    <w:name w:val="标准文件_引言三级无标题"/>
    <w:basedOn w:val="209"/>
    <w:next w:val="63"/>
    <w:qFormat/>
    <w:uiPriority w:val="0"/>
    <w:pPr>
      <w:spacing w:before="0" w:beforeLines="0" w:after="0" w:afterLines="0" w:line="276" w:lineRule="auto"/>
    </w:pPr>
    <w:rPr>
      <w:rFonts w:ascii="宋体" w:eastAsia="宋体"/>
    </w:rPr>
  </w:style>
  <w:style w:type="paragraph" w:customStyle="1" w:styleId="226">
    <w:name w:val="标准文件_引言四级无标题"/>
    <w:basedOn w:val="210"/>
    <w:next w:val="63"/>
    <w:qFormat/>
    <w:uiPriority w:val="0"/>
    <w:pPr>
      <w:spacing w:before="0" w:beforeLines="0" w:after="0" w:afterLines="0" w:line="276" w:lineRule="auto"/>
    </w:pPr>
    <w:rPr>
      <w:rFonts w:ascii="宋体" w:eastAsia="宋体"/>
    </w:rPr>
  </w:style>
  <w:style w:type="paragraph" w:customStyle="1" w:styleId="227">
    <w:name w:val="标准文件_引言五级无标题"/>
    <w:basedOn w:val="211"/>
    <w:next w:val="63"/>
    <w:qFormat/>
    <w:uiPriority w:val="0"/>
    <w:pPr>
      <w:spacing w:before="0" w:beforeLines="0" w:after="0" w:afterLines="0" w:line="276" w:lineRule="auto"/>
    </w:pPr>
    <w:rPr>
      <w:rFonts w:ascii="宋体" w:eastAsia="宋体"/>
    </w:rPr>
  </w:style>
  <w:style w:type="paragraph" w:customStyle="1" w:styleId="228">
    <w:name w:val="标准文件_索引标题"/>
    <w:basedOn w:val="70"/>
    <w:next w:val="63"/>
    <w:qFormat/>
    <w:uiPriority w:val="0"/>
    <w:rPr>
      <w:rFonts w:hAnsi="黑体"/>
    </w:rPr>
  </w:style>
  <w:style w:type="paragraph" w:customStyle="1" w:styleId="229">
    <w:name w:val="标准文件_脚注内容"/>
    <w:basedOn w:val="63"/>
    <w:qFormat/>
    <w:uiPriority w:val="0"/>
    <w:pPr>
      <w:ind w:left="400" w:leftChars="200" w:hanging="200" w:hangingChars="200"/>
    </w:pPr>
    <w:rPr>
      <w:sz w:val="15"/>
    </w:rPr>
  </w:style>
  <w:style w:type="paragraph" w:customStyle="1" w:styleId="230">
    <w:name w:val="标准文件_术语条一"/>
    <w:basedOn w:val="169"/>
    <w:next w:val="63"/>
    <w:qFormat/>
    <w:uiPriority w:val="0"/>
  </w:style>
  <w:style w:type="paragraph" w:customStyle="1" w:styleId="231">
    <w:name w:val="标准文件_术语条二"/>
    <w:basedOn w:val="172"/>
    <w:next w:val="63"/>
    <w:qFormat/>
    <w:uiPriority w:val="0"/>
  </w:style>
  <w:style w:type="paragraph" w:customStyle="1" w:styleId="232">
    <w:name w:val="标准文件_术语条三"/>
    <w:basedOn w:val="171"/>
    <w:next w:val="63"/>
    <w:qFormat/>
    <w:uiPriority w:val="0"/>
  </w:style>
  <w:style w:type="paragraph" w:customStyle="1" w:styleId="233">
    <w:name w:val="标准文件_术语条四"/>
    <w:basedOn w:val="174"/>
    <w:next w:val="63"/>
    <w:qFormat/>
    <w:uiPriority w:val="0"/>
  </w:style>
  <w:style w:type="paragraph" w:customStyle="1" w:styleId="234">
    <w:name w:val="标准文件_术语条五"/>
    <w:basedOn w:val="170"/>
    <w:next w:val="63"/>
    <w:qFormat/>
    <w:uiPriority w:val="0"/>
  </w:style>
  <w:style w:type="paragraph" w:customStyle="1" w:styleId="235">
    <w:name w:val="Default"/>
    <w:qForma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character" w:customStyle="1" w:styleId="236">
    <w:name w:val="发布"/>
    <w:basedOn w:val="34"/>
    <w:qFormat/>
    <w:uiPriority w:val="0"/>
    <w:rPr>
      <w:rFonts w:ascii="黑体" w:eastAsia="黑体"/>
      <w:spacing w:val="85"/>
      <w:w w:val="100"/>
      <w:position w:val="3"/>
      <w:sz w:val="28"/>
      <w:szCs w:val="28"/>
    </w:rPr>
  </w:style>
  <w:style w:type="paragraph" w:customStyle="1" w:styleId="237">
    <w:name w:val="列项——（一级）"/>
    <w:qFormat/>
    <w:uiPriority w:val="0"/>
    <w:pPr>
      <w:widowControl w:val="0"/>
      <w:ind w:left="833" w:hanging="408"/>
      <w:jc w:val="both"/>
    </w:pPr>
    <w:rPr>
      <w:rFonts w:ascii="宋体" w:hAnsi="Times New Roman" w:eastAsia="宋体" w:cs="Times New Roman"/>
      <w:sz w:val="21"/>
      <w:lang w:val="en-US" w:eastAsia="zh-CN" w:bidi="ar-SA"/>
    </w:rPr>
  </w:style>
  <w:style w:type="paragraph" w:customStyle="1" w:styleId="238">
    <w:name w:val="列项●（二级）"/>
    <w:qFormat/>
    <w:uiPriority w:val="0"/>
    <w:pPr>
      <w:tabs>
        <w:tab w:val="left" w:pos="760"/>
        <w:tab w:val="left" w:pos="840"/>
      </w:tabs>
      <w:ind w:left="1264" w:hanging="413"/>
      <w:jc w:val="both"/>
    </w:pPr>
    <w:rPr>
      <w:rFonts w:ascii="宋体" w:hAnsi="Times New Roman" w:eastAsia="宋体" w:cs="Times New Roman"/>
      <w:sz w:val="21"/>
      <w:lang w:val="en-US" w:eastAsia="zh-CN" w:bidi="ar-SA"/>
    </w:rPr>
  </w:style>
  <w:style w:type="paragraph" w:customStyle="1" w:styleId="239">
    <w:name w:val="列项◆（三级）"/>
    <w:basedOn w:val="1"/>
    <w:qFormat/>
    <w:uiPriority w:val="0"/>
    <w:pPr>
      <w:tabs>
        <w:tab w:val="left" w:pos="1678"/>
      </w:tabs>
      <w:adjustRightInd/>
      <w:spacing w:line="240" w:lineRule="auto"/>
      <w:ind w:left="1678" w:hanging="414"/>
    </w:pPr>
    <w:rPr>
      <w:rFonts w:ascii="宋体" w:hAnsi="Times New Roman"/>
    </w:rPr>
  </w:style>
  <w:style w:type="paragraph" w:styleId="240">
    <w:name w:val="List Paragraph"/>
    <w:basedOn w:val="1"/>
    <w:qFormat/>
    <w:uiPriority w:val="34"/>
    <w:pPr>
      <w:adjustRightInd/>
      <w:spacing w:line="240" w:lineRule="auto"/>
      <w:ind w:firstLine="420" w:firstLineChars="200"/>
    </w:pPr>
    <w:rPr>
      <w:rFonts w:asciiTheme="minorHAnsi" w:hAnsiTheme="minorHAnsi" w:eastAsiaTheme="minorEastAsia" w:cstheme="minorBidi"/>
      <w:szCs w:val="22"/>
    </w:rPr>
  </w:style>
  <w:style w:type="paragraph" w:customStyle="1" w:styleId="241">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242">
    <w:name w:val="样式2"/>
    <w:basedOn w:val="1"/>
    <w:qFormat/>
    <w:uiPriority w:val="0"/>
    <w:pPr>
      <w:widowControl/>
      <w:pBdr>
        <w:top w:val="single" w:color="auto" w:sz="4" w:space="1"/>
        <w:bottom w:val="single" w:color="auto" w:sz="4" w:space="1"/>
      </w:pBdr>
      <w:shd w:val="clear" w:color="auto" w:fill="FFFFFF"/>
      <w:adjustRightInd/>
      <w:spacing w:before="100" w:beforeAutospacing="1" w:after="100" w:afterAutospacing="1" w:line="240" w:lineRule="auto"/>
      <w:ind w:left="2850" w:leftChars="100" w:right="210" w:rightChars="100" w:hanging="2640" w:hangingChars="1650"/>
      <w:jc w:val="left"/>
    </w:pPr>
    <w:rPr>
      <w:rFonts w:ascii="Courier New" w:hAnsi="Courier New" w:cs="Courier New"/>
      <w:kern w:val="0"/>
      <w:sz w:val="16"/>
      <w:szCs w:val="16"/>
      <w:lang w:val="fr-FR" w:eastAsia="en-US"/>
    </w:rPr>
  </w:style>
  <w:style w:type="paragraph" w:customStyle="1" w:styleId="243">
    <w:name w:val="注×：（正文）"/>
    <w:qFormat/>
    <w:uiPriority w:val="0"/>
    <w:pPr>
      <w:numPr>
        <w:ilvl w:val="0"/>
        <w:numId w:val="31"/>
      </w:numPr>
      <w:jc w:val="both"/>
    </w:pPr>
    <w:rPr>
      <w:rFonts w:ascii="宋体" w:hAnsi="Times New Roman" w:eastAsia="宋体" w:cs="Times New Roman"/>
      <w:sz w:val="18"/>
      <w:szCs w:val="18"/>
      <w:lang w:val="en-US" w:eastAsia="zh-CN" w:bidi="ar-SA"/>
    </w:rPr>
  </w:style>
  <w:style w:type="paragraph" w:customStyle="1" w:styleId="244">
    <w:name w:val="列出段落1"/>
    <w:basedOn w:val="1"/>
    <w:qFormat/>
    <w:uiPriority w:val="34"/>
    <w:pPr>
      <w:adjustRightInd/>
      <w:spacing w:line="240" w:lineRule="auto"/>
      <w:ind w:firstLine="420" w:firstLineChars="200"/>
    </w:pPr>
    <w:rPr>
      <w:rFonts w:asciiTheme="minorHAnsi" w:hAnsiTheme="minorHAnsi" w:eastAsiaTheme="minorEastAsia" w:cstheme="minorBidi"/>
      <w:szCs w:val="22"/>
    </w:rPr>
  </w:style>
  <w:style w:type="character" w:customStyle="1" w:styleId="245">
    <w:name w:val="批注文字 字符"/>
    <w:basedOn w:val="34"/>
    <w:link w:val="14"/>
    <w:qFormat/>
    <w:uiPriority w:val="0"/>
    <w:rPr>
      <w:kern w:val="2"/>
      <w:sz w:val="21"/>
      <w:szCs w:val="21"/>
    </w:rPr>
  </w:style>
  <w:style w:type="paragraph" w:customStyle="1" w:styleId="246">
    <w:name w:val="Code-Schema"/>
    <w:basedOn w:val="1"/>
    <w:qFormat/>
    <w:uiPriority w:val="0"/>
    <w:pPr>
      <w:widowControl/>
      <w:pBdr>
        <w:top w:val="single" w:color="auto" w:sz="4" w:space="1"/>
        <w:bottom w:val="single" w:color="auto" w:sz="4" w:space="1"/>
      </w:pBdr>
      <w:shd w:val="clear" w:color="auto" w:fill="D9D9D9"/>
      <w:ind w:left="2880" w:leftChars="100" w:right="240" w:rightChars="100" w:hanging="2640" w:hangingChars="1650"/>
      <w:jc w:val="left"/>
    </w:pPr>
    <w:rPr>
      <w:rFonts w:ascii="Courier New" w:hAnsi="Courier New" w:cs="Courier New"/>
      <w:kern w:val="0"/>
      <w:sz w:val="16"/>
      <w:szCs w:val="16"/>
      <w:lang w:val="fr-FR" w:eastAsia="en-US"/>
    </w:rPr>
  </w:style>
  <w:style w:type="paragraph" w:customStyle="1" w:styleId="247">
    <w:name w:val="附录章标题"/>
    <w:next w:val="241"/>
    <w:qFormat/>
    <w:uiPriority w:val="0"/>
    <w:pPr>
      <w:tabs>
        <w:tab w:val="left" w:pos="360"/>
      </w:tabs>
      <w:wordWrap w:val="0"/>
      <w:overflowPunct w:val="0"/>
      <w:autoSpaceDE w:val="0"/>
      <w:spacing w:beforeLines="100" w:afterLines="100"/>
      <w:jc w:val="both"/>
      <w:textAlignment w:val="baseline"/>
      <w:outlineLvl w:val="1"/>
    </w:pPr>
    <w:rPr>
      <w:rFonts w:ascii="黑体" w:hAnsi="Times New Roman" w:eastAsia="黑体" w:cs="Times New Roman"/>
      <w:kern w:val="21"/>
      <w:sz w:val="21"/>
      <w:lang w:val="en-US" w:eastAsia="zh-CN" w:bidi="ar-SA"/>
    </w:rPr>
  </w:style>
  <w:style w:type="paragraph" w:customStyle="1" w:styleId="248">
    <w:name w:val="附录图标题"/>
    <w:basedOn w:val="1"/>
    <w:next w:val="241"/>
    <w:qFormat/>
    <w:uiPriority w:val="0"/>
    <w:pPr>
      <w:numPr>
        <w:ilvl w:val="1"/>
        <w:numId w:val="32"/>
      </w:numPr>
      <w:adjustRightInd/>
      <w:spacing w:beforeLines="50" w:afterLines="50" w:line="240" w:lineRule="auto"/>
      <w:jc w:val="center"/>
    </w:pPr>
    <w:rPr>
      <w:rFonts w:ascii="黑体" w:hAnsi="Times New Roman" w:eastAsia="黑体"/>
    </w:rPr>
  </w:style>
  <w:style w:type="paragraph" w:customStyle="1" w:styleId="249">
    <w:name w:val="附录一级条标题"/>
    <w:basedOn w:val="247"/>
    <w:next w:val="241"/>
    <w:qFormat/>
    <w:uiPriority w:val="0"/>
    <w:pPr>
      <w:tabs>
        <w:tab w:val="clear" w:pos="360"/>
      </w:tabs>
      <w:autoSpaceDN w:val="0"/>
      <w:spacing w:beforeLines="50" w:afterLines="50"/>
      <w:ind w:left="4537"/>
      <w:outlineLvl w:val="2"/>
    </w:pPr>
  </w:style>
  <w:style w:type="character" w:customStyle="1" w:styleId="250">
    <w:name w:val="批注主题 字符"/>
    <w:basedOn w:val="245"/>
    <w:link w:val="31"/>
    <w:semiHidden/>
    <w:qFormat/>
    <w:uiPriority w:val="99"/>
    <w:rPr>
      <w:rFonts w:ascii="Calibri" w:hAnsi="Calibri"/>
      <w:b/>
      <w:bCs/>
      <w:kern w:val="2"/>
      <w:sz w:val="21"/>
      <w:szCs w:val="21"/>
    </w:rPr>
  </w:style>
  <w:style w:type="paragraph" w:customStyle="1" w:styleId="251">
    <w:name w:val="修订1"/>
    <w:hidden/>
    <w:semiHidden/>
    <w:qFormat/>
    <w:uiPriority w:val="99"/>
    <w:rPr>
      <w:rFonts w:ascii="Calibri" w:hAnsi="Calibri" w:eastAsia="宋体" w:cs="Times New Roman"/>
      <w:kern w:val="2"/>
      <w:sz w:val="21"/>
      <w:szCs w:val="21"/>
      <w:lang w:val="en-US" w:eastAsia="zh-CN" w:bidi="ar-SA"/>
    </w:rPr>
  </w:style>
  <w:style w:type="character" w:customStyle="1" w:styleId="252">
    <w:name w:val="标准文件_破折号列项 Char"/>
    <w:link w:val="99"/>
    <w:qFormat/>
    <w:uiPriority w:val="0"/>
    <w:rPr>
      <w:rFonts w:ascii="Times New Roman" w:hAnsi="Times New Roman" w:eastAsia="宋体" w:cs="Times New Roman"/>
      <w:sz w:val="21"/>
      <w:lang w:val="en-US" w:eastAsia="zh-CN" w:bidi="ar-SA"/>
    </w:rPr>
  </w:style>
  <w:style w:type="paragraph" w:customStyle="1" w:styleId="253">
    <w:name w:val="正文1"/>
    <w:qFormat/>
    <w:uiPriority w:val="0"/>
    <w:pPr>
      <w:jc w:val="both"/>
    </w:pPr>
    <w:rPr>
      <w:rFonts w:ascii="Calibri" w:hAnsi="Calibri" w:eastAsia="宋体" w:cs="Calibri"/>
      <w:kern w:val="2"/>
      <w:sz w:val="21"/>
      <w:szCs w:val="21"/>
      <w:lang w:val="en-US" w:eastAsia="zh-CN" w:bidi="ar-SA"/>
    </w:rPr>
  </w:style>
  <w:style w:type="paragraph" w:customStyle="1" w:styleId="254">
    <w:name w:val="正文2"/>
    <w:qFormat/>
    <w:uiPriority w:val="0"/>
    <w:pPr>
      <w:jc w:val="both"/>
    </w:pPr>
    <w:rPr>
      <w:rFonts w:ascii="Times New Roman" w:hAnsi="Times New Roman" w:eastAsia="宋体" w:cs="Times New Roman"/>
      <w:kern w:val="2"/>
      <w:sz w:val="21"/>
      <w:szCs w:val="21"/>
      <w:lang w:val="en-US" w:eastAsia="zh-CN" w:bidi="ar-SA"/>
    </w:rPr>
  </w:style>
  <w:style w:type="paragraph" w:customStyle="1" w:styleId="255">
    <w:name w:val="修订2"/>
    <w:hidden/>
    <w:semiHidden/>
    <w:qFormat/>
    <w:uiPriority w:val="99"/>
    <w:rPr>
      <w:rFonts w:ascii="Calibri" w:hAnsi="Calibri"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glossaryDocument" Target="glossary/document.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jpeg"/><Relationship Id="rId23" Type="http://schemas.openxmlformats.org/officeDocument/2006/relationships/theme" Target="theme/theme1.xml"/><Relationship Id="rId22" Type="http://schemas.openxmlformats.org/officeDocument/2006/relationships/footer" Target="footer9.xml"/><Relationship Id="rId21" Type="http://schemas.openxmlformats.org/officeDocument/2006/relationships/footer" Target="footer8.xml"/><Relationship Id="rId20" Type="http://schemas.openxmlformats.org/officeDocument/2006/relationships/header" Target="header9.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7.xml"/><Relationship Id="rId17" Type="http://schemas.openxmlformats.org/officeDocument/2006/relationships/footer" Target="footer6.xml"/><Relationship Id="rId16" Type="http://schemas.openxmlformats.org/officeDocument/2006/relationships/header" Target="header7.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4D332AD807947899374F8C4F405F3E5"/>
        <w:style w:val=""/>
        <w:category>
          <w:name w:val="常规"/>
          <w:gallery w:val="placeholder"/>
        </w:category>
        <w:types>
          <w:type w:val="bbPlcHdr"/>
        </w:types>
        <w:behaviors>
          <w:behavior w:val="content"/>
        </w:behaviors>
        <w:description w:val=""/>
        <w:guid w:val="{7883144D-221C-42F7-BA6E-FDA1C2811C56}"/>
      </w:docPartPr>
      <w:docPartBody>
        <w:p>
          <w:pPr>
            <w:pStyle w:val="5"/>
          </w:pPr>
          <w:r>
            <w:rPr>
              <w:rStyle w:val="4"/>
              <w:rFonts w:hint="eastAsia"/>
            </w:rPr>
            <w:t>单击或点击此处输入文字。</w:t>
          </w:r>
        </w:p>
      </w:docPartBody>
    </w:docPart>
    <w:docPart>
      <w:docPartPr>
        <w:name w:val="CC6FA8D93F944BE6B6C86BDF1B6197BC"/>
        <w:style w:val=""/>
        <w:category>
          <w:name w:val="常规"/>
          <w:gallery w:val="placeholder"/>
        </w:category>
        <w:types>
          <w:type w:val="bbPlcHdr"/>
        </w:types>
        <w:behaviors>
          <w:behavior w:val="content"/>
        </w:behaviors>
        <w:description w:val=""/>
        <w:guid w:val="{0FEBE78C-0467-4F57-844E-89AB3D946D58}"/>
      </w:docPartPr>
      <w:docPartBody>
        <w:p>
          <w:pPr>
            <w:pStyle w:val="6"/>
          </w:pPr>
          <w:r>
            <w:rPr>
              <w:rStyle w:val="4"/>
              <w:rFonts w:hint="eastAsia"/>
            </w:rPr>
            <w:t>选择一项。</w:t>
          </w:r>
        </w:p>
      </w:docPartBody>
    </w:docPart>
    <w:docPart>
      <w:docPartPr>
        <w:name w:val="EC95473BF94C41DCB53B5CD7BA4F02B4"/>
        <w:style w:val=""/>
        <w:category>
          <w:name w:val="常规"/>
          <w:gallery w:val="placeholder"/>
        </w:category>
        <w:types>
          <w:type w:val="bbPlcHdr"/>
        </w:types>
        <w:behaviors>
          <w:behavior w:val="content"/>
        </w:behaviors>
        <w:description w:val=""/>
        <w:guid w:val="{027FB869-02CC-438E-AEBD-A9B9BC65EEDF}"/>
      </w:docPartPr>
      <w:docPartBody>
        <w:p>
          <w:pPr>
            <w:pStyle w:val="7"/>
          </w:pPr>
          <w:r>
            <w:rPr>
              <w:rStyle w:val="4"/>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CCB"/>
    <w:rsid w:val="00063964"/>
    <w:rsid w:val="000B7835"/>
    <w:rsid w:val="001006E2"/>
    <w:rsid w:val="00187392"/>
    <w:rsid w:val="001B4AA9"/>
    <w:rsid w:val="001F1385"/>
    <w:rsid w:val="002A4390"/>
    <w:rsid w:val="002D0B41"/>
    <w:rsid w:val="00300CCB"/>
    <w:rsid w:val="00352053"/>
    <w:rsid w:val="00382F19"/>
    <w:rsid w:val="003D54CB"/>
    <w:rsid w:val="003D7E3E"/>
    <w:rsid w:val="005534D9"/>
    <w:rsid w:val="005570F3"/>
    <w:rsid w:val="00564C97"/>
    <w:rsid w:val="00602429"/>
    <w:rsid w:val="00670F86"/>
    <w:rsid w:val="006B63C7"/>
    <w:rsid w:val="007720C4"/>
    <w:rsid w:val="007979A4"/>
    <w:rsid w:val="007A0026"/>
    <w:rsid w:val="007F111B"/>
    <w:rsid w:val="00803A3E"/>
    <w:rsid w:val="00811DE6"/>
    <w:rsid w:val="00811EBB"/>
    <w:rsid w:val="00846BDF"/>
    <w:rsid w:val="00882D08"/>
    <w:rsid w:val="00883BA6"/>
    <w:rsid w:val="00885612"/>
    <w:rsid w:val="008B67D3"/>
    <w:rsid w:val="008F11DD"/>
    <w:rsid w:val="009729D1"/>
    <w:rsid w:val="00980FBF"/>
    <w:rsid w:val="00A15C79"/>
    <w:rsid w:val="00A276BC"/>
    <w:rsid w:val="00A82A91"/>
    <w:rsid w:val="00AA4456"/>
    <w:rsid w:val="00AD495C"/>
    <w:rsid w:val="00AF4D61"/>
    <w:rsid w:val="00B11FAD"/>
    <w:rsid w:val="00B649EE"/>
    <w:rsid w:val="00BD779C"/>
    <w:rsid w:val="00BE0EE8"/>
    <w:rsid w:val="00BE7750"/>
    <w:rsid w:val="00BF5214"/>
    <w:rsid w:val="00BF5A39"/>
    <w:rsid w:val="00C05030"/>
    <w:rsid w:val="00C323DC"/>
    <w:rsid w:val="00C65D2B"/>
    <w:rsid w:val="00D2754B"/>
    <w:rsid w:val="00D5130E"/>
    <w:rsid w:val="00DB350D"/>
    <w:rsid w:val="00DC1725"/>
    <w:rsid w:val="00DD54C9"/>
    <w:rsid w:val="00E70564"/>
    <w:rsid w:val="00ED634B"/>
    <w:rsid w:val="00F24C08"/>
    <w:rsid w:val="00F455EC"/>
    <w:rsid w:val="00F65919"/>
    <w:rsid w:val="00F82E85"/>
    <w:rsid w:val="00FA4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74D332AD807947899374F8C4F405F3E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CC6FA8D93F944BE6B6C86BDF1B6197B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EC95473BF94C41DCB53B5CD7BA4F02B4"/>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noFill/>
        <a:ln w="9525">
          <a:solidFill>
            <a:srgbClr val="000000"/>
          </a:solidFill>
          <a:round/>
        </a:ln>
      </a:spPr>
      <a:bodyPr/>
      <a:lst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PCMI</Company>
  <Pages>10</Pages>
  <Words>1795</Words>
  <Characters>10233</Characters>
  <Lines>85</Lines>
  <Paragraphs>24</Paragraphs>
  <TotalTime>90</TotalTime>
  <ScaleCrop>false</ScaleCrop>
  <LinksUpToDate>false</LinksUpToDate>
  <CharactersWithSpaces>12004</CharactersWithSpaces>
  <Application>WPS Office_5.3.0.7872_F1E327BC-269C-435d-A152-05C5408002CA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2023-03-02T07:48:00Z</dcterms:created>
  <dc:creator>王文强</dc:creator>
  <dc:description>&lt;config cover="true" show_menu="true" version="1.0.0" doctype="SDKXY"&gt;_x000d_
&lt;/config&gt;</dc:description>
  <cp:lastModifiedBy>John</cp:lastModifiedBy>
  <cp:lastPrinted>2022-03-19T06:25:00Z</cp:lastPrinted>
  <dcterms:modified xsi:type="dcterms:W3CDTF">2023-04-18T16:06:07Z</dcterms:modified>
  <dc:title>行业标准</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SDKXY</vt:lpwstr>
  </property>
  <property fmtid="{D5CDD505-2E9C-101B-9397-08002B2CF9AE}" pid="3" name="cover">
    <vt:lpwstr>true</vt:lpwstr>
  </property>
  <property fmtid="{D5CDD505-2E9C-101B-9397-08002B2CF9AE}" pid="4" name="show_menu">
    <vt:lpwstr>true</vt:lpwstr>
  </property>
  <property fmtid="{D5CDD505-2E9C-101B-9397-08002B2CF9AE}" pid="5" name="version">
    <vt:lpwstr>1.0.0</vt:lpwstr>
  </property>
  <property fmtid="{D5CDD505-2E9C-101B-9397-08002B2CF9AE}" pid="6" name="xmlname">
    <vt:lpwstr>行业标准</vt:lpwstr>
  </property>
  <property fmtid="{D5CDD505-2E9C-101B-9397-08002B2CF9AE}" pid="7" name="NSTD_CODE">
    <vt:lpwstr>GB/T-</vt:lpwstr>
  </property>
  <property fmtid="{D5CDD505-2E9C-101B-9397-08002B2CF9AE}" pid="8" name="OSTD_CODE">
    <vt:lpwstr>代替 GB/T-</vt:lpwstr>
  </property>
  <property fmtid="{D5CDD505-2E9C-101B-9397-08002B2CF9AE}" pid="9" name="flag_zhengwen">
    <vt:lpwstr>0</vt:lpwstr>
  </property>
  <property fmtid="{D5CDD505-2E9C-101B-9397-08002B2CF9AE}" pid="10" name="flag_fulu">
    <vt:lpwstr>0</vt:lpwstr>
  </property>
  <property fmtid="{D5CDD505-2E9C-101B-9397-08002B2CF9AE}" pid="11" name="flag_pic">
    <vt:lpwstr>False</vt:lpwstr>
  </property>
  <property fmtid="{D5CDD505-2E9C-101B-9397-08002B2CF9AE}" pid="12" name="flag_tab">
    <vt:lpwstr>false</vt:lpwstr>
  </property>
  <property fmtid="{D5CDD505-2E9C-101B-9397-08002B2CF9AE}" pid="13" name="NumList">
    <vt:lpwstr>false</vt:lpwstr>
  </property>
  <property fmtid="{D5CDD505-2E9C-101B-9397-08002B2CF9AE}" pid="14" name="KSOProductBuildVer">
    <vt:lpwstr>2052-5.3.0.7872</vt:lpwstr>
  </property>
  <property fmtid="{D5CDD505-2E9C-101B-9397-08002B2CF9AE}" pid="15" name="ICV">
    <vt:lpwstr>164F5A971A58E9C65FF53464F5B47F68_43</vt:lpwstr>
  </property>
  <property fmtid="{D5CDD505-2E9C-101B-9397-08002B2CF9AE}" pid="16" name="DoublePage">
    <vt:lpwstr>true</vt:lpwstr>
  </property>
</Properties>
</file>