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Leaf 正文抽取回归夹具</w:t>
      </w:r>
    </w:p>
    <w:p>
      <w:r>
        <w:t>季度营收同比增长 18%，这一段确认 docx 走的是真解析而不是字符串捞取。</w:t>
      </w:r>
    </w:p>
  </w:body>
</w:document>
</file>