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1CE19" w14:textId="14FC7AF2" w:rsidR="00E4166E" w:rsidRDefault="0006281A">
      <w:pPr>
        <w:rPr>
          <w:b/>
          <w:bCs/>
        </w:rPr>
      </w:pPr>
      <w:proofErr w:type="spellStart"/>
      <w:r w:rsidRPr="0006281A">
        <w:rPr>
          <w:b/>
          <w:bCs/>
        </w:rPr>
        <w:t>LogADReft</w:t>
      </w:r>
      <w:proofErr w:type="spellEnd"/>
      <w:r w:rsidRPr="0006281A">
        <w:t xml:space="preserve"> 是 PAKDD</w:t>
      </w:r>
      <w:proofErr w:type="gramStart"/>
      <w:r w:rsidRPr="0006281A">
        <w:t>’</w:t>
      </w:r>
      <w:proofErr w:type="gramEnd"/>
      <w:r w:rsidRPr="0006281A">
        <w:t xml:space="preserve">25 论文 </w:t>
      </w:r>
      <w:r w:rsidRPr="0006281A">
        <w:rPr>
          <w:i/>
          <w:iCs/>
        </w:rPr>
        <w:t>“Adapting Large Language Models for Parameter-Efficient Log Anomaly Detection”</w:t>
      </w:r>
      <w:r w:rsidRPr="0006281A">
        <w:t xml:space="preserve"> 的官方实现。</w:t>
      </w:r>
      <w:r w:rsidRPr="0006281A">
        <w:br/>
        <w:t>它的目标是：</w:t>
      </w:r>
      <w:r w:rsidRPr="0006281A">
        <w:br/>
      </w:r>
      <w:r w:rsidRPr="0006281A">
        <w:rPr>
          <w:b/>
          <w:bCs/>
        </w:rPr>
        <w:t>利用大语言模型（LLMs）+ 参数高效微调（PEFT）方法，来做日志异常检测（Log Anomaly Detection, LAD）</w:t>
      </w:r>
    </w:p>
    <w:p w14:paraId="5BF71A36" w14:textId="77777777" w:rsidR="0006281A" w:rsidRPr="0006281A" w:rsidRDefault="0006281A" w:rsidP="0006281A">
      <w:pPr>
        <w:rPr>
          <w:b/>
          <w:bCs/>
        </w:rPr>
      </w:pPr>
      <w:r w:rsidRPr="0006281A">
        <w:rPr>
          <w:b/>
          <w:bCs/>
        </w:rPr>
        <w:t>项目核心点</w:t>
      </w:r>
    </w:p>
    <w:p w14:paraId="31B5657B" w14:textId="77777777" w:rsidR="0006281A" w:rsidRPr="0006281A" w:rsidRDefault="0006281A" w:rsidP="0006281A">
      <w:pPr>
        <w:numPr>
          <w:ilvl w:val="0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为什么要用 LLM？</w:t>
      </w:r>
    </w:p>
    <w:p w14:paraId="1702EDB0" w14:textId="77777777" w:rsidR="0006281A" w:rsidRPr="0006281A" w:rsidRDefault="0006281A" w:rsidP="0006281A">
      <w:pPr>
        <w:numPr>
          <w:ilvl w:val="1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sz w:val="18"/>
          <w:szCs w:val="20"/>
        </w:rPr>
        <w:t>日志数据复杂、格式多样、含有大量自然语言信息。</w:t>
      </w:r>
    </w:p>
    <w:p w14:paraId="66652FC8" w14:textId="77777777" w:rsidR="0006281A" w:rsidRPr="0006281A" w:rsidRDefault="0006281A" w:rsidP="0006281A">
      <w:pPr>
        <w:numPr>
          <w:ilvl w:val="1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sz w:val="18"/>
          <w:szCs w:val="20"/>
        </w:rPr>
        <w:t>传统深度学习模型需要人工特征工程，迁移性差。</w:t>
      </w:r>
    </w:p>
    <w:p w14:paraId="52E70A5C" w14:textId="77777777" w:rsidR="0006281A" w:rsidRPr="0006281A" w:rsidRDefault="0006281A" w:rsidP="0006281A">
      <w:pPr>
        <w:numPr>
          <w:ilvl w:val="1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sz w:val="18"/>
          <w:szCs w:val="20"/>
        </w:rPr>
        <w:t>LLM 可以直接理解上下文，迁移到新系统日志时更方便。</w:t>
      </w:r>
    </w:p>
    <w:p w14:paraId="04854B2F" w14:textId="77777777" w:rsidR="0006281A" w:rsidRPr="0006281A" w:rsidRDefault="0006281A" w:rsidP="0006281A">
      <w:pPr>
        <w:numPr>
          <w:ilvl w:val="0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为什么要参数高效微调（PEFT）？</w:t>
      </w:r>
    </w:p>
    <w:p w14:paraId="08A202CC" w14:textId="77777777" w:rsidR="0006281A" w:rsidRPr="0006281A" w:rsidRDefault="0006281A" w:rsidP="0006281A">
      <w:pPr>
        <w:numPr>
          <w:ilvl w:val="1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sz w:val="18"/>
          <w:szCs w:val="20"/>
        </w:rPr>
        <w:t>直接微调 LLM 太耗资源。</w:t>
      </w:r>
    </w:p>
    <w:p w14:paraId="4A5212D7" w14:textId="77777777" w:rsidR="0006281A" w:rsidRPr="0006281A" w:rsidRDefault="0006281A" w:rsidP="0006281A">
      <w:pPr>
        <w:numPr>
          <w:ilvl w:val="1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sz w:val="18"/>
          <w:szCs w:val="20"/>
        </w:rPr>
        <w:t>他们重点比较了两种方法：</w:t>
      </w:r>
    </w:p>
    <w:p w14:paraId="49A9ADED" w14:textId="77777777" w:rsidR="0006281A" w:rsidRPr="0006281A" w:rsidRDefault="0006281A" w:rsidP="0006281A">
      <w:pPr>
        <w:numPr>
          <w:ilvl w:val="2"/>
          <w:numId w:val="1"/>
        </w:numPr>
        <w:spacing w:line="180" w:lineRule="auto"/>
        <w:ind w:hanging="357"/>
        <w:rPr>
          <w:sz w:val="18"/>
          <w:szCs w:val="20"/>
        </w:rPr>
      </w:pPr>
      <w:proofErr w:type="spellStart"/>
      <w:r w:rsidRPr="0006281A">
        <w:rPr>
          <w:b/>
          <w:bCs/>
          <w:sz w:val="18"/>
          <w:szCs w:val="20"/>
        </w:rPr>
        <w:t>LoRA</w:t>
      </w:r>
      <w:proofErr w:type="spellEnd"/>
      <w:r w:rsidRPr="0006281A">
        <w:rPr>
          <w:sz w:val="18"/>
          <w:szCs w:val="20"/>
        </w:rPr>
        <w:t>（低</w:t>
      </w:r>
      <w:proofErr w:type="gramStart"/>
      <w:r w:rsidRPr="0006281A">
        <w:rPr>
          <w:sz w:val="18"/>
          <w:szCs w:val="20"/>
        </w:rPr>
        <w:t>秩</w:t>
      </w:r>
      <w:proofErr w:type="gramEnd"/>
      <w:r w:rsidRPr="0006281A">
        <w:rPr>
          <w:sz w:val="18"/>
          <w:szCs w:val="20"/>
        </w:rPr>
        <w:t>适配）</w:t>
      </w:r>
    </w:p>
    <w:p w14:paraId="0D82458D" w14:textId="77777777" w:rsidR="0006281A" w:rsidRPr="0006281A" w:rsidRDefault="0006281A" w:rsidP="0006281A">
      <w:pPr>
        <w:numPr>
          <w:ilvl w:val="2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ReFT</w:t>
      </w:r>
      <w:r w:rsidRPr="0006281A">
        <w:rPr>
          <w:sz w:val="18"/>
          <w:szCs w:val="20"/>
        </w:rPr>
        <w:t>（Reference-tuning，新方法）</w:t>
      </w:r>
    </w:p>
    <w:p w14:paraId="59B2EDA4" w14:textId="77777777" w:rsidR="0006281A" w:rsidRPr="0006281A" w:rsidRDefault="0006281A" w:rsidP="0006281A">
      <w:pPr>
        <w:numPr>
          <w:ilvl w:val="1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sz w:val="18"/>
          <w:szCs w:val="20"/>
        </w:rPr>
        <w:t xml:space="preserve">实验发现 ReFT 在多数场景下更 </w:t>
      </w:r>
      <w:r w:rsidRPr="0006281A">
        <w:rPr>
          <w:b/>
          <w:bCs/>
          <w:sz w:val="18"/>
          <w:szCs w:val="20"/>
        </w:rPr>
        <w:t>稳定、高效</w:t>
      </w:r>
      <w:r w:rsidRPr="0006281A">
        <w:rPr>
          <w:sz w:val="18"/>
          <w:szCs w:val="20"/>
        </w:rPr>
        <w:t>。</w:t>
      </w:r>
    </w:p>
    <w:p w14:paraId="405387FE" w14:textId="77777777" w:rsidR="0006281A" w:rsidRPr="0006281A" w:rsidRDefault="0006281A" w:rsidP="0006281A">
      <w:pPr>
        <w:numPr>
          <w:ilvl w:val="0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主要功能</w:t>
      </w:r>
    </w:p>
    <w:p w14:paraId="5F94E5D3" w14:textId="77777777" w:rsidR="0006281A" w:rsidRPr="0006281A" w:rsidRDefault="0006281A" w:rsidP="0006281A">
      <w:pPr>
        <w:numPr>
          <w:ilvl w:val="1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sz w:val="18"/>
          <w:szCs w:val="20"/>
        </w:rPr>
        <w:t xml:space="preserve">支持 </w:t>
      </w:r>
      <w:r w:rsidRPr="0006281A">
        <w:rPr>
          <w:b/>
          <w:bCs/>
          <w:sz w:val="18"/>
          <w:szCs w:val="20"/>
        </w:rPr>
        <w:t>日志预处理</w:t>
      </w:r>
      <w:r w:rsidRPr="0006281A">
        <w:rPr>
          <w:sz w:val="18"/>
          <w:szCs w:val="20"/>
        </w:rPr>
        <w:t>（分词、</w:t>
      </w:r>
      <w:proofErr w:type="gramStart"/>
      <w:r w:rsidRPr="0006281A">
        <w:rPr>
          <w:sz w:val="18"/>
          <w:szCs w:val="20"/>
        </w:rPr>
        <w:t>滑窗切片</w:t>
      </w:r>
      <w:proofErr w:type="gramEnd"/>
      <w:r w:rsidRPr="0006281A">
        <w:rPr>
          <w:sz w:val="18"/>
          <w:szCs w:val="20"/>
        </w:rPr>
        <w:t>）</w:t>
      </w:r>
    </w:p>
    <w:p w14:paraId="6E41C596" w14:textId="77777777" w:rsidR="0006281A" w:rsidRPr="0006281A" w:rsidRDefault="0006281A" w:rsidP="0006281A">
      <w:pPr>
        <w:numPr>
          <w:ilvl w:val="1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sz w:val="18"/>
          <w:szCs w:val="20"/>
        </w:rPr>
        <w:t xml:space="preserve">支持 </w:t>
      </w:r>
      <w:r w:rsidRPr="0006281A">
        <w:rPr>
          <w:b/>
          <w:bCs/>
          <w:sz w:val="18"/>
          <w:szCs w:val="20"/>
        </w:rPr>
        <w:t>多种 PEFT 方法</w:t>
      </w:r>
      <w:r w:rsidRPr="0006281A">
        <w:rPr>
          <w:sz w:val="18"/>
          <w:szCs w:val="20"/>
        </w:rPr>
        <w:t>（</w:t>
      </w:r>
      <w:proofErr w:type="spellStart"/>
      <w:r w:rsidRPr="0006281A">
        <w:rPr>
          <w:sz w:val="18"/>
          <w:szCs w:val="20"/>
        </w:rPr>
        <w:t>LoRA</w:t>
      </w:r>
      <w:proofErr w:type="spellEnd"/>
      <w:r w:rsidRPr="0006281A">
        <w:rPr>
          <w:sz w:val="18"/>
          <w:szCs w:val="20"/>
        </w:rPr>
        <w:t>、ReFT）</w:t>
      </w:r>
    </w:p>
    <w:p w14:paraId="6C4607F2" w14:textId="77777777" w:rsidR="0006281A" w:rsidRPr="0006281A" w:rsidRDefault="0006281A" w:rsidP="0006281A">
      <w:pPr>
        <w:numPr>
          <w:ilvl w:val="1"/>
          <w:numId w:val="1"/>
        </w:numPr>
        <w:spacing w:line="180" w:lineRule="auto"/>
        <w:ind w:hanging="357"/>
        <w:rPr>
          <w:sz w:val="18"/>
          <w:szCs w:val="20"/>
        </w:rPr>
      </w:pPr>
      <w:r w:rsidRPr="0006281A">
        <w:rPr>
          <w:sz w:val="18"/>
          <w:szCs w:val="20"/>
        </w:rPr>
        <w:t xml:space="preserve">提供 </w:t>
      </w:r>
      <w:r w:rsidRPr="0006281A">
        <w:rPr>
          <w:b/>
          <w:bCs/>
          <w:sz w:val="18"/>
          <w:szCs w:val="20"/>
        </w:rPr>
        <w:t>公共数据集实验</w:t>
      </w:r>
      <w:r w:rsidRPr="0006281A">
        <w:rPr>
          <w:sz w:val="18"/>
          <w:szCs w:val="20"/>
        </w:rPr>
        <w:t>（HDFS, BGL, Spirit, Thunderbird）</w:t>
      </w:r>
    </w:p>
    <w:p w14:paraId="164949D1" w14:textId="2F4CF831" w:rsidR="0006281A" w:rsidRDefault="0006281A">
      <w:pPr>
        <w:rPr>
          <w:b/>
          <w:bCs/>
        </w:rPr>
      </w:pPr>
      <w:r w:rsidRPr="0006281A">
        <w:t>简单来说：</w:t>
      </w:r>
      <w:r w:rsidRPr="0006281A">
        <w:br/>
      </w:r>
      <w:proofErr w:type="spellStart"/>
      <w:r w:rsidRPr="0006281A">
        <w:rPr>
          <w:b/>
          <w:bCs/>
        </w:rPr>
        <w:t>LogADReft</w:t>
      </w:r>
      <w:proofErr w:type="spellEnd"/>
      <w:r w:rsidRPr="0006281A">
        <w:rPr>
          <w:b/>
          <w:bCs/>
        </w:rPr>
        <w:t xml:space="preserve"> = 把 LLM 变成“日志异常检测专家”，还能在</w:t>
      </w:r>
      <w:proofErr w:type="gramStart"/>
      <w:r w:rsidRPr="0006281A">
        <w:rPr>
          <w:b/>
          <w:bCs/>
        </w:rPr>
        <w:t>低算力设备</w:t>
      </w:r>
      <w:proofErr w:type="gramEnd"/>
      <w:r w:rsidRPr="0006281A">
        <w:rPr>
          <w:b/>
          <w:bCs/>
        </w:rPr>
        <w:t>上高效部署。</w:t>
      </w:r>
    </w:p>
    <w:p w14:paraId="280C80BB" w14:textId="3474C47C" w:rsidR="0006281A" w:rsidRDefault="0006281A">
      <w:r>
        <w:rPr>
          <w:noProof/>
        </w:rPr>
        <w:drawing>
          <wp:inline distT="0" distB="0" distL="0" distR="0" wp14:anchorId="7EA28B5B" wp14:editId="03CA4273">
            <wp:extent cx="3484033" cy="2472296"/>
            <wp:effectExtent l="0" t="0" r="2540" b="4445"/>
            <wp:docPr id="861699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99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602" cy="24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FE07" w14:textId="77777777" w:rsidR="0006281A" w:rsidRPr="0006281A" w:rsidRDefault="0006281A" w:rsidP="0006281A">
      <w:pPr>
        <w:spacing w:line="120" w:lineRule="auto"/>
        <w:rPr>
          <w:b/>
          <w:bCs/>
          <w:sz w:val="18"/>
          <w:szCs w:val="20"/>
        </w:rPr>
      </w:pPr>
      <w:r w:rsidRPr="0006281A">
        <w:rPr>
          <w:rFonts w:ascii="Segoe UI Emoji" w:hAnsi="Segoe UI Emoji" w:cs="Segoe UI Emoji"/>
          <w:b/>
          <w:bCs/>
          <w:sz w:val="18"/>
          <w:szCs w:val="20"/>
        </w:rPr>
        <w:lastRenderedPageBreak/>
        <w:t>📥</w:t>
      </w:r>
      <w:r w:rsidRPr="0006281A">
        <w:rPr>
          <w:b/>
          <w:bCs/>
          <w:sz w:val="18"/>
          <w:szCs w:val="20"/>
        </w:rPr>
        <w:t xml:space="preserve"> 输入（Input）</w:t>
      </w:r>
    </w:p>
    <w:p w14:paraId="2A1F4BDB" w14:textId="77777777" w:rsidR="0006281A" w:rsidRPr="0006281A" w:rsidRDefault="0006281A" w:rsidP="0006281A">
      <w:pPr>
        <w:numPr>
          <w:ilvl w:val="0"/>
          <w:numId w:val="2"/>
        </w:numPr>
        <w:spacing w:line="120" w:lineRule="auto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原始日志数据</w:t>
      </w:r>
      <w:r w:rsidRPr="0006281A">
        <w:rPr>
          <w:sz w:val="18"/>
          <w:szCs w:val="20"/>
        </w:rPr>
        <w:t>（系统运行产生的 log 文件，比如 HDFS、BGL、Spirit、Thunderbird）</w:t>
      </w:r>
    </w:p>
    <w:p w14:paraId="0DADC6F6" w14:textId="77777777" w:rsidR="0006281A" w:rsidRPr="0006281A" w:rsidRDefault="0006281A" w:rsidP="0006281A">
      <w:pPr>
        <w:numPr>
          <w:ilvl w:val="1"/>
          <w:numId w:val="2"/>
        </w:num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t>每一行是一条日志</w:t>
      </w:r>
    </w:p>
    <w:p w14:paraId="5EB679E5" w14:textId="77777777" w:rsidR="0006281A" w:rsidRPr="0006281A" w:rsidRDefault="0006281A" w:rsidP="0006281A">
      <w:pPr>
        <w:numPr>
          <w:ilvl w:val="1"/>
          <w:numId w:val="2"/>
        </w:num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t>包含时间戳、日志级别（INFO、WARN、ERROR）、日志内容</w:t>
      </w:r>
    </w:p>
    <w:p w14:paraId="196F3EAE" w14:textId="77777777" w:rsidR="0006281A" w:rsidRPr="0006281A" w:rsidRDefault="0006281A" w:rsidP="0006281A">
      <w:pPr>
        <w:numPr>
          <w:ilvl w:val="0"/>
          <w:numId w:val="2"/>
        </w:numPr>
        <w:spacing w:line="120" w:lineRule="auto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预处理后的日志序列</w:t>
      </w:r>
    </w:p>
    <w:p w14:paraId="5BC44FAF" w14:textId="77777777" w:rsidR="0006281A" w:rsidRPr="0006281A" w:rsidRDefault="0006281A" w:rsidP="0006281A">
      <w:pPr>
        <w:numPr>
          <w:ilvl w:val="1"/>
          <w:numId w:val="2"/>
        </w:num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t xml:space="preserve">经过 </w:t>
      </w:r>
      <w:r w:rsidRPr="0006281A">
        <w:rPr>
          <w:b/>
          <w:bCs/>
          <w:sz w:val="18"/>
          <w:szCs w:val="20"/>
        </w:rPr>
        <w:t>解析 (parsing)</w:t>
      </w:r>
      <w:r w:rsidRPr="0006281A">
        <w:rPr>
          <w:sz w:val="18"/>
          <w:szCs w:val="20"/>
        </w:rPr>
        <w:t xml:space="preserve"> → 抽取模板、替换参数</w:t>
      </w:r>
    </w:p>
    <w:p w14:paraId="1531C870" w14:textId="77777777" w:rsidR="0006281A" w:rsidRPr="0006281A" w:rsidRDefault="0006281A" w:rsidP="0006281A">
      <w:pPr>
        <w:numPr>
          <w:ilvl w:val="1"/>
          <w:numId w:val="2"/>
        </w:numPr>
        <w:spacing w:line="120" w:lineRule="auto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切片 (sliding window)</w:t>
      </w:r>
      <w:r w:rsidRPr="0006281A">
        <w:rPr>
          <w:sz w:val="18"/>
          <w:szCs w:val="20"/>
        </w:rPr>
        <w:t xml:space="preserve"> → 按固定窗口（如 50 行日志）切分成片段</w:t>
      </w:r>
    </w:p>
    <w:p w14:paraId="31E33EB0" w14:textId="77777777" w:rsidR="0006281A" w:rsidRPr="0006281A" w:rsidRDefault="0006281A" w:rsidP="0006281A">
      <w:pPr>
        <w:numPr>
          <w:ilvl w:val="1"/>
          <w:numId w:val="2"/>
        </w:num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t xml:space="preserve">最终得到的就是 </w:t>
      </w:r>
      <w:r w:rsidRPr="0006281A">
        <w:rPr>
          <w:b/>
          <w:bCs/>
          <w:sz w:val="18"/>
          <w:szCs w:val="20"/>
        </w:rPr>
        <w:t>日志片段文本</w:t>
      </w:r>
      <w:r w:rsidRPr="0006281A">
        <w:rPr>
          <w:sz w:val="18"/>
          <w:szCs w:val="20"/>
        </w:rPr>
        <w:t>，可以直接送入 LLM</w:t>
      </w:r>
    </w:p>
    <w:p w14:paraId="75E8C325" w14:textId="77777777" w:rsidR="0006281A" w:rsidRPr="0006281A" w:rsidRDefault="0006281A" w:rsidP="0006281A">
      <w:p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pict w14:anchorId="7637EFC3">
          <v:rect id="_x0000_i1035" style="width:0;height:1.5pt" o:hralign="center" o:hrstd="t" o:hr="t" fillcolor="#a0a0a0" stroked="f"/>
        </w:pict>
      </w:r>
    </w:p>
    <w:p w14:paraId="7D936124" w14:textId="77777777" w:rsidR="0006281A" w:rsidRPr="0006281A" w:rsidRDefault="0006281A" w:rsidP="0006281A">
      <w:pPr>
        <w:spacing w:line="120" w:lineRule="auto"/>
        <w:rPr>
          <w:b/>
          <w:bCs/>
          <w:sz w:val="18"/>
          <w:szCs w:val="20"/>
        </w:rPr>
      </w:pPr>
      <w:r w:rsidRPr="0006281A">
        <w:rPr>
          <w:rFonts w:ascii="Segoe UI Emoji" w:hAnsi="Segoe UI Emoji" w:cs="Segoe UI Emoji"/>
          <w:b/>
          <w:bCs/>
          <w:sz w:val="18"/>
          <w:szCs w:val="20"/>
        </w:rPr>
        <w:t>📤</w:t>
      </w:r>
      <w:r w:rsidRPr="0006281A">
        <w:rPr>
          <w:b/>
          <w:bCs/>
          <w:sz w:val="18"/>
          <w:szCs w:val="20"/>
        </w:rPr>
        <w:t xml:space="preserve"> 输出（Output）</w:t>
      </w:r>
    </w:p>
    <w:p w14:paraId="1A02A847" w14:textId="77777777" w:rsidR="0006281A" w:rsidRPr="0006281A" w:rsidRDefault="0006281A" w:rsidP="0006281A">
      <w:pPr>
        <w:numPr>
          <w:ilvl w:val="0"/>
          <w:numId w:val="3"/>
        </w:numPr>
        <w:spacing w:line="120" w:lineRule="auto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异常分数 (Anomaly Score)</w:t>
      </w:r>
    </w:p>
    <w:p w14:paraId="72FE6B8E" w14:textId="77777777" w:rsidR="0006281A" w:rsidRPr="0006281A" w:rsidRDefault="0006281A" w:rsidP="0006281A">
      <w:pPr>
        <w:numPr>
          <w:ilvl w:val="1"/>
          <w:numId w:val="3"/>
        </w:num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t>模型会给每个日志片段打分，表示它“正常”还是“异常”的概率</w:t>
      </w:r>
    </w:p>
    <w:p w14:paraId="25711688" w14:textId="77777777" w:rsidR="0006281A" w:rsidRPr="0006281A" w:rsidRDefault="0006281A" w:rsidP="0006281A">
      <w:pPr>
        <w:numPr>
          <w:ilvl w:val="0"/>
          <w:numId w:val="3"/>
        </w:numPr>
        <w:spacing w:line="120" w:lineRule="auto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预测标签 (Anomaly / Normal)</w:t>
      </w:r>
    </w:p>
    <w:p w14:paraId="7E7A2144" w14:textId="77777777" w:rsidR="0006281A" w:rsidRPr="0006281A" w:rsidRDefault="0006281A" w:rsidP="0006281A">
      <w:pPr>
        <w:numPr>
          <w:ilvl w:val="1"/>
          <w:numId w:val="3"/>
        </w:num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t>通过设定阈值，把日志片段标记为“异常”或“正常”</w:t>
      </w:r>
    </w:p>
    <w:p w14:paraId="2E5B20F2" w14:textId="77777777" w:rsidR="0006281A" w:rsidRPr="0006281A" w:rsidRDefault="0006281A" w:rsidP="0006281A">
      <w:pPr>
        <w:numPr>
          <w:ilvl w:val="0"/>
          <w:numId w:val="3"/>
        </w:numPr>
        <w:spacing w:line="120" w:lineRule="auto"/>
        <w:rPr>
          <w:sz w:val="18"/>
          <w:szCs w:val="20"/>
        </w:rPr>
      </w:pPr>
      <w:r w:rsidRPr="0006281A">
        <w:rPr>
          <w:b/>
          <w:bCs/>
          <w:sz w:val="18"/>
          <w:szCs w:val="20"/>
        </w:rPr>
        <w:t>评估指标</w:t>
      </w:r>
      <w:r w:rsidRPr="0006281A">
        <w:rPr>
          <w:sz w:val="18"/>
          <w:szCs w:val="20"/>
        </w:rPr>
        <w:t>（在实验里用）</w:t>
      </w:r>
    </w:p>
    <w:p w14:paraId="790BA579" w14:textId="77777777" w:rsidR="0006281A" w:rsidRPr="0006281A" w:rsidRDefault="0006281A" w:rsidP="0006281A">
      <w:pPr>
        <w:numPr>
          <w:ilvl w:val="1"/>
          <w:numId w:val="3"/>
        </w:num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t>Precision（查准率）</w:t>
      </w:r>
    </w:p>
    <w:p w14:paraId="4ED810B0" w14:textId="77777777" w:rsidR="0006281A" w:rsidRPr="0006281A" w:rsidRDefault="0006281A" w:rsidP="0006281A">
      <w:pPr>
        <w:numPr>
          <w:ilvl w:val="1"/>
          <w:numId w:val="3"/>
        </w:num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t>Recall（查全率）</w:t>
      </w:r>
    </w:p>
    <w:p w14:paraId="520501FC" w14:textId="77777777" w:rsidR="0006281A" w:rsidRPr="0006281A" w:rsidRDefault="0006281A" w:rsidP="0006281A">
      <w:pPr>
        <w:numPr>
          <w:ilvl w:val="1"/>
          <w:numId w:val="3"/>
        </w:numPr>
        <w:spacing w:line="120" w:lineRule="auto"/>
        <w:rPr>
          <w:sz w:val="18"/>
          <w:szCs w:val="20"/>
        </w:rPr>
      </w:pPr>
      <w:r w:rsidRPr="0006281A">
        <w:rPr>
          <w:sz w:val="18"/>
          <w:szCs w:val="20"/>
        </w:rPr>
        <w:t>F1-score</w:t>
      </w:r>
    </w:p>
    <w:p w14:paraId="6E493331" w14:textId="239ED4A2" w:rsidR="0006281A" w:rsidRDefault="0006281A">
      <w:pPr>
        <w:rPr>
          <w:rFonts w:hint="eastAsia"/>
        </w:rPr>
      </w:pPr>
      <w:r>
        <w:rPr>
          <w:noProof/>
        </w:rPr>
        <w:drawing>
          <wp:inline distT="0" distB="0" distL="0" distR="0" wp14:anchorId="1F5003F3" wp14:editId="385642EE">
            <wp:extent cx="4334933" cy="3065664"/>
            <wp:effectExtent l="0" t="0" r="8890" b="1905"/>
            <wp:docPr id="1342204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04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502" cy="30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533A"/>
    <w:multiLevelType w:val="multilevel"/>
    <w:tmpl w:val="3E10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E3C2E"/>
    <w:multiLevelType w:val="multilevel"/>
    <w:tmpl w:val="EE88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12B14"/>
    <w:multiLevelType w:val="multilevel"/>
    <w:tmpl w:val="BEE2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867936">
    <w:abstractNumId w:val="1"/>
  </w:num>
  <w:num w:numId="2" w16cid:durableId="1054696176">
    <w:abstractNumId w:val="0"/>
  </w:num>
  <w:num w:numId="3" w16cid:durableId="107531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1A"/>
    <w:rsid w:val="0006281A"/>
    <w:rsid w:val="001E46AB"/>
    <w:rsid w:val="00AB545B"/>
    <w:rsid w:val="00E4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BD61"/>
  <w15:chartTrackingRefBased/>
  <w15:docId w15:val="{86232606-49FA-4A54-BC0F-6E12C342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28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8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8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8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8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8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8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8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2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2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28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28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28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28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28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28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28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28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2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28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28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28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2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 冷</dc:creator>
  <cp:keywords/>
  <dc:description/>
  <cp:lastModifiedBy>爽 冷</cp:lastModifiedBy>
  <cp:revision>1</cp:revision>
  <dcterms:created xsi:type="dcterms:W3CDTF">2025-09-18T06:36:00Z</dcterms:created>
  <dcterms:modified xsi:type="dcterms:W3CDTF">2025-09-18T06:51:00Z</dcterms:modified>
</cp:coreProperties>
</file>