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55439C">
      <w:pPr>
        <w:pStyle w:val="17"/>
        <w:spacing w:before="0" w:after="240" w:line="400" w:lineRule="exact"/>
        <w:ind w:firstLine="0"/>
        <w:jc w:val="center"/>
      </w:pPr>
      <w:r>
        <w:rPr>
          <w:rFonts w:ascii="Times New Roman" w:hAnsi="Times New Roman" w:eastAsia="黑体"/>
          <w:b/>
          <w:sz w:val="32"/>
        </w:rPr>
        <w:t>三体运动数值验证与八字轨道复现</w:t>
      </w:r>
    </w:p>
    <w:p w14:paraId="116F8164">
      <w:pPr>
        <w:spacing w:before="0" w:after="0" w:line="400" w:lineRule="exact"/>
        <w:ind w:firstLine="0"/>
        <w:jc w:val="center"/>
        <w:rPr>
          <w:rFonts w:hint="default" w:eastAsia="宋体"/>
          <w:lang w:val="en-US" w:eastAsia="zh-CN"/>
        </w:rPr>
      </w:pPr>
      <w:r>
        <w:rPr>
          <w:rFonts w:ascii="楷体_GB2312" w:hAnsi="楷体_GB2312" w:eastAsia="楷体_GB2312"/>
          <w:b w:val="0"/>
          <w:sz w:val="24"/>
        </w:rPr>
        <w:t>张志杨</w:t>
      </w:r>
    </w:p>
    <w:p>
      <w:pPr>
        <w:spacing w:before="0" w:after="0"/>
        <w:jc w:val="center"/>
      </w:pPr>
      <w:r>
        <w:rPr>
          <w:rFonts w:ascii="Times New Roman" w:hAnsi="Times New Roman" w:eastAsia="宋体"/>
          <w:b w:val="0"/>
          <w:sz w:val="21"/>
        </w:rPr>
        <w:t>（天津大学机械工程学院；工程力学强基班；学号 3024201037）</w:t>
      </w:r>
    </w:p>
    <w:p w14:paraId="76C443B1">
      <w:pPr>
        <w:spacing w:before="0" w:after="0" w:line="300" w:lineRule="exact"/>
        <w:ind w:firstLine="480"/>
      </w:pPr>
      <w:r>
        <w:rPr>
          <w:rFonts w:ascii="Times New Roman" w:hAnsi="Times New Roman" w:eastAsia="宋体"/>
          <w:sz w:val="21"/>
        </w:rPr>
        <w:t>摘要：本文按固定中心力、二体和三体的顺序计算引力轨道，并复现等质量三体的八字轨道。程序采用四阶龙格—库塔法，通过解析解、守恒量、步长减半、时间反演和独立的 DOP853 参考轨迹检验结果。给定单体算例得到抛物线；二体在质心系中的相对轨道为椭圆；三体在计算时段内明显分离。基本算例与独立参考的最大状态差处于 10⁻¹³ 至 10⁻¹² 量级。八字轨道的一周期闭合残差约为 3.90×10⁻⁸，计算 20 周期后仍保持八字形态。步长扫描显示，闭合残差的平台主要来自初值和周期的小数精度。这些结果说明给定时段内的数值计算可靠，但有限时间内的分离与闭合轨迹均不足以证明永久逃逸、混沌或长期稳定性。</w:t>
      </w:r>
    </w:p>
    <w:p w14:paraId="59D7A946">
      <w:pPr>
        <w:spacing w:before="0" w:after="0" w:line="300" w:lineRule="exact"/>
        <w:ind w:firstLine="0"/>
      </w:pPr>
      <w:r>
        <w:rPr>
          <w:rFonts w:ascii="Times New Roman" w:hAnsi="Times New Roman" w:eastAsia="宋体"/>
          <w:sz w:val="21"/>
        </w:rPr>
        <w:t>关键词：三体问题；龙格—库塔法；数值验证；八字轨道；初值敏感性</w:t>
      </w:r>
    </w:p>
    <w:p w14:paraId="08AC2096">
      <w:pPr>
        <w:spacing w:before="200" w:after="0" w:line="400" w:lineRule="exact"/>
        <w:ind w:firstLine="0"/>
        <w:jc w:val="center"/>
      </w:pPr>
      <w:r>
        <w:rPr>
          <w:rFonts w:ascii="Times New Roman" w:hAnsi="Times New Roman" w:eastAsia="宋体"/>
          <w:sz w:val="28"/>
        </w:rPr>
        <w:t>Numerical Validation of Three Body Motion and</w:t>
      </w:r>
      <w:r>
        <w:rPr>
          <w:rFonts w:ascii="Times New Roman" w:hAnsi="Times New Roman" w:eastAsia="宋体"/>
          <w:sz w:val="28"/>
        </w:rPr>
        <w:br w:type="textWrapping"/>
      </w:r>
      <w:r>
        <w:rPr>
          <w:rFonts w:ascii="Times New Roman" w:hAnsi="Times New Roman" w:eastAsia="宋体"/>
          <w:sz w:val="28"/>
        </w:rPr>
        <w:t>Reproduction of the Figure Eight Orbit</w:t>
      </w:r>
    </w:p>
    <w:p>
      <w:pPr>
        <w:spacing w:before="0" w:after="0"/>
        <w:jc w:val="center"/>
      </w:pPr>
      <w:r>
        <w:rPr>
          <w:rFonts w:ascii="Times New Roman" w:hAnsi="Times New Roman" w:eastAsia="宋体"/>
          <w:b w:val="0"/>
          <w:sz w:val="21"/>
        </w:rPr>
        <w:t>ZHANG Zhiyang</w:t>
      </w:r>
    </w:p>
    <w:p>
      <w:pPr>
        <w:spacing w:before="0" w:after="0"/>
        <w:jc w:val="center"/>
      </w:pPr>
      <w:r>
        <w:rPr>
          <w:rFonts w:ascii="Times New Roman" w:hAnsi="Times New Roman" w:eastAsia="宋体"/>
          <w:b w:val="0"/>
          <w:i/>
          <w:sz w:val="21"/>
        </w:rPr>
        <w:t>(School of Mechanical Engineering, Tianjin University; Engineering Mechanics; Student ID 3024201037)</w:t>
      </w:r>
    </w:p>
    <w:p w14:paraId="034BE46B">
      <w:pPr>
        <w:spacing w:before="0" w:after="0" w:line="300" w:lineRule="exact"/>
        <w:ind w:firstLine="480"/>
      </w:pPr>
      <w:r>
        <w:rPr>
          <w:rFonts w:ascii="Times New Roman" w:hAnsi="Times New Roman" w:eastAsia="宋体"/>
          <w:sz w:val="21"/>
        </w:rPr>
        <w:t>Abstract: This paper computes gravitational trajectories in the order of the fixed-center, two-body, and three-body problems, followed by the equal-mass figure-eight orbit. The calculations use a Julia implementation of the classical fourth-order Runge–Kutta method. We check the results against an analytical orbit where available, an independent DOP853 solution, conservation laws, step refinement, and time reversal. With the prescribed initial conditions, the fixed-center orbit is parabolic. In the two-body case, the relative orbit is elliptical and the center of mass moves uniformly. The three-body trajectories separate over the simulated interval, although this does not establish permanent escape or chaos. For the basic examples, the largest state differences from the independent reference are of order 10⁻¹³ to 10⁻¹². Two small velocity perturbations are also tested in each interacting system after removing its own center-of-mass motion; their effects remain distinguishable from numerical error. For the additional figure-eight case, we examine one-period closure, the cyclic exchange of bodies after one third of a period, minimum pairwise distance, and conservation errors over twenty periods. The orbit retains its figure-eight shape, while the one-period closure residual levels off near 3.90×10⁻⁸. A step-size scan indicates that the plateau is mainly due to the decimal precision of the initial state and period. These checks support the reported trajectories over the stated intervals. They do not, by themselves, prove long-term stability or the existence of an exact periodic orbit.</w:t>
      </w:r>
    </w:p>
    <w:p w14:paraId="4A243B59">
      <w:pPr>
        <w:spacing w:before="0" w:after="0" w:line="300" w:lineRule="exact"/>
        <w:ind w:firstLine="0"/>
      </w:pPr>
      <w:r>
        <w:rPr>
          <w:rFonts w:ascii="Times New Roman" w:hAnsi="Times New Roman" w:eastAsia="宋体"/>
          <w:sz w:val="21"/>
        </w:rPr>
        <w:t>Keywords: three-body problem; Runge–Kutta method; numerical validation; figure-eight orbit; initial-condition sensitivity</w:t>
      </w:r>
    </w:p>
    <w:p w14:paraId="4CD7E168">
      <w:pPr>
        <w:pStyle w:val="18"/>
        <w:pageBreakBefore/>
        <w:spacing w:before="0" w:after="0" w:line="400" w:lineRule="exact"/>
        <w:ind w:firstLine="0"/>
      </w:pPr>
      <w:r>
        <w:rPr>
          <w:rFonts w:ascii="Times New Roman" w:hAnsi="Times New Roman" w:eastAsia="黑体"/>
          <w:b/>
          <w:sz w:val="24"/>
        </w:rPr>
        <w:t>引言</w:t>
      </w:r>
    </w:p>
    <w:p>
      <w:pPr/>
      <w:r>
        <w:t>固定中心力问题有可供核对的开普勒解；孤立二体可分解为质心运动和相对运动。三体相互作用则把三个天体的轨道耦合在一起，通常需要针对给定初值进行数值积分。判断积分是否可信，不能只看轨迹图：计算步长、守恒量、质心运动和初值扰动都提供了不同的检验线索。</w:t>
      </w:r>
    </w:p>
    <w:p w14:paraId="489BEEED">
      <w:pPr>
        <w:spacing w:before="0" w:after="0" w:line="400" w:lineRule="exact"/>
        <w:ind w:firstLine="480"/>
      </w:pPr>
      <w:r>
        <w:rPr>
          <w:rFonts w:ascii="Times New Roman" w:hAnsi="Times New Roman" w:eastAsia="宋体"/>
          <w:sz w:val="24"/>
        </w:rPr>
        <w:t>八字轨道是三体问题中一个特别的周期解：三个等质量天体沿同一条八字曲线依次运动。Moore 于 1993 年通过数值探索发现这一轨道</w:t>
      </w:r>
      <w:r>
        <w:rPr>
          <w:rFonts w:ascii="Times New Roman" w:hAnsi="Times New Roman" w:eastAsia="宋体"/>
          <w:sz w:val="24"/>
          <w:vertAlign w:val="superscript"/>
        </w:rPr>
        <w:t>[1]</w:t>
      </w:r>
      <w:r>
        <w:rPr>
          <w:rFonts w:ascii="Times New Roman" w:hAnsi="Times New Roman" w:eastAsia="宋体"/>
          <w:sz w:val="24"/>
        </w:rPr>
        <w:t>；Chenciner 与 Montgomery 后来证明了它的存在性</w:t>
      </w:r>
      <w:r>
        <w:rPr>
          <w:rFonts w:ascii="Times New Roman" w:hAnsi="Times New Roman" w:eastAsia="宋体"/>
          <w:sz w:val="24"/>
          <w:vertAlign w:val="superscript"/>
        </w:rPr>
        <w:t>[2]</w:t>
      </w:r>
      <w:r>
        <w:rPr>
          <w:rFonts w:ascii="Times New Roman" w:hAnsi="Times New Roman" w:eastAsia="宋体"/>
          <w:sz w:val="24"/>
        </w:rPr>
        <w:t>。关于其稳定性和分岔，后续还有专门研究</w:t>
      </w:r>
      <w:r>
        <w:rPr>
          <w:rFonts w:ascii="Times New Roman" w:hAnsi="Times New Roman" w:eastAsia="宋体"/>
          <w:sz w:val="24"/>
          <w:vertAlign w:val="superscript"/>
        </w:rPr>
        <w:t>[3]</w:t>
      </w:r>
      <w:r>
        <w:rPr>
          <w:rFonts w:ascii="Times New Roman" w:hAnsi="Times New Roman" w:eastAsia="宋体"/>
          <w:sz w:val="24"/>
        </w:rPr>
        <w:t>。因此，轨迹在图上闭合，并不等于已经证明它长期稳定。</w:t>
      </w:r>
    </w:p>
    <w:p w14:paraId="33C371BA">
      <w:pPr>
        <w:spacing w:before="0" w:after="0" w:line="400" w:lineRule="exact"/>
        <w:ind w:firstLine="480"/>
      </w:pPr>
      <w:r>
        <w:rPr>
          <w:rFonts w:ascii="Times New Roman" w:hAnsi="Times New Roman" w:eastAsia="宋体"/>
          <w:sz w:val="24"/>
        </w:rPr>
        <w:t>已有工作还提供了结构保持积分方法</w:t>
      </w:r>
      <w:r>
        <w:rPr>
          <w:rFonts w:ascii="Times New Roman" w:hAnsi="Times New Roman" w:eastAsia="宋体"/>
          <w:sz w:val="24"/>
          <w:vertAlign w:val="superscript"/>
        </w:rPr>
        <w:t>[4]</w:t>
      </w:r>
      <w:r>
        <w:rPr>
          <w:rFonts w:ascii="Times New Roman" w:hAnsi="Times New Roman" w:eastAsia="宋体"/>
          <w:sz w:val="24"/>
        </w:rPr>
        <w:t>、开源多体程序 REBOUND</w:t>
      </w:r>
      <w:r>
        <w:rPr>
          <w:rFonts w:ascii="Times New Roman" w:hAnsi="Times New Roman" w:eastAsia="宋体"/>
          <w:sz w:val="24"/>
          <w:vertAlign w:val="superscript"/>
        </w:rPr>
        <w:t>[5]</w:t>
      </w:r>
      <w:r>
        <w:rPr>
          <w:rFonts w:ascii="Times New Roman" w:hAnsi="Times New Roman" w:eastAsia="宋体"/>
          <w:sz w:val="24"/>
        </w:rPr>
        <w:t>、高阶积分器 IAS15</w:t>
      </w:r>
      <w:r>
        <w:rPr>
          <w:rFonts w:ascii="Times New Roman" w:hAnsi="Times New Roman" w:eastAsia="宋体"/>
          <w:sz w:val="24"/>
          <w:vertAlign w:val="superscript"/>
        </w:rPr>
        <w:t>[6]</w:t>
      </w:r>
      <w:r>
        <w:rPr>
          <w:rFonts w:ascii="Times New Roman" w:hAnsi="Times New Roman" w:eastAsia="宋体"/>
          <w:sz w:val="24"/>
        </w:rPr>
        <w:t>及 Julia 微分方程生态</w:t>
      </w:r>
      <w:r>
        <w:rPr>
          <w:rFonts w:ascii="Times New Roman" w:hAnsi="Times New Roman" w:eastAsia="宋体"/>
          <w:sz w:val="24"/>
          <w:vertAlign w:val="superscript"/>
        </w:rPr>
        <w:t>[7]</w:t>
      </w:r>
      <w:r>
        <w:rPr>
          <w:rFonts w:ascii="Times New Roman" w:hAnsi="Times New Roman" w:eastAsia="宋体"/>
          <w:sz w:val="24"/>
        </w:rPr>
        <w:t>。这些工作说明三体计算已有多种成熟工具，但本报告仍从课堂初值和自编 RK4 程序出发，按单体、二体、三体的顺序验证，最后复现八字轨道。REBOUND、IAS15 和 DifferentialEquations.jl 只用于介绍相关工作；实际的独立对照采用 SciPy DOP853。</w:t>
      </w:r>
    </w:p>
    <w:p w14:paraId="30F7953A">
      <w:pPr>
        <w:pStyle w:val="18"/>
        <w:spacing w:before="0" w:after="0" w:line="400" w:lineRule="exact"/>
        <w:ind w:firstLine="0"/>
      </w:pPr>
      <w:r>
        <w:rPr>
          <w:rFonts w:ascii="Times New Roman" w:hAnsi="Times New Roman" w:eastAsia="黑体"/>
          <w:b/>
          <w:sz w:val="24"/>
        </w:rPr>
        <w:t>1  模型与数值方法</w:t>
      </w:r>
    </w:p>
    <w:p w14:paraId="2E7B125E">
      <w:pPr>
        <w:pStyle w:val="2"/>
        <w:spacing w:before="0" w:after="0" w:line="300" w:lineRule="exact"/>
        <w:ind w:firstLine="0"/>
      </w:pPr>
      <w:r>
        <w:rPr>
          <w:rFonts w:ascii="Times New Roman" w:hAnsi="Times New Roman" w:eastAsia="宋体"/>
          <w:b/>
          <w:sz w:val="21"/>
        </w:rPr>
        <w:t>1.1  无量纲模型</w:t>
      </w:r>
    </w:p>
    <w:p w14:paraId="757B7048">
      <w:pPr>
        <w:spacing w:before="0" w:after="0" w:line="400" w:lineRule="exact"/>
        <w:ind w:firstLine="480"/>
      </w:pPr>
      <w:r>
        <w:rPr>
          <w:rFonts w:ascii="Times New Roman" w:hAnsi="Times New Roman" w:eastAsia="宋体"/>
          <w:sz w:val="24"/>
        </w:rPr>
        <w:t>所有算例采用无量纲量，取引力常数 G=1，不引入引力软化。单体问题指中心天体固定、卫星反作用可忽略的模型，并补充取中心质量 M=1。对相互作用的 N 个质点，令状态 z 依次排列所有位置与所有速度，运动方程为</w:t>
      </w:r>
    </w:p>
    <w:p w14:paraId="3D15B165">
      <w:pPr>
        <w:tabs>
          <w:tab w:val="center" w:pos="4139"/>
          <w:tab w:val="right" w:pos="8277"/>
        </w:tabs>
        <w:spacing w:before="120" w:after="120" w:line="240" w:lineRule="auto"/>
        <w:ind w:firstLine="0"/>
      </w:pPr>
      <w:r>
        <w:tab/>
      </w:r>
      <m:oMath>
        <m:f>
          <m:fPr/>
          <m:num>
            <m:r>
              <m:rPr>
                <m:sty m:val="p"/>
              </m:rPr>
              <m:t>d</m:t>
            </m:r>
            <m:sSub>
              <m:sSubPr/>
              <m:e>
                <m:r>
                  <m:rPr>
                    <m:sty m:val="bi"/>
                  </m:rPr>
                  <m:t>r</m:t>
                </m:r>
              </m:e>
              <m:sub>
                <m:r>
                  <m:rPr/>
                  <m:t>i</m:t>
                </m:r>
              </m:sub>
            </m:sSub>
          </m:num>
          <m:den>
            <m:r>
              <m:rPr>
                <m:sty m:val="p"/>
              </m:rPr>
              <m:t>d</m:t>
            </m:r>
            <m:r>
              <m:rPr/>
              <m:t>t</m:t>
            </m:r>
          </m:den>
        </m:f>
        <m:r>
          <m:rPr>
            <m:sty m:val="p"/>
          </m:rPr>
          <m:t>=</m:t>
        </m:r>
        <m:sSub>
          <m:sSubPr/>
          <m:e>
            <m:r>
              <m:rPr>
                <m:sty m:val="bi"/>
              </m:rPr>
              <m:t>v</m:t>
            </m:r>
          </m:e>
          <m:sub>
            <m:r>
              <m:rPr/>
              <m:t>i</m:t>
            </m:r>
          </m:sub>
        </m:sSub>
        <m:r>
          <m:rPr>
            <m:sty m:val="p"/>
          </m:rPr>
          <m:t>，</m:t>
        </m:r>
        <m:f>
          <m:fPr/>
          <m:num>
            <m:r>
              <m:rPr>
                <m:sty m:val="p"/>
              </m:rPr>
              <m:t>d</m:t>
            </m:r>
            <m:sSub>
              <m:sSubPr/>
              <m:e>
                <m:r>
                  <m:rPr>
                    <m:sty m:val="bi"/>
                  </m:rPr>
                  <m:t>v</m:t>
                </m:r>
              </m:e>
              <m:sub>
                <m:r>
                  <m:rPr/>
                  <m:t>i</m:t>
                </m:r>
              </m:sub>
            </m:sSub>
          </m:num>
          <m:den>
            <m:r>
              <m:rPr>
                <m:sty m:val="p"/>
              </m:rPr>
              <m:t>d</m:t>
            </m:r>
            <m:r>
              <m:rPr/>
              <m:t>t</m:t>
            </m:r>
          </m:den>
        </m:f>
        <m:r>
          <m:rPr>
            <m:sty m:val="p"/>
          </m:rPr>
          <m:t>=</m:t>
        </m:r>
        <m:r>
          <m:rPr/>
          <m:t>G</m:t>
        </m:r>
        <m:sSub>
          <m:sSubPr/>
          <m:e>
            <m:r>
              <m:rPr>
                <m:sty m:val="p"/>
              </m:rPr>
              <m:t>∑</m:t>
            </m:r>
          </m:e>
          <m:sub>
            <m:r>
              <m:rPr/>
              <m:t>j≠i</m:t>
            </m:r>
          </m:sub>
        </m:sSub>
        <m:sSub>
          <m:sSubPr/>
          <m:e>
            <m:r>
              <m:rPr/>
              <m:t>m</m:t>
            </m:r>
          </m:e>
          <m:sub>
            <m:r>
              <m:rPr/>
              <m:t>j</m:t>
            </m:r>
          </m:sub>
        </m:sSub>
        <m:f>
          <m:fPr/>
          <m:num>
            <m:sSub>
              <m:sSubPr/>
              <m:e>
                <m:r>
                  <m:rPr>
                    <m:sty m:val="bi"/>
                  </m:rPr>
                  <m:t>r</m:t>
                </m:r>
              </m:e>
              <m:sub>
                <m:r>
                  <m:rPr/>
                  <m:t>j</m:t>
                </m:r>
              </m:sub>
            </m:sSub>
            <m:r>
              <m:rPr>
                <m:sty m:val="p"/>
              </m:rPr>
              <m:t>−</m:t>
            </m:r>
            <m:sSub>
              <m:sSubPr/>
              <m:e>
                <m:r>
                  <m:rPr>
                    <m:sty m:val="bi"/>
                  </m:rPr>
                  <m:t>r</m:t>
                </m:r>
              </m:e>
              <m:sub>
                <m:r>
                  <m:rPr/>
                  <m:t>i</m:t>
                </m:r>
              </m:sub>
            </m:sSub>
          </m:num>
          <m:den>
            <m:sSup>
              <m:sSupPr/>
              <m:e>
                <m:r>
                  <m:rPr>
                    <m:sty m:val="p"/>
                  </m:rPr>
                  <m:t>‖</m:t>
                </m:r>
                <m:sSub>
                  <m:sSubPr/>
                  <m:e>
                    <m:r>
                      <m:rPr>
                        <m:sty m:val="bi"/>
                      </m:rPr>
                      <m:t>r</m:t>
                    </m:r>
                  </m:e>
                  <m:sub>
                    <m:r>
                      <m:rPr/>
                      <m:t>j</m:t>
                    </m:r>
                  </m:sub>
                </m:sSub>
                <m:r>
                  <m:rPr>
                    <m:sty m:val="p"/>
                  </m:rPr>
                  <m:t>−</m:t>
                </m:r>
                <m:sSub>
                  <m:sSubPr/>
                  <m:e>
                    <m:r>
                      <m:rPr>
                        <m:sty m:val="bi"/>
                      </m:rPr>
                      <m:t>r</m:t>
                    </m:r>
                  </m:e>
                  <m:sub>
                    <m:r>
                      <m:rPr/>
                      <m:t>i</m:t>
                    </m:r>
                  </m:sub>
                </m:sSub>
                <m:r>
                  <m:rPr>
                    <m:sty m:val="p"/>
                  </m:rPr>
                  <m:t>‖</m:t>
                </m:r>
              </m:e>
              <m:sup>
                <m:r>
                  <m:rPr>
                    <m:sty m:val="p"/>
                  </m:rPr>
                  <m:t>3</m:t>
                </m:r>
              </m:sup>
            </m:sSup>
          </m:den>
        </m:f>
      </m:oMath>
      <w:r>
        <w:rPr>
          <w:rFonts w:ascii="Times New Roman" w:hAnsi="Times New Roman" w:eastAsia="宋体"/>
          <w:sz w:val="21"/>
        </w:rPr>
        <w:tab/>
      </w:r>
      <w:r>
        <w:rPr>
          <w:rFonts w:ascii="Times New Roman" w:hAnsi="Times New Roman" w:eastAsia="宋体"/>
          <w:sz w:val="21"/>
        </w:rPr>
        <w:t>(1-1)</w:t>
      </w:r>
    </w:p>
    <w:p w14:paraId="6BCF2F72">
      <w:pPr>
        <w:spacing w:before="0" w:after="0" w:line="400" w:lineRule="exact"/>
        <w:ind w:firstLine="480"/>
      </w:pPr>
      <w:r>
        <w:rPr>
          <w:rFonts w:ascii="Times New Roman" w:hAnsi="Times New Roman" w:eastAsia="宋体"/>
          <w:b w:val="0"/>
          <w:sz w:val="24"/>
        </w:rPr>
        <w:t>两体距离趋于零时原方程奇异。本次给定时间区间内均未发生碰撞，结论不延伸到未计算时段。各算例初值、时间区间及检验结果在相应小节给出。</w:t>
      </w:r>
    </w:p>
    <w:p w14:paraId="53E0251D">
      <w:pPr>
        <w:spacing w:before="0" w:after="0" w:line="200" w:lineRule="exact"/>
        <w:ind w:firstLine="0"/>
      </w:pPr>
    </w:p>
    <w:p w14:paraId="28131B07">
      <w:pPr>
        <w:pStyle w:val="2"/>
        <w:spacing w:before="0" w:after="0" w:line="300" w:lineRule="exact"/>
        <w:ind w:firstLine="0"/>
      </w:pPr>
      <w:r>
        <w:rPr>
          <w:rFonts w:ascii="Times New Roman" w:hAnsi="Times New Roman" w:eastAsia="黑体"/>
          <w:b/>
          <w:sz w:val="21"/>
        </w:rPr>
        <w:t>1.2  积分算法与伪代码</w:t>
      </w:r>
    </w:p>
    <w:p w14:paraId="44B42FB1">
      <w:pPr>
        <w:spacing w:before="0" w:after="0" w:line="400" w:lineRule="exact"/>
        <w:ind w:firstLine="480"/>
        <w:rPr>
          <w:rFonts w:ascii="Times New Roman" w:hAnsi="Times New Roman" w:eastAsia="宋体"/>
          <w:sz w:val="24"/>
        </w:rPr>
      </w:pPr>
      <w:r>
        <w:rPr>
          <w:rFonts w:ascii="Times New Roman" w:hAnsi="Times New Roman" w:eastAsia="宋体"/>
          <w:sz w:val="24"/>
        </w:rPr>
        <w:t>主程序采用 Julia</w:t>
      </w:r>
      <w:r>
        <w:rPr>
          <w:rFonts w:ascii="Times New Roman" w:hAnsi="Times New Roman" w:eastAsia="宋体"/>
          <w:sz w:val="24"/>
          <w:vertAlign w:val="superscript"/>
        </w:rPr>
        <w:t>[8]</w:t>
      </w:r>
      <w:r>
        <w:rPr>
          <w:rFonts w:ascii="Times New Roman" w:hAnsi="Times New Roman" w:eastAsia="宋体"/>
          <w:sz w:val="24"/>
        </w:rPr>
        <w:t xml:space="preserve"> 编写，以经典 RK4 为基本积分器，基本任务步长 h=0.001。独立 Python 实现采用 NumPy 数组</w:t>
      </w:r>
      <w:r>
        <w:rPr>
          <w:rFonts w:ascii="Times New Roman" w:hAnsi="Times New Roman" w:eastAsia="宋体"/>
          <w:sz w:val="24"/>
          <w:vertAlign w:val="superscript"/>
        </w:rPr>
        <w:t>[9]</w:t>
      </w:r>
      <w:r>
        <w:rPr>
          <w:rFonts w:ascii="Times New Roman" w:hAnsi="Times New Roman" w:eastAsia="宋体"/>
          <w:sz w:val="24"/>
        </w:rPr>
        <w:t>与 SciPy</w:t>
      </w:r>
      <w:r>
        <w:rPr>
          <w:rFonts w:ascii="Times New Roman" w:hAnsi="Times New Roman" w:eastAsia="宋体"/>
          <w:sz w:val="24"/>
          <w:vertAlign w:val="superscript"/>
        </w:rPr>
        <w:t>[10]</w:t>
      </w:r>
      <w:r>
        <w:rPr>
          <w:rFonts w:ascii="Times New Roman" w:hAnsi="Times New Roman" w:eastAsia="宋体"/>
          <w:sz w:val="24"/>
        </w:rPr>
        <w:t>，通过 DOP853 的高阶自适应积分生成参考数据</w:t>
      </w:r>
      <w:r>
        <w:rPr>
          <w:rFonts w:ascii="Times New Roman" w:hAnsi="Times New Roman" w:eastAsia="宋体"/>
          <w:sz w:val="24"/>
          <w:vertAlign w:val="superscript"/>
        </w:rPr>
        <w:t>[11]</w:t>
      </w:r>
      <w:r>
        <w:rPr>
          <w:rFonts w:ascii="Times New Roman" w:hAnsi="Times New Roman" w:eastAsia="宋体"/>
          <w:sz w:val="24"/>
        </w:rPr>
        <w:t>；该算法的原始代码可由 Hairer 的软件页面追溯</w:t>
      </w:r>
      <w:r>
        <w:rPr>
          <w:rFonts w:ascii="Times New Roman" w:hAnsi="Times New Roman" w:eastAsia="宋体"/>
          <w:sz w:val="24"/>
          <w:vertAlign w:val="superscript"/>
        </w:rPr>
        <w:t>[12]</w:t>
      </w:r>
      <w:r>
        <w:rPr>
          <w:rFonts w:ascii="Times New Roman" w:hAnsi="Times New Roman" w:eastAsia="宋体"/>
          <w:sz w:val="24"/>
        </w:rPr>
        <w:t>。项目同时保留 Dormand–Prince 自适应方法作为扩展对照</w:t>
      </w:r>
      <w:r>
        <w:rPr>
          <w:rFonts w:ascii="Times New Roman" w:hAnsi="Times New Roman" w:eastAsia="宋体"/>
          <w:sz w:val="24"/>
          <w:vertAlign w:val="superscript"/>
        </w:rPr>
        <w:t>[13]</w:t>
      </w:r>
      <w:r>
        <w:rPr>
          <w:rFonts w:ascii="Times New Roman" w:hAnsi="Times New Roman" w:eastAsia="宋体"/>
          <w:sz w:val="24"/>
        </w:rPr>
        <w:t>，误差控制设计参照嵌入式 Runge–Kutta 方法的相关讨论</w:t>
      </w:r>
      <w:r>
        <w:rPr>
          <w:rFonts w:ascii="Times New Roman" w:hAnsi="Times New Roman" w:eastAsia="宋体"/>
          <w:sz w:val="24"/>
          <w:vertAlign w:val="superscript"/>
        </w:rPr>
        <w:t>[14]</w:t>
      </w:r>
      <w:r>
        <w:rPr>
          <w:rFonts w:ascii="Times New Roman" w:hAnsi="Times New Roman" w:eastAsia="宋体"/>
          <w:sz w:val="24"/>
        </w:rPr>
        <w:t>。</w:t>
      </w:r>
    </w:p>
    <w:p w14:paraId="0655470C">
      <w:pPr>
        <w:keepNext/>
        <w:widowControl w:val="0"/>
        <w:pBdr>
          <w:top w:val="none" w:color="auto" w:sz="0" w:space="1"/>
          <w:left w:val="none" w:color="auto" w:sz="0" w:space="4"/>
          <w:bottom w:val="none" w:color="auto" w:sz="0" w:space="1"/>
          <w:right w:val="none" w:color="auto" w:sz="0" w:space="4"/>
          <w:between w:val="none" w:color="auto" w:sz="0" w:space="0"/>
        </w:pBdr>
        <w:suppressAutoHyphens/>
        <w:bidi w:val="0"/>
        <w:spacing w:before="0" w:after="0" w:line="300" w:lineRule="exact"/>
        <w:ind w:firstLine="0" w:firstLineChars="0"/>
        <w:jc w:val="both"/>
      </w:pPr>
      <w:r>
        <w:rPr>
          <w:rFonts w:ascii="Times New Roman" w:hAnsi="Times New Roman" w:eastAsia="宋体"/>
          <w:sz w:val="21"/>
        </w:rPr>
        <w:t>伪代码1  RK4 轨道积分</w:t>
      </w:r>
    </w:p>
    <w:tbl>
      <w:tblPr>
        <w:tblW w:type="auto" w:w="0"/>
        <w:jc w:val="center"/>
        <w:tblLayout w:type="fixed"/>
        <w:tblLook w:firstColumn="1" w:firstRow="1" w:lastColumn="0" w:lastRow="0" w:noHBand="0" w:noVBand="1" w:val="04A0"/>
      </w:tblPr>
      <w:tblGrid>
        <w:gridCol w:w="8568"/>
      </w:tblGrid>
      <w:tr>
        <w:trPr>
          <w:cantSplit/>
        </w:trPr>
        <w:tc>
          <w:tcPr>
            <w:tcW w:type="dxa" w:w="8568"/>
            <w:vAlign w:val="center"/>
            <w:tcBorders>
              <w:top w:val="single" w:sz="8" w:color="335F78"/>
              <w:bottom w:val="single" w:sz="8" w:color="335F78"/>
            </w:tcBorders>
          </w:tcPr>
          <w:p>
            <w:pPr>
              <w:spacing w:before="0" w:after="0" w:line="260" w:lineRule="exact"/>
              <w:ind w:left="144"/>
            </w:pPr>
            <w:r/>
            <w:r>
              <w:rPr>
                <w:rFonts w:ascii="Times New Roman" w:hAnsi="Times New Roman" w:eastAsia="宋体"/>
                <w:b/>
                <w:sz w:val="18"/>
              </w:rPr>
              <w:t>输入：质量数组 m；初始状态 z₀；终止时间 T；最大步长 h</w:t>
            </w:r>
          </w:p>
          <w:p>
            <w:pPr>
              <w:spacing w:before="0" w:after="0" w:line="260" w:lineRule="exact"/>
              <w:ind w:left="144"/>
              <w:pBdr>
                <w:bottom w:val="single" w:sz="6" w:color="335F78"/>
              </w:pBdr>
            </w:pPr>
            <w:r>
              <w:rPr>
                <w:rFonts w:ascii="Times New Roman" w:hAnsi="Times New Roman" w:eastAsia="宋体"/>
                <w:b/>
                <w:sz w:val="18"/>
              </w:rPr>
              <w:t>输出：已保存的时间与状态序列</w:t>
            </w:r>
          </w:p>
          <w:p>
            <w:pPr>
              <w:spacing w:before="0" w:after="0" w:line="260" w:lineRule="exact"/>
              <w:ind w:left="144"/>
            </w:pPr>
            <w:r>
              <w:rPr>
                <w:rFonts w:ascii="Times New Roman" w:hAnsi="Times New Roman" w:eastAsia="宋体"/>
                <w:sz w:val="18"/>
              </w:rPr>
              <w:t>01  t ← 0</w:t>
            </w:r>
          </w:p>
          <w:p>
            <w:pPr>
              <w:spacing w:before="0" w:after="0" w:line="260" w:lineRule="exact"/>
              <w:ind w:left="144"/>
            </w:pPr>
            <w:r>
              <w:rPr>
                <w:rFonts w:ascii="Times New Roman" w:hAnsi="Times New Roman" w:eastAsia="宋体"/>
                <w:sz w:val="18"/>
              </w:rPr>
              <w:t>02  z ← z₀</w:t>
            </w:r>
          </w:p>
          <w:p>
            <w:pPr>
              <w:spacing w:before="0" w:after="0" w:line="260" w:lineRule="exact"/>
              <w:ind w:left="144"/>
            </w:pPr>
            <w:r>
              <w:rPr>
                <w:rFonts w:ascii="Times New Roman" w:hAnsi="Times New Roman" w:eastAsia="宋体"/>
                <w:sz w:val="18"/>
              </w:rPr>
              <w:t>03  保存 (t, z)</w:t>
            </w:r>
          </w:p>
          <w:p>
            <w:pPr>
              <w:spacing w:before="0" w:after="0" w:line="260" w:lineRule="exact"/>
              <w:ind w:left="144"/>
            </w:pPr>
            <w:r>
              <w:rPr>
                <w:rFonts w:ascii="Times New Roman" w:hAnsi="Times New Roman" w:eastAsia="宋体"/>
                <w:sz w:val="18"/>
              </w:rPr>
              <w:t>04  while t &lt; T do</w:t>
            </w:r>
          </w:p>
          <w:p>
            <w:pPr>
              <w:spacing w:before="0" w:after="0" w:line="260" w:lineRule="exact"/>
              <w:ind w:left="374"/>
            </w:pPr>
            <w:r>
              <w:rPr>
                <w:rFonts w:ascii="Times New Roman" w:hAnsi="Times New Roman" w:eastAsia="宋体"/>
                <w:sz w:val="18"/>
              </w:rPr>
              <w:t>05  Δt ← min(h, T − t)</w:t>
            </w:r>
          </w:p>
          <w:p>
            <w:pPr>
              <w:spacing w:before="0" w:after="0" w:line="260" w:lineRule="exact"/>
              <w:ind w:left="374"/>
            </w:pPr>
            <w:r>
              <w:rPr>
                <w:rFonts w:ascii="Times New Roman" w:hAnsi="Times New Roman" w:eastAsia="宋体"/>
                <w:sz w:val="18"/>
              </w:rPr>
              <w:t>06  k₁ ← f(t, z; m)</w:t>
            </w:r>
          </w:p>
          <w:p>
            <w:pPr>
              <w:spacing w:before="0" w:after="0" w:line="260" w:lineRule="exact"/>
              <w:ind w:left="374"/>
            </w:pPr>
            <w:r>
              <w:rPr>
                <w:rFonts w:ascii="Times New Roman" w:hAnsi="Times New Roman" w:eastAsia="宋体"/>
                <w:sz w:val="18"/>
              </w:rPr>
              <w:t>07  k₂ ← f(t + Δt/2, z + Δt k₁/2; m)</w:t>
            </w:r>
          </w:p>
          <w:p>
            <w:pPr>
              <w:spacing w:before="0" w:after="0" w:line="260" w:lineRule="exact"/>
              <w:ind w:left="374"/>
            </w:pPr>
            <w:r>
              <w:rPr>
                <w:rFonts w:ascii="Times New Roman" w:hAnsi="Times New Roman" w:eastAsia="宋体"/>
                <w:sz w:val="18"/>
              </w:rPr>
              <w:t>08  k₃ ← f(t + Δt/2, z + Δt k₂/2; m)</w:t>
            </w:r>
          </w:p>
          <w:p>
            <w:pPr>
              <w:spacing w:before="0" w:after="0" w:line="260" w:lineRule="exact"/>
              <w:ind w:left="374"/>
            </w:pPr>
            <w:r>
              <w:rPr>
                <w:rFonts w:ascii="Times New Roman" w:hAnsi="Times New Roman" w:eastAsia="宋体"/>
                <w:sz w:val="18"/>
              </w:rPr>
              <w:t>09  k₄ ← f(t + Δt, z + Δt k₃; m)</w:t>
            </w:r>
          </w:p>
          <w:p>
            <w:pPr>
              <w:spacing w:before="0" w:after="0" w:line="260" w:lineRule="exact"/>
              <w:ind w:left="374"/>
            </w:pPr>
            <w:r>
              <w:rPr>
                <w:rFonts w:ascii="Times New Roman" w:hAnsi="Times New Roman" w:eastAsia="宋体"/>
                <w:sz w:val="18"/>
              </w:rPr>
              <w:t>10  z ← z + Δt(k₁ + 2k₂ + 2k₃ + k₄)/6</w:t>
            </w:r>
          </w:p>
          <w:p>
            <w:pPr>
              <w:spacing w:before="0" w:after="0" w:line="260" w:lineRule="exact"/>
              <w:ind w:left="374"/>
            </w:pPr>
            <w:r>
              <w:rPr>
                <w:rFonts w:ascii="Times New Roman" w:hAnsi="Times New Roman" w:eastAsia="宋体"/>
                <w:sz w:val="18"/>
              </w:rPr>
              <w:t>11  t ← t + Δt</w:t>
            </w:r>
          </w:p>
          <w:p>
            <w:pPr>
              <w:spacing w:before="0" w:after="0" w:line="260" w:lineRule="exact"/>
              <w:ind w:left="374"/>
            </w:pPr>
            <w:r>
              <w:rPr>
                <w:rFonts w:ascii="Times New Roman" w:hAnsi="Times New Roman" w:eastAsia="宋体"/>
                <w:sz w:val="18"/>
              </w:rPr>
              <w:t>12  if z 含非有限值 then</w:t>
            </w:r>
          </w:p>
          <w:p>
            <w:pPr>
              <w:spacing w:before="0" w:after="0" w:line="260" w:lineRule="exact"/>
              <w:ind w:left="605"/>
            </w:pPr>
            <w:r>
              <w:rPr>
                <w:rFonts w:ascii="Times New Roman" w:hAnsi="Times New Roman" w:eastAsia="宋体"/>
                <w:sz w:val="18"/>
              </w:rPr>
              <w:t>13  return 积分失败</w:t>
            </w:r>
          </w:p>
          <w:p>
            <w:pPr>
              <w:spacing w:before="0" w:after="0" w:line="260" w:lineRule="exact"/>
              <w:ind w:left="374"/>
            </w:pPr>
            <w:r>
              <w:rPr>
                <w:rFonts w:ascii="Times New Roman" w:hAnsi="Times New Roman" w:eastAsia="宋体"/>
                <w:sz w:val="18"/>
              </w:rPr>
              <w:t>14  end if</w:t>
            </w:r>
          </w:p>
          <w:p>
            <w:pPr>
              <w:spacing w:before="0" w:after="0" w:line="260" w:lineRule="exact"/>
              <w:ind w:left="374"/>
            </w:pPr>
            <w:r>
              <w:rPr>
                <w:rFonts w:ascii="Times New Roman" w:hAnsi="Times New Roman" w:eastAsia="宋体"/>
                <w:sz w:val="18"/>
              </w:rPr>
              <w:t>15  保存 (t, z)</w:t>
            </w:r>
          </w:p>
          <w:p>
            <w:pPr>
              <w:spacing w:before="0" w:after="0" w:line="260" w:lineRule="exact"/>
              <w:ind w:left="144"/>
            </w:pPr>
            <w:r>
              <w:rPr>
                <w:rFonts w:ascii="Times New Roman" w:hAnsi="Times New Roman" w:eastAsia="宋体"/>
                <w:sz w:val="18"/>
              </w:rPr>
              <w:t>16  end while</w:t>
            </w:r>
          </w:p>
          <w:p>
            <w:pPr>
              <w:spacing w:before="0" w:after="0" w:line="260" w:lineRule="exact"/>
              <w:ind w:left="144"/>
            </w:pPr>
            <w:r>
              <w:rPr>
                <w:rFonts w:ascii="Times New Roman" w:hAnsi="Times New Roman" w:eastAsia="宋体"/>
                <w:sz w:val="18"/>
              </w:rPr>
              <w:t>17  return 已保存的时间与状态序列</w:t>
            </w:r>
          </w:p>
        </w:tc>
      </w:tr>
    </w:tbl>
    <w:p w14:paraId="64704E8A">
      <w:pPr>
        <w:spacing w:before="0" w:after="0" w:line="400" w:lineRule="exact"/>
        <w:ind w:firstLine="480"/>
      </w:pPr>
      <w:r>
        <w:rPr>
          <w:rFonts w:ascii="Times New Roman" w:hAnsi="Times New Roman" w:eastAsia="宋体"/>
          <w:sz w:val="24"/>
        </w:rPr>
        <w:t>程序逐对计算天体间的引力，再按式（1-1）组装各天体的加速度。对光滑且远离碰撞的轨道，RK4 的全局误差随步长呈四阶下降；步长很小时，舍入误差会逐渐显现，误差不一定继续按预期比例下降。</w:t>
      </w:r>
    </w:p>
    <w:p w14:paraId="4F9F023B">
      <w:pPr>
        <w:pStyle w:val="2"/>
        <w:spacing w:before="0" w:after="0" w:line="300" w:lineRule="exact"/>
        <w:ind w:firstLine="0"/>
      </w:pPr>
      <w:r>
        <w:rPr>
          <w:rFonts w:ascii="Times New Roman" w:hAnsi="Times New Roman" w:eastAsia="黑体"/>
          <w:b/>
          <w:sz w:val="21"/>
        </w:rPr>
        <w:t>1.3  正确性检验指标</w:t>
      </w:r>
    </w:p>
    <w:p w14:paraId="54C28523">
      <w:pPr>
        <w:spacing w:before="0" w:after="0" w:line="400" w:lineRule="exact"/>
        <w:ind w:firstLine="480"/>
      </w:pPr>
      <w:r>
        <w:rPr>
          <w:rFonts w:ascii="Times New Roman" w:hAnsi="Times New Roman" w:eastAsia="宋体"/>
          <w:sz w:val="24"/>
        </w:rPr>
        <w:t>对二体、三体计算能量 E、总动量 P、角动量 Lz 和质心 R。令 M 为总质量，rij 为物体间距离，内部能量 Ec 去除整体平动动能：</w:t>
      </w:r>
    </w:p>
    <w:p w14:paraId="165D99BD">
      <w:pPr>
        <w:tabs>
          <w:tab w:val="center" w:pos="4139"/>
          <w:tab w:val="right" w:pos="8277"/>
        </w:tabs>
        <w:spacing w:before="120" w:after="120" w:line="240" w:lineRule="auto"/>
        <w:ind w:firstLine="0"/>
      </w:pPr>
      <w:r>
        <w:tab/>
      </w:r>
      <m:oMath>
        <m:r>
          <m:rPr/>
          <m:t>E</m:t>
        </m:r>
        <m:r>
          <m:rPr>
            <m:sty m:val="p"/>
          </m:rPr>
          <m:t>=</m:t>
        </m:r>
        <m:f>
          <m:fPr/>
          <m:num>
            <m:r>
              <m:rPr>
                <m:sty m:val="p"/>
              </m:rPr>
              <m:t>1</m:t>
            </m:r>
          </m:num>
          <m:den>
            <m:r>
              <m:rPr>
                <m:sty m:val="p"/>
              </m:rPr>
              <m:t>2</m:t>
            </m:r>
          </m:den>
        </m:f>
        <m:sSub>
          <m:sSubPr/>
          <m:e>
            <m:r>
              <m:rPr>
                <m:sty m:val="p"/>
              </m:rPr>
              <m:t>∑</m:t>
            </m:r>
          </m:e>
          <m:sub>
            <m:r>
              <m:rPr/>
              <m:t>i</m:t>
            </m:r>
          </m:sub>
        </m:sSub>
        <m:sSub>
          <m:sSubPr/>
          <m:e>
            <m:r>
              <m:rPr/>
              <m:t>m</m:t>
            </m:r>
          </m:e>
          <m:sub>
            <m:r>
              <m:rPr/>
              <m:t>i</m:t>
            </m:r>
          </m:sub>
        </m:sSub>
        <m:sSup>
          <m:sSupPr/>
          <m:e>
            <m:r>
              <m:rPr>
                <m:sty m:val="p"/>
              </m:rPr>
              <m:t>‖</m:t>
            </m:r>
            <m:sSub>
              <m:sSubPr/>
              <m:e>
                <m:r>
                  <m:rPr>
                    <m:sty m:val="bi"/>
                  </m:rPr>
                  <m:t>v</m:t>
                </m:r>
              </m:e>
              <m:sub>
                <m:r>
                  <m:rPr/>
                  <m:t>i</m:t>
                </m:r>
              </m:sub>
            </m:sSub>
            <m:r>
              <m:rPr>
                <m:sty m:val="p"/>
              </m:rPr>
              <m:t>‖</m:t>
            </m:r>
          </m:e>
          <m:sup>
            <m:r>
              <m:rPr>
                <m:sty m:val="p"/>
              </m:rPr>
              <m:t>2</m:t>
            </m:r>
          </m:sup>
        </m:sSup>
        <m:r>
          <m:rPr>
            <m:sty m:val="p"/>
          </m:rPr>
          <m:t>−</m:t>
        </m:r>
        <m:sSub>
          <m:sSubPr/>
          <m:e>
            <m:r>
              <m:rPr>
                <m:sty m:val="p"/>
              </m:rPr>
              <m:t>∑</m:t>
            </m:r>
          </m:e>
          <m:sub>
            <m:r>
              <m:rPr/>
              <m:t>i&lt;j</m:t>
            </m:r>
          </m:sub>
        </m:sSub>
        <m:f>
          <m:fPr/>
          <m:num>
            <m:r>
              <m:rPr/>
              <m:t>G</m:t>
            </m:r>
            <m:sSub>
              <m:sSubPr/>
              <m:e>
                <m:r>
                  <m:rPr/>
                  <m:t>m</m:t>
                </m:r>
              </m:e>
              <m:sub>
                <m:r>
                  <m:rPr/>
                  <m:t>i</m:t>
                </m:r>
              </m:sub>
            </m:sSub>
            <m:sSub>
              <m:sSubPr/>
              <m:e>
                <m:r>
                  <m:rPr/>
                  <m:t>m</m:t>
                </m:r>
              </m:e>
              <m:sub>
                <m:r>
                  <m:rPr/>
                  <m:t>j</m:t>
                </m:r>
              </m:sub>
            </m:sSub>
          </m:num>
          <m:den>
            <m:sSub>
              <m:sSubPr/>
              <m:e>
                <m:r>
                  <m:rPr/>
                  <m:t>r</m:t>
                </m:r>
              </m:e>
              <m:sub>
                <m:r>
                  <m:rPr/>
                  <m:t>ij</m:t>
                </m:r>
              </m:sub>
            </m:sSub>
          </m:den>
        </m:f>
        <m:r>
          <m:rPr>
            <m:sty m:val="p"/>
          </m:rPr>
          <m:t>，</m:t>
        </m:r>
        <m:sSub>
          <m:sSubPr/>
          <m:e>
            <m:r>
              <m:rPr/>
              <m:t>E</m:t>
            </m:r>
          </m:e>
          <m:sub>
            <m:r>
              <m:rPr/>
              <m:t>c</m:t>
            </m:r>
          </m:sub>
        </m:sSub>
        <m:r>
          <m:rPr>
            <m:sty m:val="p"/>
          </m:rPr>
          <m:t>=</m:t>
        </m:r>
        <m:r>
          <m:rPr/>
          <m:t>E</m:t>
        </m:r>
        <m:r>
          <m:rPr>
            <m:sty m:val="p"/>
          </m:rPr>
          <m:t>−</m:t>
        </m:r>
        <m:f>
          <m:fPr/>
          <m:num>
            <m:sSup>
              <m:sSupPr/>
              <m:e>
                <m:r>
                  <m:rPr>
                    <m:sty m:val="p"/>
                  </m:rPr>
                  <m:t>‖</m:t>
                </m:r>
                <m:r>
                  <m:rPr>
                    <m:sty m:val="bi"/>
                  </m:rPr>
                  <m:t>P</m:t>
                </m:r>
                <m:r>
                  <m:rPr>
                    <m:sty m:val="p"/>
                  </m:rPr>
                  <m:t>‖</m:t>
                </m:r>
              </m:e>
              <m:sup>
                <m:r>
                  <m:rPr>
                    <m:sty m:val="p"/>
                  </m:rPr>
                  <m:t>2</m:t>
                </m:r>
              </m:sup>
            </m:sSup>
          </m:num>
          <m:den>
            <m:r>
              <m:rPr>
                <m:sty m:val="p"/>
              </m:rPr>
              <m:t>2</m:t>
            </m:r>
            <m:r>
              <m:rPr/>
              <m:t>M</m:t>
            </m:r>
          </m:den>
        </m:f>
      </m:oMath>
      <w:r>
        <w:rPr>
          <w:rFonts w:ascii="Times New Roman" w:hAnsi="Times New Roman" w:eastAsia="宋体"/>
          <w:sz w:val="21"/>
        </w:rPr>
        <w:tab/>
      </w:r>
      <w:r>
        <w:rPr>
          <w:rFonts w:ascii="Times New Roman" w:hAnsi="Times New Roman" w:eastAsia="宋体"/>
          <w:sz w:val="21"/>
        </w:rPr>
        <w:t>(1-2)</w:t>
      </w:r>
    </w:p>
    <w:p w14:paraId="01A61C94">
      <w:pPr>
        <w:tabs>
          <w:tab w:val="center" w:pos="4139"/>
          <w:tab w:val="right" w:pos="8277"/>
        </w:tabs>
        <w:spacing w:before="120" w:after="120" w:line="240" w:lineRule="auto"/>
        <w:ind w:firstLine="0"/>
      </w:pPr>
      <w:r>
        <w:tab/>
      </w:r>
      <m:oMath>
        <m:r>
          <m:rPr>
            <m:sty m:val="bi"/>
          </m:rPr>
          <m:t>P</m:t>
        </m:r>
        <m:r>
          <m:rPr>
            <m:sty m:val="p"/>
          </m:rPr>
          <m:t>=</m:t>
        </m:r>
        <m:sSub>
          <m:sSubPr/>
          <m:e>
            <m:r>
              <m:rPr>
                <m:sty m:val="p"/>
              </m:rPr>
              <m:t>∑</m:t>
            </m:r>
          </m:e>
          <m:sub>
            <m:r>
              <m:rPr/>
              <m:t>i</m:t>
            </m:r>
          </m:sub>
        </m:sSub>
        <m:sSub>
          <m:sSubPr/>
          <m:e>
            <m:r>
              <m:rPr/>
              <m:t>m</m:t>
            </m:r>
          </m:e>
          <m:sub>
            <m:r>
              <m:rPr/>
              <m:t>i</m:t>
            </m:r>
          </m:sub>
        </m:sSub>
        <m:sSub>
          <m:sSubPr/>
          <m:e>
            <m:r>
              <m:rPr>
                <m:sty m:val="bi"/>
              </m:rPr>
              <m:t>v</m:t>
            </m:r>
          </m:e>
          <m:sub>
            <m:r>
              <m:rPr/>
              <m:t>i</m:t>
            </m:r>
          </m:sub>
        </m:sSub>
        <m:r>
          <m:rPr>
            <m:sty m:val="p"/>
          </m:rPr>
          <m:t>，</m:t>
        </m:r>
        <m:sSub>
          <m:sSubPr/>
          <m:e>
            <m:r>
              <m:rPr/>
              <m:t>L</m:t>
            </m:r>
          </m:e>
          <m:sub>
            <m:r>
              <m:rPr/>
              <m:t>z</m:t>
            </m:r>
          </m:sub>
        </m:sSub>
        <m:r>
          <m:rPr>
            <m:sty m:val="p"/>
          </m:rPr>
          <m:t>=</m:t>
        </m:r>
        <m:sSub>
          <m:sSubPr/>
          <m:e>
            <m:r>
              <m:rPr>
                <m:sty m:val="p"/>
              </m:rPr>
              <m:t>∑</m:t>
            </m:r>
          </m:e>
          <m:sub>
            <m:r>
              <m:rPr/>
              <m:t>i</m:t>
            </m:r>
          </m:sub>
        </m:sSub>
        <m:sSub>
          <m:sSubPr/>
          <m:e>
            <m:r>
              <m:rPr/>
              <m:t>m</m:t>
            </m:r>
          </m:e>
          <m:sub>
            <m:r>
              <m:rPr/>
              <m:t>i</m:t>
            </m:r>
          </m:sub>
        </m:sSub>
        <m:r>
          <m:rPr>
            <m:sty m:val="p"/>
          </m:rPr>
          <m:t>(</m:t>
        </m:r>
        <m:sSub>
          <m:sSubPr/>
          <m:e>
            <m:r>
              <m:rPr/>
              <m:t>x</m:t>
            </m:r>
          </m:e>
          <m:sub>
            <m:r>
              <m:rPr/>
              <m:t>i</m:t>
            </m:r>
          </m:sub>
        </m:sSub>
        <m:sSub>
          <m:sSubPr/>
          <m:e>
            <m:r>
              <m:rPr/>
              <m:t>v</m:t>
            </m:r>
          </m:e>
          <m:sub>
            <m:r>
              <m:rPr/>
              <m:t>yi</m:t>
            </m:r>
          </m:sub>
        </m:sSub>
        <m:r>
          <m:rPr>
            <m:sty m:val="p"/>
          </m:rPr>
          <m:t>−</m:t>
        </m:r>
        <m:sSub>
          <m:sSubPr/>
          <m:e>
            <m:r>
              <m:rPr/>
              <m:t>y</m:t>
            </m:r>
          </m:e>
          <m:sub>
            <m:r>
              <m:rPr/>
              <m:t>i</m:t>
            </m:r>
          </m:sub>
        </m:sSub>
        <m:sSub>
          <m:sSubPr/>
          <m:e>
            <m:r>
              <m:rPr/>
              <m:t>v</m:t>
            </m:r>
          </m:e>
          <m:sub>
            <m:r>
              <m:rPr/>
              <m:t>xi</m:t>
            </m:r>
          </m:sub>
        </m:sSub>
        <m:r>
          <m:rPr>
            <m:sty m:val="p"/>
          </m:rPr>
          <m:t>)</m:t>
        </m:r>
      </m:oMath>
      <w:r>
        <w:rPr>
          <w:rFonts w:ascii="Times New Roman" w:hAnsi="Times New Roman" w:eastAsia="宋体"/>
          <w:sz w:val="21"/>
        </w:rPr>
        <w:tab/>
      </w:r>
      <w:r>
        <w:rPr>
          <w:rFonts w:ascii="Times New Roman" w:hAnsi="Times New Roman" w:eastAsia="宋体"/>
          <w:sz w:val="21"/>
        </w:rPr>
        <w:t>(1-3)</w:t>
      </w:r>
    </w:p>
    <w:p w14:paraId="1473E160">
      <w:pPr>
        <w:tabs>
          <w:tab w:val="center" w:pos="4139"/>
          <w:tab w:val="right" w:pos="8277"/>
        </w:tabs>
        <w:spacing w:before="120" w:after="120" w:line="240" w:lineRule="auto"/>
        <w:ind w:firstLine="0"/>
      </w:pPr>
      <w:r>
        <w:tab/>
      </w:r>
      <m:oMath>
        <m:r>
          <m:rPr>
            <m:sty m:val="bi"/>
          </m:rPr>
          <m:t>R</m:t>
        </m:r>
        <m:r>
          <m:rPr>
            <m:sty m:val="p"/>
          </m:rPr>
          <m:t>(</m:t>
        </m:r>
        <m:r>
          <m:rPr/>
          <m:t>t</m:t>
        </m:r>
        <m:r>
          <m:rPr>
            <m:sty m:val="p"/>
          </m:rPr>
          <m:t>) =</m:t>
        </m:r>
        <m:r>
          <m:rPr>
            <m:sty m:val="bi"/>
          </m:rPr>
          <m:t>R</m:t>
        </m:r>
        <m:r>
          <m:rPr>
            <m:sty m:val="p"/>
          </m:rPr>
          <m:t>(0) +</m:t>
        </m:r>
        <m:f>
          <m:fPr/>
          <m:num>
            <m:r>
              <m:rPr>
                <m:sty m:val="bi"/>
              </m:rPr>
              <m:t>P</m:t>
            </m:r>
            <m:r>
              <m:rPr>
                <m:sty m:val="p"/>
              </m:rPr>
              <m:t>(0)</m:t>
            </m:r>
          </m:num>
          <m:den>
            <m:r>
              <m:rPr/>
              <m:t>M</m:t>
            </m:r>
          </m:den>
        </m:f>
        <m:r>
          <m:rPr/>
          <m:t>t</m:t>
        </m:r>
      </m:oMath>
      <w:r>
        <w:rPr>
          <w:rFonts w:ascii="Times New Roman" w:hAnsi="Times New Roman" w:eastAsia="宋体"/>
          <w:sz w:val="21"/>
        </w:rPr>
        <w:tab/>
      </w:r>
      <w:r>
        <w:rPr>
          <w:rFonts w:ascii="Times New Roman" w:hAnsi="Times New Roman" w:eastAsia="宋体"/>
          <w:sz w:val="21"/>
        </w:rPr>
        <w:t>(1-4)</w:t>
      </w:r>
    </w:p>
    <w:p w14:paraId="7C03CD97">
      <w:pPr>
        <w:spacing w:before="0" w:after="0" w:line="400" w:lineRule="exact"/>
        <w:ind w:firstLine="480"/>
      </w:pPr>
      <w:r>
        <w:rPr>
          <w:rFonts w:ascii="Times New Roman" w:hAnsi="Times New Roman" w:eastAsia="宋体"/>
          <w:sz w:val="24"/>
        </w:rPr>
        <w:t>本文将同一采样时刻所有无量纲状态分量的最大绝对差记为参考差。基本算例每隔 0.1 采样一次，守恒量则在主积分的每一步检查。DOP853 的容差设为 rtol=3×10⁻¹⁴、atol=3×10⁻¹⁶，并用较宽容差再算一次。参考轨迹也受离散和舍入误差影响，两种算法吻合不能视为严格的误差上界。</w:t>
      </w:r>
    </w:p>
    <w:p w14:paraId="5B3D0A8C">
      <w:pPr>
        <w:keepNext/>
        <w:spacing w:before="0" w:after="0" w:line="300" w:lineRule="exact"/>
        <w:ind w:firstLine="0"/>
      </w:pPr>
      <w:r>
        <w:t>伪代码2  多重数值验证</w:t>
      </w:r>
    </w:p>
    <w:tbl>
      <w:tblPr>
        <w:tblW w:type="auto" w:w="0"/>
        <w:jc w:val="center"/>
        <w:tblLayout w:type="fixed"/>
        <w:tblLook w:firstColumn="1" w:firstRow="1" w:lastColumn="0" w:lastRow="0" w:noHBand="0" w:noVBand="1" w:val="04A0"/>
      </w:tblPr>
      <w:tblGrid>
        <w:gridCol w:w="8568"/>
      </w:tblGrid>
      <w:tr>
        <w:trPr>
          <w:cantSplit/>
        </w:trPr>
        <w:tc>
          <w:tcPr>
            <w:tcW w:type="dxa" w:w="8568"/>
            <w:vAlign w:val="center"/>
            <w:tcBorders>
              <w:top w:val="single" w:sz="8" w:color="335F78"/>
              <w:bottom w:val="single" w:sz="8" w:color="335F78"/>
            </w:tcBorders>
          </w:tcPr>
          <w:p>
            <w:pPr>
              <w:keepLines/>
              <w:spacing w:before="0" w:after="0" w:line="244" w:lineRule="exact"/>
              <w:ind w:left="144"/>
            </w:pPr>
            <w:r/>
            <w:r>
              <w:rPr>
                <w:rFonts w:ascii="Songti SC" w:hAnsi="Songti SC"/>
                <w:b/>
                <w:sz w:val="18"/>
              </w:rPr>
              <w:t>输入：算例集合 C；步长 h；公共采样网格 Γ；扰动集合 {10⁻⁶, 10⁻⁸}</w:t>
            </w:r>
          </w:p>
          <w:p>
            <w:pPr>
              <w:keepLines/>
              <w:spacing w:before="0" w:after="0" w:line="244" w:lineRule="exact"/>
              <w:ind w:left="144"/>
              <w:pBdr>
                <w:bottom w:val="single" w:sz="6" w:color="335F78"/>
              </w:pBdr>
            </w:pPr>
            <w:r>
              <w:rPr>
                <w:rFonts w:ascii="Songti SC" w:hAnsi="Songti SC"/>
                <w:b/>
                <w:sz w:val="18"/>
              </w:rPr>
              <w:t>输出：验证记录 Q（参考差、收敛差、守恒量、反演和轨道诊断）</w:t>
            </w:r>
          </w:p>
          <w:p>
            <w:pPr>
              <w:keepLines/>
              <w:spacing w:before="0" w:after="0" w:line="244" w:lineRule="exact"/>
              <w:ind w:left="144"/>
            </w:pPr>
            <w:r>
              <w:rPr>
                <w:rFonts w:ascii="Times New Roman" w:hAnsi="Times New Roman"/>
                <w:sz w:val="18"/>
              </w:rPr>
              <w:t xml:space="preserve">01  </w:t>
            </w:r>
            <w:r>
              <w:rPr>
                <w:rFonts w:ascii="Songti SC" w:hAnsi="Songti SC"/>
                <w:b w:val="0"/>
                <w:sz w:val="18"/>
              </w:rPr>
              <w:t>Q ← ∅</w:t>
            </w:r>
          </w:p>
          <w:p>
            <w:pPr>
              <w:keepLines/>
              <w:spacing w:before="0" w:after="0" w:line="244" w:lineRule="exact"/>
              <w:ind w:left="144"/>
            </w:pPr>
            <w:r>
              <w:rPr>
                <w:rFonts w:ascii="Times New Roman" w:hAnsi="Times New Roman"/>
                <w:sz w:val="18"/>
              </w:rPr>
              <w:t xml:space="preserve">02  </w:t>
            </w:r>
            <w:r>
              <w:rPr>
                <w:rFonts w:ascii="Songti SC" w:hAnsi="Songti SC"/>
                <w:b w:val="0"/>
                <w:sz w:val="18"/>
              </w:rPr>
              <w:t>for c ∈ C do</w:t>
            </w:r>
          </w:p>
          <w:p>
            <w:pPr>
              <w:keepLines/>
              <w:spacing w:before="0" w:after="0" w:line="244" w:lineRule="exact"/>
              <w:ind w:left="374"/>
            </w:pPr>
            <w:r>
              <w:rPr>
                <w:rFonts w:ascii="Times New Roman" w:hAnsi="Times New Roman"/>
                <w:sz w:val="18"/>
              </w:rPr>
              <w:t xml:space="preserve">03  </w:t>
            </w:r>
            <w:r>
              <w:rPr>
                <w:rFonts w:ascii="Songti SC" w:hAnsi="Songti SC"/>
                <w:b w:val="0"/>
                <w:sz w:val="18"/>
              </w:rPr>
              <w:t>Z_h ← RK4(c, h)</w:t>
            </w:r>
          </w:p>
          <w:p>
            <w:pPr>
              <w:keepLines/>
              <w:spacing w:before="0" w:after="0" w:line="244" w:lineRule="exact"/>
              <w:ind w:left="374"/>
            </w:pPr>
            <w:r>
              <w:rPr>
                <w:rFonts w:ascii="Times New Roman" w:hAnsi="Times New Roman"/>
                <w:sz w:val="18"/>
              </w:rPr>
              <w:t xml:space="preserve">04  </w:t>
            </w:r>
            <w:r>
              <w:rPr>
                <w:rFonts w:ascii="Songti SC" w:hAnsi="Songti SC"/>
                <w:b w:val="0"/>
                <w:sz w:val="18"/>
              </w:rPr>
              <w:t>Z_h/2 ← RK4(c, h/2)</w:t>
            </w:r>
          </w:p>
          <w:p>
            <w:pPr>
              <w:keepLines/>
              <w:spacing w:before="0" w:after="0" w:line="244" w:lineRule="exact"/>
              <w:ind w:left="374"/>
            </w:pPr>
            <w:r>
              <w:rPr>
                <w:rFonts w:ascii="Times New Roman" w:hAnsi="Times New Roman"/>
                <w:sz w:val="18"/>
              </w:rPr>
              <w:t xml:space="preserve">05  </w:t>
            </w:r>
            <w:r>
              <w:rPr>
                <w:rFonts w:ascii="Songti SC" w:hAnsi="Songti SC"/>
                <w:b w:val="0"/>
                <w:sz w:val="18"/>
              </w:rPr>
              <w:t>Q[c].step ← max_{t∈Γ} ‖Z_h(t) − Z_h/2(t)‖∞</w:t>
            </w:r>
          </w:p>
          <w:p>
            <w:pPr>
              <w:keepLines/>
              <w:spacing w:before="0" w:after="0" w:line="244" w:lineRule="exact"/>
              <w:ind w:left="374"/>
            </w:pPr>
            <w:r>
              <w:rPr>
                <w:rFonts w:ascii="Times New Roman" w:hAnsi="Times New Roman"/>
                <w:sz w:val="18"/>
              </w:rPr>
              <w:t xml:space="preserve">06  </w:t>
            </w:r>
            <w:r>
              <w:rPr>
                <w:rFonts w:ascii="Songti SC" w:hAnsi="Songti SC"/>
                <w:b w:val="0"/>
                <w:sz w:val="18"/>
              </w:rPr>
              <w:t>if c 有解析解 A_c(t) then</w:t>
            </w:r>
          </w:p>
          <w:p>
            <w:pPr>
              <w:keepLines/>
              <w:spacing w:before="0" w:after="0" w:line="244" w:lineRule="exact"/>
              <w:ind w:left="605"/>
            </w:pPr>
            <w:r>
              <w:rPr>
                <w:rFonts w:ascii="Times New Roman" w:hAnsi="Times New Roman"/>
                <w:sz w:val="18"/>
              </w:rPr>
              <w:t xml:space="preserve">07  </w:t>
            </w:r>
            <w:r>
              <w:rPr>
                <w:rFonts w:ascii="Songti SC" w:hAnsi="Songti SC"/>
                <w:b w:val="0"/>
                <w:sz w:val="18"/>
              </w:rPr>
              <w:t>Q[c].reference ← max_{t∈Γ} ‖Z_h(t) − A_c(t)‖∞</w:t>
            </w:r>
          </w:p>
          <w:p>
            <w:pPr>
              <w:keepLines/>
              <w:spacing w:before="0" w:after="0" w:line="244" w:lineRule="exact"/>
              <w:ind w:left="374"/>
            </w:pPr>
            <w:r>
              <w:rPr>
                <w:rFonts w:ascii="Times New Roman" w:hAnsi="Times New Roman"/>
                <w:sz w:val="18"/>
              </w:rPr>
              <w:t xml:space="preserve">08  </w:t>
            </w:r>
            <w:r>
              <w:rPr>
                <w:rFonts w:ascii="Songti SC" w:hAnsi="Songti SC"/>
                <w:b w:val="0"/>
                <w:sz w:val="18"/>
              </w:rPr>
              <w:t>else</w:t>
            </w:r>
          </w:p>
          <w:p>
            <w:pPr>
              <w:keepLines/>
              <w:spacing w:before="0" w:after="0" w:line="244" w:lineRule="exact"/>
              <w:ind w:left="605"/>
            </w:pPr>
            <w:r>
              <w:rPr>
                <w:rFonts w:ascii="Times New Roman" w:hAnsi="Times New Roman"/>
                <w:sz w:val="18"/>
              </w:rPr>
              <w:t xml:space="preserve">09  </w:t>
            </w:r>
            <w:r>
              <w:rPr>
                <w:rFonts w:ascii="Songti SC" w:hAnsi="Songti SC"/>
                <w:b w:val="0"/>
                <w:sz w:val="18"/>
              </w:rPr>
              <w:t>Z_ref ← DOP853(c, Γ)</w:t>
            </w:r>
          </w:p>
          <w:p>
            <w:pPr>
              <w:keepLines/>
              <w:spacing w:before="0" w:after="0" w:line="244" w:lineRule="exact"/>
              <w:ind w:left="605"/>
            </w:pPr>
            <w:r>
              <w:rPr>
                <w:rFonts w:ascii="Times New Roman" w:hAnsi="Times New Roman"/>
                <w:sz w:val="18"/>
              </w:rPr>
              <w:t xml:space="preserve">10  </w:t>
            </w:r>
            <w:r>
              <w:rPr>
                <w:rFonts w:ascii="Songti SC" w:hAnsi="Songti SC"/>
                <w:b w:val="0"/>
                <w:sz w:val="18"/>
              </w:rPr>
              <w:t>Q[c].reference ← max_{t∈Γ} ‖Z_h(t) − Z_ref(t)‖∞</w:t>
            </w:r>
          </w:p>
          <w:p>
            <w:pPr>
              <w:keepLines/>
              <w:spacing w:before="0" w:after="0" w:line="244" w:lineRule="exact"/>
              <w:ind w:left="374"/>
            </w:pPr>
            <w:r>
              <w:rPr>
                <w:rFonts w:ascii="Times New Roman" w:hAnsi="Times New Roman"/>
                <w:sz w:val="18"/>
              </w:rPr>
              <w:t xml:space="preserve">11  </w:t>
            </w:r>
            <w:r>
              <w:rPr>
                <w:rFonts w:ascii="Songti SC" w:hAnsi="Songti SC"/>
                <w:b w:val="0"/>
                <w:sz w:val="18"/>
              </w:rPr>
              <w:t>end if</w:t>
            </w:r>
          </w:p>
          <w:p>
            <w:pPr>
              <w:keepLines/>
              <w:spacing w:before="0" w:after="0" w:line="244" w:lineRule="exact"/>
              <w:ind w:left="374"/>
            </w:pPr>
            <w:r>
              <w:rPr>
                <w:rFonts w:ascii="Times New Roman" w:hAnsi="Times New Roman"/>
                <w:sz w:val="18"/>
              </w:rPr>
              <w:t xml:space="preserve">12  </w:t>
            </w:r>
            <w:r>
              <w:rPr>
                <w:rFonts w:ascii="Songti SC" w:hAnsi="Songti SC"/>
                <w:b w:val="0"/>
                <w:sz w:val="18"/>
              </w:rPr>
              <w:t>if c 为相互作用的多体系统 then</w:t>
            </w:r>
          </w:p>
          <w:p>
            <w:pPr>
              <w:keepLines/>
              <w:spacing w:before="0" w:after="0" w:line="244" w:lineRule="exact"/>
              <w:ind w:left="605"/>
            </w:pPr>
            <w:r>
              <w:rPr>
                <w:rFonts w:ascii="Times New Roman" w:hAnsi="Times New Roman"/>
                <w:sz w:val="18"/>
              </w:rPr>
              <w:t xml:space="preserve">13  </w:t>
            </w:r>
            <w:r>
              <w:rPr>
                <w:rFonts w:ascii="Songti SC" w:hAnsi="Songti SC"/>
                <w:b w:val="0"/>
                <w:sz w:val="18"/>
              </w:rPr>
              <w:t>Q[c].conservation ← 漂移(E, P, Lz, R(t) − R(0) − P(0)t/M)</w:t>
            </w:r>
          </w:p>
          <w:p>
            <w:pPr>
              <w:keepLines/>
              <w:spacing w:before="0" w:after="0" w:line="244" w:lineRule="exact"/>
              <w:ind w:left="374"/>
            </w:pPr>
            <w:r>
              <w:rPr>
                <w:rFonts w:ascii="Times New Roman" w:hAnsi="Times New Roman"/>
                <w:sz w:val="18"/>
              </w:rPr>
              <w:t xml:space="preserve">14  </w:t>
            </w:r>
            <w:r>
              <w:rPr>
                <w:rFonts w:ascii="Songti SC" w:hAnsi="Songti SC"/>
                <w:b w:val="0"/>
                <w:sz w:val="18"/>
              </w:rPr>
              <w:t>end if</w:t>
            </w:r>
          </w:p>
          <w:p>
            <w:pPr>
              <w:keepLines/>
              <w:spacing w:before="0" w:after="0" w:line="244" w:lineRule="exact"/>
              <w:ind w:left="374"/>
            </w:pPr>
            <w:r>
              <w:rPr>
                <w:rFonts w:ascii="Times New Roman" w:hAnsi="Times New Roman"/>
                <w:sz w:val="18"/>
              </w:rPr>
              <w:t xml:space="preserve">15  </w:t>
            </w:r>
            <w:r>
              <w:rPr>
                <w:rFonts w:ascii="Songti SC" w:hAnsi="Songti SC"/>
                <w:b w:val="0"/>
                <w:sz w:val="18"/>
              </w:rPr>
              <w:t>c_rev ← 将 c 的初态替换为 (r_h(T), −v_h(T))</w:t>
            </w:r>
          </w:p>
          <w:p>
            <w:pPr>
              <w:keepLines/>
              <w:spacing w:before="0" w:after="0" w:line="244" w:lineRule="exact"/>
              <w:ind w:left="374"/>
            </w:pPr>
            <w:r>
              <w:rPr>
                <w:rFonts w:ascii="Times New Roman" w:hAnsi="Times New Roman"/>
                <w:sz w:val="18"/>
              </w:rPr>
              <w:t xml:space="preserve">16  </w:t>
            </w:r>
            <w:r>
              <w:rPr>
                <w:rFonts w:ascii="Songti SC" w:hAnsi="Songti SC"/>
                <w:b w:val="0"/>
                <w:sz w:val="18"/>
              </w:rPr>
              <w:t>Z_rev ← RK4(c_rev, h)</w:t>
            </w:r>
          </w:p>
          <w:p>
            <w:pPr>
              <w:keepLines/>
              <w:spacing w:before="0" w:after="0" w:line="244" w:lineRule="exact"/>
              <w:ind w:left="374"/>
            </w:pPr>
            <w:r>
              <w:rPr>
                <w:rFonts w:ascii="Times New Roman" w:hAnsi="Times New Roman"/>
                <w:sz w:val="18"/>
              </w:rPr>
              <w:t xml:space="preserve">17  </w:t>
            </w:r>
            <w:r>
              <w:rPr>
                <w:rFonts w:ascii="Songti SC" w:hAnsi="Songti SC"/>
                <w:b w:val="0"/>
                <w:sz w:val="18"/>
              </w:rPr>
              <w:t>Q[c].reverse ← ‖(r_rev(T), −v_rev(T)) − z₀‖∞</w:t>
            </w:r>
          </w:p>
          <w:p>
            <w:pPr>
              <w:keepLines/>
              <w:spacing w:before="0" w:after="0" w:line="244" w:lineRule="exact"/>
              <w:ind w:left="374"/>
            </w:pPr>
            <w:r>
              <w:rPr>
                <w:rFonts w:ascii="Times New Roman" w:hAnsi="Times New Roman"/>
                <w:sz w:val="18"/>
              </w:rPr>
              <w:t xml:space="preserve">18  </w:t>
            </w:r>
            <w:r>
              <w:rPr>
                <w:rFonts w:ascii="Songti SC" w:hAnsi="Songti SC"/>
                <w:b w:val="0"/>
                <w:sz w:val="18"/>
              </w:rPr>
              <w:t>if c 配置了初值扰动 then</w:t>
            </w:r>
          </w:p>
          <w:p>
            <w:pPr>
              <w:keepLines/>
              <w:spacing w:before="0" w:after="0" w:line="244" w:lineRule="exact"/>
              <w:ind w:left="605"/>
            </w:pPr>
            <w:r>
              <w:rPr>
                <w:rFonts w:ascii="Times New Roman" w:hAnsi="Times New Roman"/>
                <w:sz w:val="18"/>
              </w:rPr>
              <w:t xml:space="preserve">19  </w:t>
            </w:r>
            <w:r>
              <w:rPr>
                <w:rFonts w:ascii="Songti SC" w:hAnsi="Songti SC"/>
                <w:b w:val="0"/>
                <w:sz w:val="18"/>
              </w:rPr>
              <w:t>for δ ∈ {10⁻⁶, 10⁻⁸} do</w:t>
            </w:r>
          </w:p>
          <w:p>
            <w:pPr>
              <w:keepLines/>
              <w:spacing w:before="0" w:after="0" w:line="244" w:lineRule="exact"/>
              <w:ind w:left="835"/>
            </w:pPr>
            <w:r>
              <w:rPr>
                <w:rFonts w:ascii="Times New Roman" w:hAnsi="Times New Roman"/>
                <w:sz w:val="18"/>
              </w:rPr>
              <w:t xml:space="preserve">20  </w:t>
            </w:r>
            <w:r>
              <w:rPr>
                <w:rFonts w:ascii="Songti SC" w:hAnsi="Songti SC"/>
                <w:b w:val="0"/>
                <w:sz w:val="18"/>
              </w:rPr>
              <w:t>Z_δ,h ← RK4(扰动(c, δ), h)</w:t>
            </w:r>
          </w:p>
          <w:p>
            <w:pPr>
              <w:keepLines/>
              <w:spacing w:before="0" w:after="0" w:line="244" w:lineRule="exact"/>
              <w:ind w:left="835"/>
            </w:pPr>
            <w:r>
              <w:rPr>
                <w:rFonts w:ascii="Times New Roman" w:hAnsi="Times New Roman"/>
                <w:sz w:val="18"/>
              </w:rPr>
              <w:t xml:space="preserve">21  </w:t>
            </w:r>
            <w:r>
              <w:rPr>
                <w:rFonts w:ascii="Songti SC" w:hAnsi="Songti SC"/>
                <w:b w:val="0"/>
                <w:sz w:val="18"/>
              </w:rPr>
              <w:t>Z_δ,h/2 ← RK4(扰动(c, δ), h/2)</w:t>
            </w:r>
          </w:p>
          <w:p>
            <w:pPr>
              <w:keepLines/>
              <w:spacing w:before="0" w:after="0" w:line="244" w:lineRule="exact"/>
              <w:ind w:left="835"/>
            </w:pPr>
            <w:r>
              <w:rPr>
                <w:rFonts w:ascii="Times New Roman" w:hAnsi="Times New Roman"/>
                <w:sz w:val="18"/>
              </w:rPr>
              <w:t xml:space="preserve">22  </w:t>
            </w:r>
            <w:r>
              <w:rPr>
                <w:rFonts w:ascii="Songti SC" w:hAnsi="Songti SC"/>
                <w:b w:val="0"/>
                <w:sz w:val="18"/>
              </w:rPr>
              <w:t>D_δ,h(t) ← 去质心位置差(Z_δ,h(t), Z_h(t))</w:t>
            </w:r>
          </w:p>
          <w:p>
            <w:pPr>
              <w:keepLines/>
              <w:spacing w:before="0" w:after="0" w:line="244" w:lineRule="exact"/>
              <w:ind w:left="835"/>
            </w:pPr>
            <w:r>
              <w:rPr>
                <w:rFonts w:ascii="Times New Roman" w:hAnsi="Times New Roman"/>
                <w:sz w:val="18"/>
              </w:rPr>
              <w:t xml:space="preserve">23  </w:t>
            </w:r>
            <w:r>
              <w:rPr>
                <w:rFonts w:ascii="Songti SC" w:hAnsi="Songti SC"/>
                <w:b w:val="0"/>
                <w:sz w:val="18"/>
              </w:rPr>
              <w:t>D_δ,h/2(t) ← 去质心位置差(Z_δ,h/2(t), Z_h/2(t))</w:t>
            </w:r>
          </w:p>
          <w:p>
            <w:pPr>
              <w:keepLines/>
              <w:spacing w:before="0" w:after="0" w:line="244" w:lineRule="exact"/>
              <w:ind w:left="835"/>
            </w:pPr>
            <w:r>
              <w:rPr>
                <w:rFonts w:ascii="Times New Roman" w:hAnsi="Times New Roman"/>
                <w:sz w:val="18"/>
              </w:rPr>
              <w:t xml:space="preserve">24  </w:t>
            </w:r>
            <w:r>
              <w:rPr>
                <w:rFonts w:ascii="Songti SC" w:hAnsi="Songti SC"/>
                <w:b w:val="0"/>
                <w:sz w:val="18"/>
              </w:rPr>
              <w:t>Q[c,δ].response ← D_δ,h(T)</w:t>
            </w:r>
          </w:p>
          <w:p>
            <w:pPr>
              <w:keepLines/>
              <w:spacing w:before="0" w:after="0" w:line="244" w:lineRule="exact"/>
              <w:ind w:left="835"/>
            </w:pPr>
            <w:r>
              <w:rPr>
                <w:rFonts w:ascii="Times New Roman" w:hAnsi="Times New Roman"/>
                <w:sz w:val="18"/>
              </w:rPr>
              <w:t xml:space="preserve">25  </w:t>
            </w:r>
            <w:r>
              <w:rPr>
                <w:rFonts w:ascii="Songti SC" w:hAnsi="Songti SC"/>
                <w:b w:val="0"/>
                <w:sz w:val="18"/>
              </w:rPr>
              <w:t>Q[c,δ].step ← max_{t∈Γ} |D_δ,h(t) − D_δ,h/2(t)|</w:t>
            </w:r>
          </w:p>
          <w:p>
            <w:pPr>
              <w:keepLines/>
              <w:spacing w:before="0" w:after="0" w:line="244" w:lineRule="exact"/>
              <w:ind w:left="605"/>
            </w:pPr>
            <w:r>
              <w:rPr>
                <w:rFonts w:ascii="Times New Roman" w:hAnsi="Times New Roman"/>
                <w:sz w:val="18"/>
              </w:rPr>
              <w:t xml:space="preserve">26  </w:t>
            </w:r>
            <w:r>
              <w:rPr>
                <w:rFonts w:ascii="Songti SC" w:hAnsi="Songti SC"/>
                <w:b w:val="0"/>
                <w:sz w:val="18"/>
              </w:rPr>
              <w:t>end for</w:t>
            </w:r>
          </w:p>
          <w:p>
            <w:pPr>
              <w:keepLines/>
              <w:spacing w:before="0" w:after="0" w:line="244" w:lineRule="exact"/>
              <w:ind w:left="374"/>
            </w:pPr>
            <w:r>
              <w:rPr>
                <w:rFonts w:ascii="Times New Roman" w:hAnsi="Times New Roman"/>
                <w:sz w:val="18"/>
              </w:rPr>
              <w:t xml:space="preserve">27  </w:t>
            </w:r>
            <w:r>
              <w:rPr>
                <w:rFonts w:ascii="Songti SC" w:hAnsi="Songti SC"/>
                <w:b w:val="0"/>
                <w:sz w:val="18"/>
              </w:rPr>
              <w:t>end if</w:t>
            </w:r>
          </w:p>
          <w:p>
            <w:pPr>
              <w:keepLines/>
              <w:spacing w:before="0" w:after="0" w:line="244" w:lineRule="exact"/>
              <w:ind w:left="374"/>
            </w:pPr>
            <w:r>
              <w:rPr>
                <w:rFonts w:ascii="Times New Roman" w:hAnsi="Times New Roman"/>
                <w:sz w:val="18"/>
              </w:rPr>
              <w:t xml:space="preserve">28  </w:t>
            </w:r>
            <w:r>
              <w:rPr>
                <w:rFonts w:ascii="Songti SC" w:hAnsi="Songti SC"/>
                <w:b w:val="0"/>
                <w:sz w:val="18"/>
              </w:rPr>
              <w:t>if c 为八字算例 then</w:t>
            </w:r>
          </w:p>
          <w:p>
            <w:pPr>
              <w:keepLines/>
              <w:spacing w:before="0" w:after="0" w:line="244" w:lineRule="exact"/>
              <w:ind w:left="605"/>
            </w:pPr>
            <w:r>
              <w:rPr>
                <w:rFonts w:ascii="Times New Roman" w:hAnsi="Times New Roman"/>
                <w:sz w:val="18"/>
              </w:rPr>
              <w:t xml:space="preserve">29  </w:t>
            </w:r>
            <w:r>
              <w:rPr>
                <w:rFonts w:ascii="Songti SC" w:hAnsi="Songti SC"/>
                <w:b w:val="0"/>
                <w:sz w:val="18"/>
              </w:rPr>
              <w:t>Q[c].closure ← ‖Z_h(T) − Z_h(0)‖∞</w:t>
            </w:r>
          </w:p>
          <w:p>
            <w:pPr>
              <w:keepLines/>
              <w:spacing w:before="0" w:after="0" w:line="244" w:lineRule="exact"/>
              <w:ind w:left="605"/>
            </w:pPr>
            <w:r>
              <w:rPr>
                <w:rFonts w:ascii="Times New Roman" w:hAnsi="Times New Roman"/>
                <w:sz w:val="18"/>
              </w:rPr>
              <w:t xml:space="preserve">30  </w:t>
            </w:r>
            <w:r>
              <w:rPr>
                <w:rFonts w:ascii="Songti SC" w:hAnsi="Songti SC"/>
                <w:b w:val="0"/>
                <w:sz w:val="18"/>
              </w:rPr>
              <w:t>Q[c].symmetry ← max_t ‖Z_h(t + T/3) − ΠZ_h(t)‖∞</w:t>
            </w:r>
          </w:p>
          <w:p>
            <w:pPr>
              <w:keepLines/>
              <w:spacing w:before="0" w:after="0" w:line="244" w:lineRule="exact"/>
              <w:ind w:left="605"/>
            </w:pPr>
            <w:r>
              <w:rPr>
                <w:rFonts w:ascii="Times New Roman" w:hAnsi="Times New Roman"/>
                <w:sz w:val="18"/>
              </w:rPr>
              <w:t xml:space="preserve">31  </w:t>
            </w:r>
            <w:r>
              <w:rPr>
                <w:rFonts w:ascii="Songti SC" w:hAnsi="Songti SC"/>
                <w:b w:val="0"/>
                <w:sz w:val="18"/>
              </w:rPr>
              <w:t>Q[c].distance ← min_{t, i&lt;j} ‖rᵢ(t) − rⱼ(t)‖₂</w:t>
            </w:r>
          </w:p>
          <w:p>
            <w:pPr>
              <w:keepLines/>
              <w:spacing w:before="0" w:after="0" w:line="244" w:lineRule="exact"/>
              <w:ind w:left="374"/>
            </w:pPr>
            <w:r>
              <w:rPr>
                <w:rFonts w:ascii="Times New Roman" w:hAnsi="Times New Roman"/>
                <w:sz w:val="18"/>
              </w:rPr>
              <w:t xml:space="preserve">32  </w:t>
            </w:r>
            <w:r>
              <w:rPr>
                <w:rFonts w:ascii="Songti SC" w:hAnsi="Songti SC"/>
                <w:b w:val="0"/>
                <w:sz w:val="18"/>
              </w:rPr>
              <w:t>end if</w:t>
            </w:r>
          </w:p>
          <w:p>
            <w:pPr>
              <w:keepLines/>
              <w:spacing w:before="0" w:after="0" w:line="244" w:lineRule="exact"/>
              <w:ind w:left="144"/>
            </w:pPr>
            <w:r>
              <w:rPr>
                <w:rFonts w:ascii="Times New Roman" w:hAnsi="Times New Roman"/>
                <w:sz w:val="18"/>
              </w:rPr>
              <w:t xml:space="preserve">33  </w:t>
            </w:r>
            <w:r>
              <w:rPr>
                <w:rFonts w:ascii="Songti SC" w:hAnsi="Songti SC"/>
                <w:b w:val="0"/>
                <w:sz w:val="18"/>
              </w:rPr>
              <w:t>end for</w:t>
            </w:r>
          </w:p>
          <w:p>
            <w:pPr>
              <w:keepLines/>
              <w:spacing w:before="0" w:after="0" w:line="244" w:lineRule="exact"/>
              <w:ind w:left="144"/>
            </w:pPr>
            <w:r>
              <w:rPr>
                <w:rFonts w:ascii="Times New Roman" w:hAnsi="Times New Roman"/>
                <w:sz w:val="18"/>
              </w:rPr>
              <w:t xml:space="preserve">34  </w:t>
            </w:r>
            <w:r>
              <w:rPr>
                <w:rFonts w:ascii="Songti SC" w:hAnsi="Songti SC"/>
                <w:b w:val="0"/>
                <w:sz w:val="18"/>
              </w:rPr>
              <w:t>return Q</w:t>
            </w:r>
          </w:p>
        </w:tc>
      </w:tr>
    </w:tbl>
    <w:p>
      <w:pPr>
        <w:spacing w:line="400" w:lineRule="exact"/>
        <w:ind w:firstLine="418"/>
      </w:pPr>
      <w:r>
        <w:rPr>
          <w:rFonts w:ascii="Songti SC" w:hAnsi="Songti SC"/>
          <w:sz w:val="24"/>
        </w:rPr>
        <w:t>其中，去质心位置差是两条轨迹在各自质心系中所有物体位置差的欧氏范数；Π 表示三体编号的循环置换。</w:t>
      </w:r>
    </w:p>
    <w:p w14:paraId="047FA3D1">
      <w:pPr>
        <w:pStyle w:val="18"/>
        <w:spacing w:before="0" w:after="0" w:line="400" w:lineRule="exact"/>
        <w:ind w:firstLine="0"/>
      </w:pPr>
      <w:r>
        <w:rPr>
          <w:rFonts w:ascii="Times New Roman" w:hAnsi="Times New Roman" w:eastAsia="宋体"/>
          <w:b/>
          <w:sz w:val="24"/>
        </w:rPr>
        <w:t>2  单体、二体与三体结果</w:t>
      </w:r>
    </w:p>
    <w:p w14:paraId="00794AE5">
      <w:pPr>
        <w:pStyle w:val="2"/>
        <w:spacing w:before="0" w:after="0" w:line="300" w:lineRule="exact"/>
        <w:ind w:firstLine="0"/>
      </w:pPr>
      <w:r>
        <w:rPr>
          <w:rFonts w:ascii="Times New Roman" w:hAnsi="Times New Roman" w:eastAsia="宋体"/>
          <w:b/>
          <w:sz w:val="21"/>
        </w:rPr>
        <w:t>2.1  单体轨道与解析验证</w:t>
      </w:r>
    </w:p>
    <w:p>
      <w:pPr>
        <w:spacing w:line="400" w:lineRule="exact" w:before="0" w:after="0"/>
        <w:ind w:firstLine="480"/>
      </w:pPr>
      <w:r>
        <w:rPr>
          <w:rFonts w:ascii="Times New Roman" w:hAnsi="Times New Roman"/>
        </w:rPr>
        <w:t>固定中心力的标量方程为 d²x/dt² = −x/(x²+y²)^(3/2)，d²y/dt² = −y/(x²+y²)^(3/2)，其中 G=M=1。</w:t>
      </w:r>
    </w:p>
    <w:p w14:paraId="495AE9D3">
      <w:pPr>
        <w:spacing w:before="0" w:after="0" w:line="400" w:lineRule="exact"/>
        <w:ind w:firstLine="480"/>
      </w:pPr>
      <w:r>
        <w:rPr>
          <w:rFonts w:ascii="Times New Roman" w:hAnsi="Times New Roman" w:eastAsia="宋体"/>
          <w:b w:val="0"/>
          <w:sz w:val="24"/>
        </w:rPr>
        <w:t>固定中心质量 M=1，卫星初始位置 (x₀,y₀)=(0,2)、初始速度 (vₓ₀,vᵧ₀)=(1,0)，积分至 T=50。由初值得单位质量机械能 v²/2−1/r=0，角动量为 −2，故轨道是抛物线。设辅助变量 D 满足 D+D³/3=t/4，则解析位置与速度为</w:t>
      </w:r>
    </w:p>
    <w:p w14:paraId="1C60D16C">
      <w:pPr>
        <w:tabs>
          <w:tab w:val="center" w:pos="4139"/>
          <w:tab w:val="right" w:pos="8277"/>
        </w:tabs>
        <w:spacing w:before="120" w:after="120" w:line="240" w:lineRule="auto"/>
        <w:ind w:firstLine="0"/>
      </w:pPr>
      <w:r>
        <w:tab/>
      </w:r>
      <m:oMath>
        <m:r>
          <m:rPr/>
          <m:t>D</m:t>
        </m:r>
        <m:r>
          <m:rPr>
            <m:sty m:val="p"/>
          </m:rPr>
          <m:t>= 2 sinh [</m:t>
        </m:r>
        <m:f>
          <m:fPr/>
          <m:num>
            <m:r>
              <m:rPr>
                <m:sty m:val="p"/>
              </m:rPr>
              <m:t>arsinh(3</m:t>
            </m:r>
            <m:r>
              <m:rPr/>
              <m:t>t</m:t>
            </m:r>
            <m:r>
              <m:rPr>
                <m:sty m:val="p"/>
              </m:rPr>
              <m:t>/8)</m:t>
            </m:r>
          </m:num>
          <m:den>
            <m:r>
              <m:rPr>
                <m:sty m:val="p"/>
              </m:rPr>
              <m:t>3</m:t>
            </m:r>
          </m:den>
        </m:f>
        <m:r>
          <m:rPr>
            <m:sty m:val="p"/>
          </m:rPr>
          <m:t>]，</m:t>
        </m:r>
        <m:r>
          <m:rPr/>
          <m:t>x</m:t>
        </m:r>
        <m:r>
          <m:rPr>
            <m:sty m:val="p"/>
          </m:rPr>
          <m:t>= 4</m:t>
        </m:r>
        <m:r>
          <m:rPr/>
          <m:t>D</m:t>
        </m:r>
        <m:r>
          <m:rPr>
            <m:sty m:val="p"/>
          </m:rPr>
          <m:t>，</m:t>
        </m:r>
        <m:r>
          <m:rPr/>
          <m:t>y</m:t>
        </m:r>
        <m:r>
          <m:rPr>
            <m:sty m:val="p"/>
          </m:rPr>
          <m:t>= 2 − 2</m:t>
        </m:r>
        <m:sSup>
          <m:sSupPr/>
          <m:e>
            <m:r>
              <m:rPr/>
              <m:t>D</m:t>
            </m:r>
          </m:e>
          <m:sup>
            <m:r>
              <m:rPr>
                <m:sty m:val="p"/>
              </m:rPr>
              <m:t>2</m:t>
            </m:r>
          </m:sup>
        </m:sSup>
      </m:oMath>
      <w:r>
        <w:rPr>
          <w:rFonts w:ascii="Times New Roman" w:hAnsi="Times New Roman" w:eastAsia="宋体"/>
          <w:sz w:val="21"/>
        </w:rPr>
        <w:tab/>
      </w:r>
      <w:r>
        <w:rPr>
          <w:rFonts w:ascii="Times New Roman" w:hAnsi="Times New Roman" w:eastAsia="宋体"/>
          <w:sz w:val="21"/>
        </w:rPr>
        <w:t>(2-1)</w:t>
      </w:r>
    </w:p>
    <w:p w14:paraId="56E3E97F">
      <w:pPr>
        <w:tabs>
          <w:tab w:val="center" w:pos="4139"/>
          <w:tab w:val="right" w:pos="8277"/>
        </w:tabs>
        <w:spacing w:before="120" w:after="120" w:line="240" w:lineRule="auto"/>
        <w:ind w:firstLine="0"/>
      </w:pPr>
      <w:r>
        <w:tab/>
      </w:r>
      <m:oMath>
        <m:sSub>
          <m:sSubPr/>
          <m:e>
            <m:r>
              <m:rPr/>
              <m:t>v</m:t>
            </m:r>
          </m:e>
          <m:sub>
            <m:r>
              <m:rPr/>
              <m:t>x</m:t>
            </m:r>
          </m:sub>
        </m:sSub>
        <m:r>
          <m:rPr>
            <m:sty m:val="p"/>
          </m:rPr>
          <m:t>=</m:t>
        </m:r>
        <m:f>
          <m:fPr/>
          <m:num>
            <m:r>
              <m:rPr>
                <m:sty m:val="p"/>
              </m:rPr>
              <m:t>1</m:t>
            </m:r>
          </m:num>
          <m:den>
            <m:r>
              <m:rPr>
                <m:sty m:val="p"/>
              </m:rPr>
              <m:t>1 +</m:t>
            </m:r>
            <m:sSup>
              <m:sSupPr/>
              <m:e>
                <m:r>
                  <m:rPr/>
                  <m:t>D</m:t>
                </m:r>
              </m:e>
              <m:sup>
                <m:r>
                  <m:rPr>
                    <m:sty m:val="p"/>
                  </m:rPr>
                  <m:t>2</m:t>
                </m:r>
              </m:sup>
            </m:sSup>
          </m:den>
        </m:f>
        <m:r>
          <m:rPr>
            <m:sty m:val="p"/>
          </m:rPr>
          <m:t>，</m:t>
        </m:r>
        <m:sSub>
          <m:sSubPr/>
          <m:e>
            <m:r>
              <m:rPr/>
              <m:t>v</m:t>
            </m:r>
          </m:e>
          <m:sub>
            <m:r>
              <m:rPr/>
              <m:t>y</m:t>
            </m:r>
          </m:sub>
        </m:sSub>
        <m:r>
          <m:rPr>
            <m:sty m:val="p"/>
          </m:rPr>
          <m:t>=</m:t>
        </m:r>
        <m:f>
          <m:fPr/>
          <m:num>
            <m:r>
              <m:rPr>
                <m:sty m:val="p"/>
              </m:rPr>
              <m:t>−</m:t>
            </m:r>
            <m:r>
              <m:rPr/>
              <m:t>D</m:t>
            </m:r>
          </m:num>
          <m:den>
            <m:r>
              <m:rPr>
                <m:sty m:val="p"/>
              </m:rPr>
              <m:t>1 +</m:t>
            </m:r>
            <m:sSup>
              <m:sSupPr/>
              <m:e>
                <m:r>
                  <m:rPr/>
                  <m:t>D</m:t>
                </m:r>
              </m:e>
              <m:sup>
                <m:r>
                  <m:rPr>
                    <m:sty m:val="p"/>
                  </m:rPr>
                  <m:t>2</m:t>
                </m:r>
              </m:sup>
            </m:sSup>
          </m:den>
        </m:f>
      </m:oMath>
      <w:r>
        <w:rPr>
          <w:rFonts w:ascii="Times New Roman" w:hAnsi="Times New Roman" w:eastAsia="宋体"/>
          <w:sz w:val="21"/>
        </w:rPr>
        <w:tab/>
      </w:r>
      <w:r>
        <w:rPr>
          <w:rFonts w:ascii="Times New Roman" w:hAnsi="Times New Roman" w:eastAsia="宋体"/>
          <w:sz w:val="21"/>
        </w:rPr>
        <w:t>(2-2)</w:t>
      </w:r>
    </w:p>
    <w:p w14:paraId="25228A27">
      <w:pPr>
        <w:spacing w:before="0" w:after="0" w:line="400" w:lineRule="exact"/>
        <w:ind w:firstLine="480"/>
      </w:pPr>
      <w:r>
        <w:rPr>
          <w:rFonts w:ascii="Times New Roman" w:hAnsi="Times New Roman" w:eastAsia="宋体"/>
          <w:b w:val="0"/>
          <w:sz w:val="24"/>
        </w:rPr>
        <w:t>消去 D 得 x²=16−8y。数值轨迹如图 2-1 所示，与解析轨迹吻合。该结论依赖补充假设 GM=1；若中心质量不同，同一初始速度可能对应不同类型的圆锥曲线。</w:t>
      </w:r>
    </w:p>
    <w:p w14:paraId="4817C8CB">
      <w:pPr>
        <w:keepNext/>
        <w:spacing w:before="400" w:after="0" w:line="240" w:lineRule="auto"/>
        <w:ind w:firstLine="0"/>
        <w:jc w:val="center"/>
      </w:pPr>
      <w:r>
        <w:drawing>
          <wp:inline distT="0" distB="0" distL="114300" distR="114300">
            <wp:extent cx="4139565" cy="2759710"/>
            <wp:effectExtent l="0" t="0" r="635" b="8890"/>
            <wp:docPr id="1" name="Picture 1" descr="图2-1  固定中心力算例的抛物线轨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图2-1  固定中心力算例的抛物线轨道"/>
                    <pic:cNvPicPr>
                      <a:picLocks noChangeAspect="1"/>
                    </pic:cNvPicPr>
                  </pic:nvPicPr>
                  <pic:blipFill>
                    <a:blip r:embed="rId8"/>
                    <a:stretch>
                      <a:fillRect/>
                    </a:stretch>
                  </pic:blipFill>
                  <pic:spPr>
                    <a:xfrm>
                      <a:off x="0" y="0"/>
                      <a:ext cx="4140000" cy="2760000"/>
                    </a:xfrm>
                    <a:prstGeom prst="rect">
                      <a:avLst/>
                    </a:prstGeom>
                  </pic:spPr>
                </pic:pic>
              </a:graphicData>
            </a:graphic>
          </wp:inline>
        </w:drawing>
      </w:r>
    </w:p>
    <w:p w14:paraId="02D2F062">
      <w:pPr>
        <w:pStyle w:val="4"/>
        <w:spacing w:before="0" w:after="400" w:line="240" w:lineRule="auto"/>
        <w:ind w:firstLine="0"/>
        <w:jc w:val="center"/>
      </w:pPr>
      <w:r>
        <w:rPr>
          <w:rFonts w:ascii="Times New Roman" w:hAnsi="Times New Roman" w:eastAsia="宋体"/>
          <w:sz w:val="21"/>
        </w:rPr>
        <w:t>图2-1  固定中心力算例的抛物线轨道</w:t>
      </w:r>
    </w:p>
    <w:p>
      <w:pPr>
        <w:spacing w:before="0" w:after="0" w:line="400" w:lineRule="exact"/>
        <w:ind w:firstLine="480"/>
      </w:pPr>
      <w:r>
        <w:rPr>
          <w:rFonts w:ascii="Times New Roman" w:hAnsi="Times New Roman" w:eastAsia="宋体"/>
          <w:b w:val="0"/>
          <w:sz w:val="24"/>
        </w:rPr>
        <w:t>RK4 与解析解的完整状态最大相差 4.14×10⁻¹³，与独立 DOP853 轨迹最大相差 1.51×10⁻¹³。将步长从 0.001 减半，两次结果的最大差为 2.31×10⁻¹³；时间反演误差为 1.33×10⁻¹⁵。这些数值与图 2-1 中两条轨迹的重合相符。</w:t>
      </w:r>
    </w:p>
    <w:p w14:paraId="60B605E5">
      <w:pPr>
        <w:pStyle w:val="2"/>
        <w:spacing w:before="0" w:after="0" w:line="300" w:lineRule="exact"/>
        <w:ind w:firstLine="0"/>
      </w:pPr>
      <w:r>
        <w:rPr>
          <w:rFonts w:ascii="Times New Roman" w:hAnsi="Times New Roman" w:eastAsia="宋体"/>
          <w:b/>
          <w:sz w:val="21"/>
        </w:rPr>
        <w:t>2.2  二体轨道、验证与微扰</w:t>
      </w:r>
    </w:p>
    <w:p w14:paraId="391CCCED">
      <w:pPr>
        <w:spacing w:before="0" w:after="0" w:line="400" w:lineRule="exact"/>
        <w:ind w:firstLine="480"/>
      </w:pPr>
      <w:r>
        <w:rPr>
          <w:rFonts w:ascii="Times New Roman" w:hAnsi="Times New Roman" w:eastAsia="宋体"/>
          <w:b w:val="0"/>
          <w:sz w:val="24"/>
        </w:rPr>
        <w:t>取 m₁=0.30、m₂=0.03，初始位置分别为 (2,2)、(0,0)，初始速度分别为 (0.2,−0.2)、(−0.01,0.01)，积分至 T=20。初始总动量 P₀=(0.0597,−0.0597)，故惯性系轨迹含质心平动；图 2-2 在各自质心系中显示相对轨道。</w:t>
      </w:r>
    </w:p>
    <w:p>
      <w:pPr>
        <w:spacing w:before="0" w:after="0" w:line="400" w:lineRule="exact"/>
        <w:ind w:firstLine="480"/>
      </w:pPr>
      <w:r>
        <w:rPr>
          <w:rFonts w:ascii="Times New Roman" w:hAnsi="Times New Roman" w:eastAsia="宋体"/>
          <w:b w:val="0"/>
          <w:sz w:val="24"/>
        </w:rPr>
        <w:t>去除质心平动后，内部能量为 −0.00197925，半长轴约 2.273585、偏心率约 0.244039、周期约 37.4964，故相对运动为椭圆。总能量虽为正值 0.00882102，但包含整体平动能；T=20 尚未覆盖一整周，不能以图线未闭合判断积分失败。</w:t>
      </w:r>
    </w:p>
    <w:p w14:paraId="28440359">
      <w:pPr>
        <w:keepNext/>
        <w:spacing w:before="400" w:after="0" w:line="240" w:lineRule="auto"/>
        <w:ind w:firstLine="0"/>
        <w:jc w:val="center"/>
      </w:pPr>
      <w:r>
        <w:drawing>
          <wp:inline distT="0" distB="0" distL="114300" distR="114300">
            <wp:extent cx="4139565" cy="2759710"/>
            <wp:effectExtent l="0" t="0" r="635" b="8890"/>
            <wp:docPr id="2" name="Picture 2" descr="图2-2  二体运动的质心系轨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图2-2  二体运动的质心系轨迹"/>
                    <pic:cNvPicPr>
                      <a:picLocks noChangeAspect="1"/>
                    </pic:cNvPicPr>
                  </pic:nvPicPr>
                  <pic:blipFill>
                    <a:blip r:embed="rId9"/>
                    <a:stretch>
                      <a:fillRect/>
                    </a:stretch>
                  </pic:blipFill>
                  <pic:spPr>
                    <a:xfrm>
                      <a:off x="0" y="0"/>
                      <a:ext cx="4140000" cy="2760000"/>
                    </a:xfrm>
                    <a:prstGeom prst="rect">
                      <a:avLst/>
                    </a:prstGeom>
                  </pic:spPr>
                </pic:pic>
              </a:graphicData>
            </a:graphic>
          </wp:inline>
        </w:drawing>
      </w:r>
    </w:p>
    <w:p w14:paraId="6D1861E3">
      <w:pPr>
        <w:pStyle w:val="4"/>
        <w:spacing w:before="0" w:after="400" w:line="240" w:lineRule="auto"/>
        <w:ind w:firstLine="0"/>
        <w:jc w:val="center"/>
      </w:pPr>
      <w:r>
        <w:rPr>
          <w:rFonts w:ascii="Times New Roman" w:hAnsi="Times New Roman" w:eastAsia="宋体"/>
          <w:sz w:val="21"/>
        </w:rPr>
        <w:t>图2-2  二体运动的质心系轨迹</w:t>
      </w:r>
    </w:p>
    <w:p>
      <w:pPr>
        <w:spacing w:before="0" w:after="0" w:line="400" w:lineRule="exact"/>
        <w:ind w:firstLine="480"/>
      </w:pPr>
      <w:r>
        <w:rPr>
          <w:rFonts w:ascii="Times New Roman" w:hAnsi="Times New Roman" w:eastAsia="宋体"/>
          <w:b w:val="0"/>
          <w:sz w:val="24"/>
        </w:rPr>
        <w:t>与独立 DOP853 轨迹相比，最大状态差为 1.57×10⁻¹³；步长减半差为 1.98×10⁻¹³，时间反演误差为 6.76×10⁻¹⁵。全部积分步上，能量、动量、角动量和质心直线运动的最大偏差依次约为 9.54×10⁻¹⁷、4.30×10⁻¹⁶、1.39×10⁻¹⁵ 和 3.20×10⁻¹⁴。</w:t>
      </w:r>
    </w:p>
    <w:p>
      <w:pPr>
        <w:spacing w:before="0" w:after="0" w:line="400" w:lineRule="exact"/>
        <w:ind w:firstLine="480"/>
      </w:pPr>
      <w:r>
        <w:rPr>
          <w:rFonts w:ascii="Times New Roman" w:hAnsi="Times New Roman" w:eastAsia="宋体"/>
          <w:b w:val="0"/>
          <w:sz w:val="24"/>
        </w:rPr>
        <w:t>分别将第二体初始 y 方向速度增加 10⁻⁶ 和 10⁻⁸。扣除各自的质心平动后，T=20 时全体位置差的欧氏范数分别为 2.619520×10⁻⁵ 和 2.619521×10⁻⁷。图 2-3 将位置差除以对应的扰动幅值；两条曲线基本重合。扰动信号的步长减半差约为 10⁻¹³，明显小于观测到的响应。</w:t>
      </w:r>
    </w:p>
    <w:p>
      <w:pPr>
        <w:keepNext/>
        <w:spacing w:before="160" w:after="0" w:line="240" w:lineRule="auto"/>
        <w:ind w:firstLine="0"/>
        <w:jc w:val="center"/>
      </w:pPr>
      <w:r>
        <w:drawing>
          <wp:inline xmlns:a="http://schemas.openxmlformats.org/drawingml/2006/main" xmlns:pic="http://schemas.openxmlformats.org/drawingml/2006/picture">
            <wp:extent cx="4069080" cy="2288857"/>
            <wp:docPr id="7" name="Picture 7"/>
            <wp:cNvGraphicFramePr>
              <a:graphicFrameLocks noChangeAspect="1"/>
            </wp:cNvGraphicFramePr>
            <a:graphic>
              <a:graphicData uri="http://schemas.openxmlformats.org/drawingml/2006/picture">
                <pic:pic>
                  <pic:nvPicPr>
                    <pic:cNvPr id="0" name="two_sensitivity.png"/>
                    <pic:cNvPicPr/>
                  </pic:nvPicPr>
                  <pic:blipFill>
                    <a:blip r:embed="rId16"/>
                    <a:stretch>
                      <a:fillRect/>
                    </a:stretch>
                  </pic:blipFill>
                  <pic:spPr>
                    <a:xfrm>
                      <a:off x="0" y="0"/>
                      <a:ext cx="4069080" cy="2288857"/>
                    </a:xfrm>
                    <a:prstGeom prst="rect"/>
                  </pic:spPr>
                </pic:pic>
              </a:graphicData>
            </a:graphic>
          </wp:inline>
        </w:drawing>
      </w:r>
    </w:p>
    <w:p>
      <w:pPr>
        <w:pStyle w:val="4"/>
        <w:spacing w:before="0" w:after="160" w:line="240" w:lineRule="auto"/>
        <w:jc w:val="center"/>
      </w:pPr>
      <w:r>
        <w:rPr>
          <w:rFonts w:ascii="Times New Roman" w:hAnsi="Times New Roman" w:eastAsia="宋体"/>
          <w:b w:val="0"/>
          <w:sz w:val="21"/>
        </w:rPr>
        <w:t>图2-3  二体去质心轨迹差随时间的变化（纵轴为位置差／速度扰动幅值）</w:t>
      </w:r>
    </w:p>
    <w:p w14:paraId="03B60BCA">
      <w:pPr>
        <w:pStyle w:val="2"/>
        <w:spacing w:before="0" w:after="0" w:line="300" w:lineRule="exact"/>
        <w:ind w:firstLine="0"/>
      </w:pPr>
      <w:r>
        <w:rPr>
          <w:rFonts w:ascii="Times New Roman" w:hAnsi="Times New Roman" w:eastAsia="宋体"/>
          <w:b/>
          <w:sz w:val="21"/>
        </w:rPr>
        <w:t>2.3  三体轨道、验证与微扰</w:t>
      </w:r>
    </w:p>
    <w:p w14:paraId="4B2D4008">
      <w:pPr>
        <w:spacing w:before="0" w:after="0" w:line="400" w:lineRule="exact"/>
        <w:ind w:firstLine="480"/>
      </w:pPr>
      <w:r>
        <w:rPr>
          <w:rFonts w:ascii="Times New Roman" w:hAnsi="Times New Roman" w:eastAsia="宋体"/>
          <w:b w:val="0"/>
          <w:sz w:val="24"/>
        </w:rPr>
        <w:t>取 m₁=0.30、m₂=m₃=0.03，初始位置依次为 (2,2)、(0,0)、(−2,−2)，初始速度依次为 (0.2,−0.2)、(0,0)、(−0.2,0.2)，积分至 T=30。初始质心为 (1.5,1.5)，质心速度为 (0.15,−0.15)；图 2-4 给出质心系运动轨迹。</w:t>
      </w:r>
    </w:p>
    <w:p w14:paraId="0A6DEF71">
      <w:pPr>
        <w:keepNext/>
        <w:spacing w:before="400" w:after="0" w:line="240" w:lineRule="auto"/>
        <w:ind w:firstLine="0"/>
        <w:jc w:val="center"/>
      </w:pPr>
      <w:r>
        <w:drawing>
          <wp:inline distT="0" distB="0" distL="114300" distR="114300">
            <wp:extent cx="4139565" cy="2759710"/>
            <wp:effectExtent l="0" t="0" r="635" b="8890"/>
            <wp:docPr id="3" name="Picture 3" descr="图2-3  三体运动的质心系轨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图2-3  三体运动的质心系轨迹"/>
                    <pic:cNvPicPr>
                      <a:picLocks noChangeAspect="1"/>
                    </pic:cNvPicPr>
                  </pic:nvPicPr>
                  <pic:blipFill>
                    <a:blip r:embed="rId10"/>
                    <a:stretch>
                      <a:fillRect/>
                    </a:stretch>
                  </pic:blipFill>
                  <pic:spPr>
                    <a:xfrm>
                      <a:off x="0" y="0"/>
                      <a:ext cx="4140000" cy="2760000"/>
                    </a:xfrm>
                    <a:prstGeom prst="rect">
                      <a:avLst/>
                    </a:prstGeom>
                  </pic:spPr>
                </pic:pic>
              </a:graphicData>
            </a:graphic>
          </wp:inline>
        </w:drawing>
      </w:r>
    </w:p>
    <w:p w14:paraId="488EAB7D">
      <w:pPr>
        <w:pStyle w:val="4"/>
        <w:spacing w:before="0" w:after="400" w:line="240" w:lineRule="auto"/>
        <w:ind w:firstLine="0"/>
        <w:jc w:val="center"/>
      </w:pPr>
      <w:r>
        <w:rPr>
          <w:rFonts w:ascii="Times New Roman" w:hAnsi="Times New Roman" w:eastAsia="宋体"/>
          <w:b w:val="0"/>
          <w:sz w:val="21"/>
        </w:rPr>
        <w:t>图2-4  三体运动的质心系轨迹</w:t>
      </w:r>
    </w:p>
    <w:p>
      <w:pPr>
        <w:spacing w:before="0" w:after="0" w:line="400" w:lineRule="exact"/>
        <w:ind w:firstLine="480"/>
      </w:pPr>
      <w:r>
        <w:rPr>
          <w:rFonts w:ascii="Times New Roman" w:hAnsi="Times New Roman" w:eastAsia="宋体"/>
          <w:b w:val="0"/>
          <w:sz w:val="24"/>
        </w:rPr>
        <w:t>在 T=30 时，三组两体距离约为 2.5783、14.5385、15.3203，距离变化见图 2-5；全步最小两体距离约为 1.4621。总能量约 0.00810883，内部能量约 8.83118×10⁻⁶。第三体在观测时段内远离前两体，但有限时间轨迹尚不能证明永久逃逸，也不能直接证明混沌。</w:t>
      </w:r>
    </w:p>
    <w:p>
      <w:pPr>
        <w:keepNext/>
        <w:spacing w:before="160" w:after="0" w:line="240" w:lineRule="auto"/>
        <w:ind w:firstLine="0"/>
        <w:jc w:val="center"/>
      </w:pPr>
      <w:r>
        <w:drawing>
          <wp:inline xmlns:a="http://schemas.openxmlformats.org/drawingml/2006/main" xmlns:pic="http://schemas.openxmlformats.org/drawingml/2006/picture">
            <wp:extent cx="3886200" cy="2590800"/>
            <wp:docPr id="8" name="Picture 8"/>
            <wp:cNvGraphicFramePr>
              <a:graphicFrameLocks noChangeAspect="1"/>
            </wp:cNvGraphicFramePr>
            <a:graphic>
              <a:graphicData uri="http://schemas.openxmlformats.org/drawingml/2006/picture">
                <pic:pic>
                  <pic:nvPicPr>
                    <pic:cNvPr id="0" name="three_distances.png"/>
                    <pic:cNvPicPr/>
                  </pic:nvPicPr>
                  <pic:blipFill>
                    <a:blip r:embed="rId17"/>
                    <a:stretch>
                      <a:fillRect/>
                    </a:stretch>
                  </pic:blipFill>
                  <pic:spPr>
                    <a:xfrm>
                      <a:off x="0" y="0"/>
                      <a:ext cx="3886200" cy="2590800"/>
                    </a:xfrm>
                    <a:prstGeom prst="rect"/>
                  </pic:spPr>
                </pic:pic>
              </a:graphicData>
            </a:graphic>
          </wp:inline>
        </w:drawing>
      </w:r>
    </w:p>
    <w:p>
      <w:pPr>
        <w:pStyle w:val="4"/>
        <w:spacing w:before="0" w:after="160" w:line="240" w:lineRule="auto"/>
        <w:jc w:val="center"/>
      </w:pPr>
      <w:r>
        <w:rPr>
          <w:rFonts w:ascii="Times New Roman" w:hAnsi="Times New Roman" w:eastAsia="宋体"/>
          <w:b w:val="0"/>
          <w:sz w:val="21"/>
        </w:rPr>
        <w:t>图2-5  三体算例中三组两体距离随时间的变化</w:t>
      </w:r>
    </w:p>
    <w:p>
      <w:pPr>
        <w:spacing w:before="0" w:after="0" w:line="400" w:lineRule="exact"/>
        <w:ind w:firstLine="480"/>
      </w:pPr>
      <w:r>
        <w:rPr>
          <w:rFonts w:ascii="Times New Roman" w:hAnsi="Times New Roman" w:eastAsia="宋体"/>
          <w:b w:val="0"/>
          <w:sz w:val="24"/>
        </w:rPr>
        <w:t>三体轨迹与独立 DOP853 结果的最大状态差为 1.47×10⁻¹²；步长减半差为 1.34×10⁻¹³，时间反演误差为 5.31×10⁻¹⁵。全部积分步上，能量、动量、角动量和质心运动的最大偏差依次约为 3.59×10⁻¹⁶、8.19×10⁻¹⁶、3.44×10⁻¹⁵ 和 3.91×10⁻¹⁴。守恒量的变化很小，独立轨迹与步长检验也给出一致结果。</w:t>
      </w:r>
    </w:p>
    <w:p>
      <w:pPr>
        <w:spacing w:before="0" w:after="0" w:line="400" w:lineRule="exact"/>
        <w:ind w:firstLine="480"/>
      </w:pPr>
      <w:r>
        <w:rPr>
          <w:rFonts w:ascii="Times New Roman" w:hAnsi="Times New Roman" w:eastAsia="宋体"/>
          <w:b w:val="0"/>
          <w:sz w:val="24"/>
        </w:rPr>
        <w:t>分别将第三体初始 x 方向速度增加 10⁻⁶ 和 10⁻⁸，并在各自质心系中比较轨迹。T=30 时，全体位置差分别为 3.398810×10⁻⁵ 和 3.398811×10⁻⁷。图 2-6 显示，按扰动幅值归一化后，两档响应几乎重合；对应的步长减半差约为 10⁻¹³。这里观察的是有限时间内的初值响应，尚未计算 Lyapunov 指数。</w:t>
      </w:r>
    </w:p>
    <w:p>
      <w:pPr>
        <w:keepNext/>
        <w:spacing w:before="160" w:after="0" w:line="240" w:lineRule="auto"/>
        <w:ind w:firstLine="0"/>
        <w:jc w:val="center"/>
      </w:pPr>
      <w:r>
        <w:drawing>
          <wp:inline xmlns:a="http://schemas.openxmlformats.org/drawingml/2006/main" xmlns:pic="http://schemas.openxmlformats.org/drawingml/2006/picture">
            <wp:extent cx="4069080" cy="2288857"/>
            <wp:docPr id="9" name="Picture 9"/>
            <wp:cNvGraphicFramePr>
              <a:graphicFrameLocks noChangeAspect="1"/>
            </wp:cNvGraphicFramePr>
            <a:graphic>
              <a:graphicData uri="http://schemas.openxmlformats.org/drawingml/2006/picture">
                <pic:pic>
                  <pic:nvPicPr>
                    <pic:cNvPr id="0" name="three_sensitivity.png"/>
                    <pic:cNvPicPr/>
                  </pic:nvPicPr>
                  <pic:blipFill>
                    <a:blip r:embed="rId18"/>
                    <a:stretch>
                      <a:fillRect/>
                    </a:stretch>
                  </pic:blipFill>
                  <pic:spPr>
                    <a:xfrm>
                      <a:off x="0" y="0"/>
                      <a:ext cx="4069080" cy="2288857"/>
                    </a:xfrm>
                    <a:prstGeom prst="rect"/>
                  </pic:spPr>
                </pic:pic>
              </a:graphicData>
            </a:graphic>
          </wp:inline>
        </w:drawing>
      </w:r>
    </w:p>
    <w:p>
      <w:pPr>
        <w:pStyle w:val="4"/>
        <w:spacing w:before="0" w:after="160" w:line="240" w:lineRule="auto"/>
        <w:jc w:val="center"/>
      </w:pPr>
      <w:r>
        <w:rPr>
          <w:rFonts w:ascii="Times New Roman" w:hAnsi="Times New Roman" w:eastAsia="宋体"/>
          <w:b w:val="0"/>
          <w:sz w:val="21"/>
        </w:rPr>
        <w:t>图2-6  三体去质心轨迹差随时间的变化（纵轴为位置差／速度扰动幅值）</w:t>
      </w:r>
    </w:p>
    <w:p>
      <w:pPr>
        <w:spacing w:before="0" w:after="0" w:line="400" w:lineRule="exact"/>
        <w:ind w:firstLine="480"/>
      </w:pPr>
      <w:r>
        <w:rPr>
          <w:rFonts w:ascii="Times New Roman" w:hAnsi="Times New Roman" w:eastAsia="宋体"/>
          <w:b w:val="0"/>
          <w:sz w:val="24"/>
        </w:rPr>
        <w:t>本算例的检验依据是能量、动量和角动量守恒，质心匀速直线运动，步长减半、时间反演，以及独立 DOP853 轨迹对照；数值积分与多体方法可参见文献</w:t>
      </w:r>
      <w:r>
        <w:rPr>
          <w:rFonts w:ascii="Times New Roman" w:hAnsi="Times New Roman"/>
          <w:sz w:val="18"/>
          <w:vertAlign w:val="superscript"/>
        </w:rPr>
        <w:t>[4-6,11]</w:t>
      </w:r>
      <w:r>
        <w:rPr>
          <w:rFonts w:ascii="Times New Roman" w:hAnsi="Times New Roman"/>
          <w:sz w:val="24"/>
        </w:rPr>
        <w:t>。这些检验支持给定时段内的计算结果，无法单独说明三体系统的长期运动。</w:t>
      </w:r>
    </w:p>
    <w:p w14:paraId="69447DFD">
      <w:pPr>
        <w:pStyle w:val="18"/>
        <w:spacing w:before="0" w:after="0" w:line="400" w:lineRule="exact"/>
        <w:ind w:firstLine="0"/>
      </w:pPr>
      <w:r>
        <w:rPr>
          <w:rFonts w:ascii="Times New Roman" w:hAnsi="Times New Roman" w:eastAsia="黑体"/>
          <w:b/>
          <w:sz w:val="24"/>
        </w:rPr>
        <w:t>3  八字周期轨道复现</w:t>
      </w:r>
    </w:p>
    <w:p w14:paraId="5EE9CBAB">
      <w:pPr>
        <w:pStyle w:val="2"/>
        <w:spacing w:before="0" w:after="0" w:line="300" w:lineRule="exact"/>
        <w:ind w:firstLine="0"/>
      </w:pPr>
      <w:r>
        <w:rPr>
          <w:rFonts w:ascii="Times New Roman" w:hAnsi="Times New Roman" w:eastAsia="黑体"/>
          <w:b/>
          <w:sz w:val="21"/>
        </w:rPr>
        <w:t>3.1  文献对应与初始条件</w:t>
      </w:r>
    </w:p>
    <w:p w14:paraId="35758140">
      <w:pPr>
        <w:spacing w:before="0" w:after="0" w:line="400" w:lineRule="exact"/>
        <w:ind w:firstLine="480"/>
      </w:pPr>
      <w:r>
        <w:rPr>
          <w:rFonts w:ascii="Times New Roman" w:hAnsi="Times New Roman" w:eastAsia="宋体"/>
          <w:sz w:val="24"/>
        </w:rPr>
        <w:t>本节复现三个等质量天体沿同一八字曲线依次运动的周期解</w:t>
      </w:r>
      <w:r>
        <w:rPr>
          <w:rFonts w:ascii="Times New Roman" w:hAnsi="Times New Roman" w:eastAsia="宋体"/>
          <w:sz w:val="24"/>
          <w:vertAlign w:val="superscript"/>
        </w:rPr>
        <w:t>[1-2]</w:t>
      </w:r>
      <w:r>
        <w:rPr>
          <w:rFonts w:ascii="Times New Roman" w:hAnsi="Times New Roman" w:eastAsia="宋体"/>
          <w:sz w:val="24"/>
        </w:rPr>
        <w:t>。这里计算轨道本身，不重做 Moore 寻找轨道时使用的作用量极小化过程。初值取自 GeometricProblems.jl 的公开三体示例</w:t>
      </w:r>
      <w:r>
        <w:rPr>
          <w:rFonts w:ascii="Times New Roman" w:hAnsi="Times New Roman" w:eastAsia="宋体"/>
          <w:sz w:val="24"/>
          <w:vertAlign w:val="superscript"/>
        </w:rPr>
        <w:t>[15]</w:t>
      </w:r>
      <w:r>
        <w:rPr>
          <w:rFonts w:ascii="Times New Roman" w:hAnsi="Times New Roman" w:eastAsia="宋体"/>
          <w:sz w:val="24"/>
        </w:rPr>
        <w:t>，并按本文的物体编号重排。表中的小数来自该示例，不能直接写成 Moore 论文给出的初值。</w:t>
      </w:r>
    </w:p>
    <w:p w14:paraId="1DE47228">
      <w:pPr>
        <w:spacing w:before="0" w:after="0" w:line="400" w:lineRule="exact"/>
        <w:ind w:firstLine="480"/>
      </w:pPr>
      <w:r>
        <w:rPr>
          <w:rFonts w:ascii="Times New Roman" w:hAnsi="Times New Roman" w:eastAsia="宋体"/>
          <w:sz w:val="24"/>
        </w:rPr>
        <w:t>取 G=1、m₁=m₂=m₃=1、近似周期 T=6.32591398。它是与基本任务质量比例不同的独立算例。表 3-1 的初态满足质心在原点、总动量和总角动量为零。</w:t>
      </w:r>
    </w:p>
    <w:p w14:paraId="42A8F5A6">
      <w:pPr>
        <w:pStyle w:val="4"/>
        <w:keepNext/>
        <w:spacing w:before="400" w:after="0" w:line="240" w:lineRule="auto"/>
        <w:ind w:firstLine="0"/>
        <w:jc w:val="center"/>
      </w:pPr>
      <w:r>
        <w:rPr>
          <w:rFonts w:ascii="Times New Roman" w:hAnsi="Times New Roman" w:eastAsia="宋体"/>
          <w:sz w:val="21"/>
        </w:rPr>
        <w:t>表3-1  八字轨道的无量纲初始条件</w:t>
      </w:r>
    </w:p>
    <w:tbl>
      <w:tblPr>
        <w:tblStyle w:val="7"/>
        <w:tblW w:w="0" w:type="auto"/>
        <w:jc w:val="center"/>
        <w:tblBorders>
          <w:top w:val="single" w:color="auto" w:sz="8" w:space="0"/>
          <w:left w:val="none" w:color="auto" w:sz="8" w:space="0"/>
          <w:bottom w:val="single" w:color="auto" w:sz="8" w:space="0"/>
          <w:right w:val="none" w:color="auto" w:sz="8" w:space="0"/>
          <w:insideH w:val="none" w:color="auto" w:sz="8" w:space="0"/>
          <w:insideV w:val="none" w:color="auto" w:sz="8" w:space="0"/>
        </w:tblBorders>
        <w:tblLayout w:type="fixed"/>
        <w:tblCellMar>
          <w:top w:w="0" w:type="dxa"/>
          <w:left w:w="10" w:type="dxa"/>
          <w:bottom w:w="0" w:type="dxa"/>
          <w:right w:w="10" w:type="dxa"/>
        </w:tblCellMar>
      </w:tblPr>
      <w:tblGrid>
        <w:gridCol w:w="2769"/>
        <w:gridCol w:w="2769"/>
        <w:gridCol w:w="2769"/>
      </w:tblGrid>
      <w:tr w14:paraId="5D86FF67">
        <w:trPr>
          <w:cantSplit/>
          <w:tblHeader/>
          <w:jc w:val="center"/>
        </w:trPr>
        <w:tc>
          <w:tcPr>
            <w:tcW w:w="2769" w:type="dxa"/>
            <w:tcBorders>
              <w:bottom w:val="single" w:color="auto" w:sz="4" w:space="0"/>
            </w:tcBorders>
            <w:vAlign w:val="center"/>
          </w:tcPr>
          <w:p w14:paraId="5E37DC25">
            <w:pPr>
              <w:keepNext/>
              <w:spacing w:before="80" w:after="80" w:line="240" w:lineRule="auto"/>
              <w:jc w:val="center"/>
            </w:pPr>
            <w:r>
              <w:rPr>
                <w:rFonts w:ascii="Times New Roman" w:hAnsi="Times New Roman" w:eastAsia="宋体"/>
                <w:b/>
                <w:sz w:val="21"/>
              </w:rPr>
              <w:t>物体</w:t>
            </w:r>
          </w:p>
        </w:tc>
        <w:tc>
          <w:tcPr>
            <w:tcW w:w="2769" w:type="dxa"/>
            <w:tcBorders>
              <w:bottom w:val="single" w:color="auto" w:sz="4" w:space="0"/>
            </w:tcBorders>
            <w:vAlign w:val="center"/>
          </w:tcPr>
          <w:p w14:paraId="17F4B8B9">
            <w:pPr>
              <w:keepNext/>
              <w:spacing w:before="80" w:after="80" w:line="240" w:lineRule="auto"/>
              <w:jc w:val="center"/>
            </w:pPr>
            <w:r>
              <w:rPr>
                <w:rFonts w:ascii="Times New Roman" w:hAnsi="Times New Roman" w:eastAsia="宋体"/>
                <w:b/>
                <w:sz w:val="21"/>
              </w:rPr>
              <w:t>初始位置 (x, y)</w:t>
            </w:r>
          </w:p>
        </w:tc>
        <w:tc>
          <w:tcPr>
            <w:tcW w:w="2769" w:type="dxa"/>
            <w:tcBorders>
              <w:bottom w:val="single" w:color="auto" w:sz="4" w:space="0"/>
            </w:tcBorders>
            <w:vAlign w:val="center"/>
          </w:tcPr>
          <w:p w14:paraId="4E2CDC65">
            <w:pPr>
              <w:keepNext/>
              <w:spacing w:before="80" w:after="80" w:line="240" w:lineRule="auto"/>
              <w:jc w:val="center"/>
            </w:pPr>
            <w:r>
              <w:rPr>
                <w:rFonts w:ascii="Times New Roman" w:hAnsi="Times New Roman" w:eastAsia="宋体"/>
                <w:b/>
                <w:sz w:val="21"/>
              </w:rPr>
              <w:t>初始速度 (vx, vy)</w:t>
            </w:r>
          </w:p>
        </w:tc>
      </w:tr>
      <w:tr w14:paraId="1FF17E1B">
        <w:trPr>
          <w:cantSplit/>
          <w:jc w:val="center"/>
        </w:trPr>
        <w:tc>
          <w:tcPr>
            <w:tcW w:w="2769" w:type="dxa"/>
            <w:vAlign w:val="center"/>
          </w:tcPr>
          <w:p w14:paraId="1775BA17">
            <w:pPr>
              <w:keepNext/>
              <w:spacing w:before="80" w:after="80" w:line="240" w:lineRule="auto"/>
              <w:jc w:val="center"/>
            </w:pPr>
            <w:r>
              <w:rPr>
                <w:rFonts w:ascii="Times New Roman" w:hAnsi="Times New Roman" w:eastAsia="宋体"/>
                <w:b w:val="0"/>
                <w:sz w:val="21"/>
              </w:rPr>
              <w:t>1</w:t>
            </w:r>
          </w:p>
        </w:tc>
        <w:tc>
          <w:tcPr>
            <w:tcW w:w="2769" w:type="dxa"/>
            <w:vAlign w:val="center"/>
          </w:tcPr>
          <w:p w14:paraId="16A9D584">
            <w:pPr>
              <w:keepNext/>
              <w:spacing w:before="80" w:after="80" w:line="240" w:lineRule="auto"/>
              <w:jc w:val="center"/>
            </w:pPr>
            <w:r>
              <w:rPr>
                <w:rFonts w:ascii="Times New Roman" w:hAnsi="Times New Roman" w:eastAsia="宋体"/>
                <w:b w:val="0"/>
                <w:sz w:val="21"/>
              </w:rPr>
              <w:t>(−0.97000436, 0.24308753)</w:t>
            </w:r>
          </w:p>
        </w:tc>
        <w:tc>
          <w:tcPr>
            <w:tcW w:w="2769" w:type="dxa"/>
            <w:vAlign w:val="center"/>
          </w:tcPr>
          <w:p w14:paraId="45414018">
            <w:pPr>
              <w:keepNext/>
              <w:spacing w:before="80" w:after="80" w:line="240" w:lineRule="auto"/>
              <w:jc w:val="center"/>
            </w:pPr>
            <w:r>
              <w:rPr>
                <w:rFonts w:ascii="Times New Roman" w:hAnsi="Times New Roman" w:eastAsia="宋体"/>
                <w:b w:val="0"/>
                <w:sz w:val="21"/>
              </w:rPr>
              <w:t>(0.466203685, 0.432365730)</w:t>
            </w:r>
          </w:p>
        </w:tc>
      </w:tr>
      <w:tr w14:paraId="485FF45A">
        <w:trPr>
          <w:cantSplit/>
          <w:jc w:val="center"/>
        </w:trPr>
        <w:tc>
          <w:tcPr>
            <w:tcW w:w="2769" w:type="dxa"/>
            <w:vAlign w:val="center"/>
          </w:tcPr>
          <w:p w14:paraId="2D06793B">
            <w:pPr>
              <w:keepNext/>
              <w:spacing w:before="80" w:after="80" w:line="240" w:lineRule="auto"/>
              <w:jc w:val="center"/>
            </w:pPr>
            <w:r>
              <w:rPr>
                <w:rFonts w:ascii="Times New Roman" w:hAnsi="Times New Roman" w:eastAsia="宋体"/>
                <w:b w:val="0"/>
                <w:sz w:val="21"/>
              </w:rPr>
              <w:t>2</w:t>
            </w:r>
          </w:p>
        </w:tc>
        <w:tc>
          <w:tcPr>
            <w:tcW w:w="2769" w:type="dxa"/>
            <w:vAlign w:val="center"/>
          </w:tcPr>
          <w:p w14:paraId="62469B48">
            <w:pPr>
              <w:keepNext/>
              <w:spacing w:before="80" w:after="80" w:line="240" w:lineRule="auto"/>
              <w:jc w:val="center"/>
            </w:pPr>
            <w:r>
              <w:rPr>
                <w:rFonts w:ascii="Times New Roman" w:hAnsi="Times New Roman" w:eastAsia="宋体"/>
                <w:b w:val="0"/>
                <w:sz w:val="21"/>
              </w:rPr>
              <w:t>(0, 0)</w:t>
            </w:r>
          </w:p>
        </w:tc>
        <w:tc>
          <w:tcPr>
            <w:tcW w:w="2769" w:type="dxa"/>
            <w:vAlign w:val="center"/>
          </w:tcPr>
          <w:p w14:paraId="5A87893D">
            <w:pPr>
              <w:keepNext/>
              <w:spacing w:before="80" w:after="80" w:line="240" w:lineRule="auto"/>
              <w:jc w:val="center"/>
            </w:pPr>
            <w:r>
              <w:rPr>
                <w:rFonts w:ascii="Times New Roman" w:hAnsi="Times New Roman" w:eastAsia="宋体"/>
                <w:b w:val="0"/>
                <w:sz w:val="21"/>
              </w:rPr>
              <w:t>(−0.932407370, −0.864731460)</w:t>
            </w:r>
          </w:p>
        </w:tc>
      </w:tr>
      <w:tr w14:paraId="2F4D5FCA">
        <w:trPr>
          <w:cantSplit/>
          <w:jc w:val="center"/>
        </w:trPr>
        <w:tc>
          <w:tcPr>
            <w:tcW w:w="2769" w:type="dxa"/>
            <w:vAlign w:val="center"/>
          </w:tcPr>
          <w:p w14:paraId="428FF2B9">
            <w:pPr>
              <w:keepNext w:val="0"/>
              <w:spacing w:before="80" w:after="80" w:line="240" w:lineRule="auto"/>
              <w:jc w:val="center"/>
            </w:pPr>
            <w:r>
              <w:rPr>
                <w:rFonts w:ascii="Times New Roman" w:hAnsi="Times New Roman" w:eastAsia="宋体"/>
                <w:b w:val="0"/>
                <w:sz w:val="21"/>
              </w:rPr>
              <w:t>3</w:t>
            </w:r>
          </w:p>
        </w:tc>
        <w:tc>
          <w:tcPr>
            <w:tcW w:w="2769" w:type="dxa"/>
            <w:vAlign w:val="center"/>
          </w:tcPr>
          <w:p w14:paraId="0BC28A80">
            <w:pPr>
              <w:keepNext w:val="0"/>
              <w:spacing w:before="80" w:after="80" w:line="240" w:lineRule="auto"/>
              <w:jc w:val="center"/>
            </w:pPr>
            <w:r>
              <w:rPr>
                <w:rFonts w:ascii="Times New Roman" w:hAnsi="Times New Roman" w:eastAsia="宋体"/>
                <w:b w:val="0"/>
                <w:sz w:val="21"/>
              </w:rPr>
              <w:t>(0.97000436, −0.24308753)</w:t>
            </w:r>
          </w:p>
        </w:tc>
        <w:tc>
          <w:tcPr>
            <w:tcW w:w="2769" w:type="dxa"/>
            <w:vAlign w:val="center"/>
          </w:tcPr>
          <w:p w14:paraId="42B522A6">
            <w:pPr>
              <w:keepNext w:val="0"/>
              <w:spacing w:before="80" w:after="80" w:line="240" w:lineRule="auto"/>
              <w:jc w:val="center"/>
            </w:pPr>
            <w:r>
              <w:rPr>
                <w:rFonts w:ascii="Times New Roman" w:hAnsi="Times New Roman" w:eastAsia="宋体"/>
                <w:b w:val="0"/>
                <w:sz w:val="21"/>
              </w:rPr>
              <w:t>(0.466203685, 0.432365730)</w:t>
            </w:r>
          </w:p>
        </w:tc>
      </w:tr>
    </w:tbl>
    <w:p w14:paraId="63909B07">
      <w:pPr>
        <w:spacing w:before="0" w:after="0" w:line="200" w:lineRule="exact"/>
        <w:ind w:firstLine="0"/>
      </w:pPr>
    </w:p>
    <w:p w14:paraId="62E4D361">
      <w:pPr>
        <w:keepNext/>
        <w:spacing w:before="400" w:after="0" w:line="240" w:lineRule="auto"/>
        <w:ind w:firstLine="0"/>
        <w:jc w:val="center"/>
      </w:pPr>
      <w:r>
        <w:drawing>
          <wp:inline distT="0" distB="0" distL="114300" distR="114300">
            <wp:extent cx="4139565" cy="2337435"/>
            <wp:effectExtent l="0" t="0" r="635" b="24765"/>
            <wp:docPr id="5" name="Picture 5" descr="图3-1  八字轨道及 t=T/12 时的三体位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图3-1  八字轨道及 t=T/12 时的三体位置"/>
                    <pic:cNvPicPr>
                      <a:picLocks noChangeAspect="1"/>
                    </pic:cNvPicPr>
                  </pic:nvPicPr>
                  <pic:blipFill>
                    <a:blip r:embed="rId12"/>
                    <a:stretch>
                      <a:fillRect/>
                    </a:stretch>
                  </pic:blipFill>
                  <pic:spPr>
                    <a:xfrm>
                      <a:off x="0" y="0"/>
                      <a:ext cx="4140000" cy="2337882"/>
                    </a:xfrm>
                    <a:prstGeom prst="rect">
                      <a:avLst/>
                    </a:prstGeom>
                  </pic:spPr>
                </pic:pic>
              </a:graphicData>
            </a:graphic>
          </wp:inline>
        </w:drawing>
      </w:r>
    </w:p>
    <w:p w14:paraId="26500AB0">
      <w:pPr>
        <w:pStyle w:val="4"/>
        <w:spacing w:before="0" w:after="400" w:line="240" w:lineRule="auto"/>
        <w:ind w:firstLine="0"/>
        <w:jc w:val="center"/>
      </w:pPr>
      <w:r>
        <w:rPr>
          <w:rFonts w:ascii="Times New Roman" w:hAnsi="Times New Roman" w:eastAsia="宋体"/>
          <w:sz w:val="21"/>
        </w:rPr>
        <w:t>图3-1  八字轨道及 t=T/12 时的三体位置</w:t>
      </w:r>
    </w:p>
    <w:p w14:paraId="05B33E71">
      <w:pPr>
        <w:pStyle w:val="2"/>
        <w:spacing w:before="0" w:after="0" w:line="300" w:lineRule="exact"/>
        <w:ind w:firstLine="0"/>
      </w:pPr>
      <w:r>
        <w:rPr>
          <w:rFonts w:ascii="Times New Roman" w:hAnsi="Times New Roman" w:eastAsia="黑体"/>
          <w:b/>
          <w:sz w:val="21"/>
        </w:rPr>
        <w:t>3.2  周期闭合与舞蹈对称性</w:t>
      </w:r>
    </w:p>
    <w:p w14:paraId="43DC4E96">
      <w:pPr>
        <w:spacing w:before="0" w:after="0" w:line="400" w:lineRule="exact"/>
        <w:ind w:firstLine="480"/>
      </w:pPr>
      <w:r>
        <w:rPr>
          <w:rFonts w:ascii="Times New Roman" w:hAnsi="Times New Roman" w:eastAsia="宋体"/>
          <w:sz w:val="24"/>
        </w:rPr>
        <w:t>将每周期步数从 300 逐次增加到 9600。周期闭合残差取末态与初态的最大分量差；参考差取同一初值下 RK4 和 DOP853 在公共网格上的最大分量差。前者检查闭合程度，后者检查两种算法的一致性。</w:t>
      </w:r>
    </w:p>
    <w:p w14:paraId="7F35B12A">
      <w:pPr>
        <w:pStyle w:val="4"/>
        <w:keepNext/>
        <w:spacing w:before="400" w:after="0" w:line="240" w:lineRule="auto"/>
        <w:ind w:firstLine="0"/>
        <w:jc w:val="center"/>
      </w:pPr>
      <w:r>
        <w:rPr>
          <w:rFonts w:ascii="Times New Roman" w:hAnsi="Times New Roman" w:eastAsia="宋体"/>
          <w:sz w:val="21"/>
        </w:rPr>
        <w:t>表3-2  一周期闭合与独立参考差</w:t>
      </w:r>
    </w:p>
    <w:tbl>
      <w:tblPr>
        <w:tblStyle w:val="7"/>
        <w:tblW w:w="0" w:type="auto"/>
        <w:jc w:val="center"/>
        <w:tblBorders>
          <w:top w:val="single" w:color="auto" w:sz="8" w:space="0"/>
          <w:left w:val="none" w:color="auto" w:sz="8" w:space="0"/>
          <w:bottom w:val="single" w:color="auto" w:sz="8" w:space="0"/>
          <w:right w:val="none" w:color="auto" w:sz="8" w:space="0"/>
          <w:insideH w:val="none" w:color="auto" w:sz="8" w:space="0"/>
          <w:insideV w:val="none" w:color="auto" w:sz="8" w:space="0"/>
        </w:tblBorders>
        <w:tblLayout w:type="fixed"/>
        <w:tblCellMar>
          <w:top w:w="0" w:type="dxa"/>
          <w:left w:w="10" w:type="dxa"/>
          <w:bottom w:w="0" w:type="dxa"/>
          <w:right w:w="10" w:type="dxa"/>
        </w:tblCellMar>
      </w:tblPr>
      <w:tblGrid>
        <w:gridCol w:w="2769"/>
        <w:gridCol w:w="2769"/>
        <w:gridCol w:w="2769"/>
      </w:tblGrid>
      <w:tr w14:paraId="59965F4E">
        <w:trPr>
          <w:cantSplit/>
          <w:tblHeader/>
          <w:jc w:val="center"/>
        </w:trPr>
        <w:tc>
          <w:tcPr>
            <w:tcW w:w="2769" w:type="dxa"/>
            <w:tcBorders>
              <w:bottom w:val="single" w:color="auto" w:sz="4" w:space="0"/>
            </w:tcBorders>
            <w:vAlign w:val="center"/>
          </w:tcPr>
          <w:p w14:paraId="23E329D9">
            <w:pPr>
              <w:keepNext/>
              <w:spacing w:before="80" w:after="80" w:line="240" w:lineRule="auto"/>
              <w:jc w:val="center"/>
            </w:pPr>
            <w:r>
              <w:rPr>
                <w:rFonts w:ascii="Times New Roman" w:hAnsi="Times New Roman" w:eastAsia="宋体"/>
                <w:b/>
                <w:sz w:val="21"/>
              </w:rPr>
              <w:t>每周期步数</w:t>
            </w:r>
          </w:p>
        </w:tc>
        <w:tc>
          <w:tcPr>
            <w:tcW w:w="2769" w:type="dxa"/>
            <w:tcBorders>
              <w:bottom w:val="single" w:color="auto" w:sz="4" w:space="0"/>
            </w:tcBorders>
            <w:vAlign w:val="center"/>
          </w:tcPr>
          <w:p w14:paraId="6C5C78DF">
            <w:pPr>
              <w:keepNext/>
              <w:spacing w:before="80" w:after="80" w:line="240" w:lineRule="auto"/>
              <w:jc w:val="center"/>
            </w:pPr>
            <w:r>
              <w:rPr>
                <w:rFonts w:ascii="Times New Roman" w:hAnsi="Times New Roman" w:eastAsia="宋体"/>
                <w:b/>
                <w:sz w:val="21"/>
              </w:rPr>
              <w:t>完整状态闭合残差</w:t>
            </w:r>
          </w:p>
        </w:tc>
        <w:tc>
          <w:tcPr>
            <w:tcW w:w="2769" w:type="dxa"/>
            <w:tcBorders>
              <w:bottom w:val="single" w:color="auto" w:sz="4" w:space="0"/>
            </w:tcBorders>
            <w:vAlign w:val="center"/>
          </w:tcPr>
          <w:p w14:paraId="3D1BE7B5">
            <w:pPr>
              <w:keepNext/>
              <w:spacing w:before="80" w:after="80" w:line="240" w:lineRule="auto"/>
              <w:jc w:val="center"/>
            </w:pPr>
            <w:r>
              <w:rPr>
                <w:rFonts w:ascii="Times New Roman" w:hAnsi="Times New Roman" w:eastAsia="宋体"/>
                <w:b/>
                <w:sz w:val="21"/>
              </w:rPr>
              <w:t>与 DOP853 最大差</w:t>
            </w:r>
          </w:p>
        </w:tc>
      </w:tr>
      <w:tr w14:paraId="6FBED7C1">
        <w:trPr>
          <w:cantSplit/>
          <w:jc w:val="center"/>
        </w:trPr>
        <w:tc>
          <w:tcPr>
            <w:tcW w:w="2769" w:type="dxa"/>
            <w:vAlign w:val="center"/>
          </w:tcPr>
          <w:p w14:paraId="05FD81AE">
            <w:pPr>
              <w:keepNext/>
              <w:spacing w:before="80" w:after="80" w:line="240" w:lineRule="auto"/>
              <w:jc w:val="center"/>
            </w:pPr>
            <w:r>
              <w:rPr>
                <w:rFonts w:ascii="Times New Roman" w:hAnsi="Times New Roman" w:eastAsia="宋体"/>
                <w:b w:val="0"/>
                <w:sz w:val="21"/>
              </w:rPr>
              <w:t>300</w:t>
            </w:r>
          </w:p>
        </w:tc>
        <w:tc>
          <w:tcPr>
            <w:tcW w:w="2769" w:type="dxa"/>
            <w:vAlign w:val="center"/>
          </w:tcPr>
          <w:p w14:paraId="7FDB47C6">
            <w:pPr>
              <w:keepNext/>
              <w:spacing w:before="80" w:after="80" w:line="240" w:lineRule="auto"/>
              <w:jc w:val="center"/>
            </w:pPr>
            <w:r>
              <w:rPr>
                <w:rFonts w:ascii="Times New Roman" w:hAnsi="Times New Roman" w:eastAsia="宋体"/>
                <w:b w:val="0"/>
                <w:sz w:val="21"/>
              </w:rPr>
              <w:t>1.58×10⁻⁶</w:t>
            </w:r>
          </w:p>
        </w:tc>
        <w:tc>
          <w:tcPr>
            <w:tcW w:w="2769" w:type="dxa"/>
            <w:vAlign w:val="center"/>
          </w:tcPr>
          <w:p w14:paraId="29F6686C">
            <w:pPr>
              <w:keepNext/>
              <w:spacing w:before="80" w:after="80" w:line="240" w:lineRule="auto"/>
              <w:jc w:val="center"/>
            </w:pPr>
            <w:r>
              <w:rPr>
                <w:rFonts w:ascii="Times New Roman" w:hAnsi="Times New Roman" w:eastAsia="宋体"/>
                <w:b w:val="0"/>
                <w:sz w:val="21"/>
              </w:rPr>
              <w:t>2.61×10⁻⁶</w:t>
            </w:r>
          </w:p>
        </w:tc>
      </w:tr>
      <w:tr w14:paraId="475E5D9B">
        <w:trPr>
          <w:cantSplit/>
          <w:jc w:val="center"/>
        </w:trPr>
        <w:tc>
          <w:tcPr>
            <w:tcW w:w="2769" w:type="dxa"/>
            <w:vAlign w:val="center"/>
          </w:tcPr>
          <w:p w14:paraId="48B48F51">
            <w:pPr>
              <w:keepNext/>
              <w:spacing w:before="80" w:after="80" w:line="240" w:lineRule="auto"/>
              <w:jc w:val="center"/>
            </w:pPr>
            <w:r>
              <w:rPr>
                <w:rFonts w:ascii="Times New Roman" w:hAnsi="Times New Roman" w:eastAsia="宋体"/>
                <w:b w:val="0"/>
                <w:sz w:val="21"/>
              </w:rPr>
              <w:t>600</w:t>
            </w:r>
          </w:p>
        </w:tc>
        <w:tc>
          <w:tcPr>
            <w:tcW w:w="2769" w:type="dxa"/>
            <w:vAlign w:val="center"/>
          </w:tcPr>
          <w:p w14:paraId="0514AE2A">
            <w:pPr>
              <w:keepNext/>
              <w:spacing w:before="80" w:after="80" w:line="240" w:lineRule="auto"/>
              <w:jc w:val="center"/>
            </w:pPr>
            <w:r>
              <w:rPr>
                <w:rFonts w:ascii="Times New Roman" w:hAnsi="Times New Roman" w:eastAsia="宋体"/>
                <w:b w:val="0"/>
                <w:sz w:val="21"/>
              </w:rPr>
              <w:t>4.31×10⁻⁸</w:t>
            </w:r>
          </w:p>
        </w:tc>
        <w:tc>
          <w:tcPr>
            <w:tcW w:w="2769" w:type="dxa"/>
            <w:vAlign w:val="center"/>
          </w:tcPr>
          <w:p w14:paraId="06B6E153">
            <w:pPr>
              <w:keepNext/>
              <w:spacing w:before="80" w:after="80" w:line="240" w:lineRule="auto"/>
              <w:jc w:val="center"/>
            </w:pPr>
            <w:r>
              <w:rPr>
                <w:rFonts w:ascii="Times New Roman" w:hAnsi="Times New Roman" w:eastAsia="宋体"/>
                <w:b w:val="0"/>
                <w:sz w:val="21"/>
              </w:rPr>
              <w:t>1.44×10⁻⁷</w:t>
            </w:r>
          </w:p>
        </w:tc>
      </w:tr>
      <w:tr w14:paraId="67EC42E8">
        <w:trPr>
          <w:cantSplit/>
          <w:jc w:val="center"/>
        </w:trPr>
        <w:tc>
          <w:tcPr>
            <w:tcW w:w="2769" w:type="dxa"/>
            <w:vAlign w:val="center"/>
          </w:tcPr>
          <w:p w14:paraId="28D12274">
            <w:pPr>
              <w:keepNext/>
              <w:spacing w:before="80" w:after="80" w:line="240" w:lineRule="auto"/>
              <w:jc w:val="center"/>
            </w:pPr>
            <w:r>
              <w:rPr>
                <w:rFonts w:ascii="Times New Roman" w:hAnsi="Times New Roman" w:eastAsia="宋体"/>
                <w:b w:val="0"/>
                <w:sz w:val="21"/>
              </w:rPr>
              <w:t>1200</w:t>
            </w:r>
          </w:p>
        </w:tc>
        <w:tc>
          <w:tcPr>
            <w:tcW w:w="2769" w:type="dxa"/>
            <w:vAlign w:val="center"/>
          </w:tcPr>
          <w:p w14:paraId="7A39E815">
            <w:pPr>
              <w:keepNext/>
              <w:spacing w:before="80" w:after="80" w:line="240" w:lineRule="auto"/>
              <w:jc w:val="center"/>
            </w:pPr>
            <w:r>
              <w:rPr>
                <w:rFonts w:ascii="Times New Roman" w:hAnsi="Times New Roman" w:eastAsia="宋体"/>
                <w:b w:val="0"/>
                <w:sz w:val="21"/>
              </w:rPr>
              <w:t>3.55×10⁻⁸</w:t>
            </w:r>
          </w:p>
        </w:tc>
        <w:tc>
          <w:tcPr>
            <w:tcW w:w="2769" w:type="dxa"/>
            <w:vAlign w:val="center"/>
          </w:tcPr>
          <w:p w14:paraId="0A3BC8B0">
            <w:pPr>
              <w:keepNext/>
              <w:spacing w:before="80" w:after="80" w:line="240" w:lineRule="auto"/>
              <w:jc w:val="center"/>
            </w:pPr>
            <w:r>
              <w:rPr>
                <w:rFonts w:ascii="Times New Roman" w:hAnsi="Times New Roman" w:eastAsia="宋体"/>
                <w:b w:val="0"/>
                <w:sz w:val="21"/>
              </w:rPr>
              <w:t>8.37×10⁻⁹</w:t>
            </w:r>
          </w:p>
        </w:tc>
      </w:tr>
      <w:tr w14:paraId="14B77459">
        <w:trPr>
          <w:cantSplit/>
          <w:jc w:val="center"/>
        </w:trPr>
        <w:tc>
          <w:tcPr>
            <w:tcW w:w="2769" w:type="dxa"/>
            <w:vAlign w:val="center"/>
          </w:tcPr>
          <w:p w14:paraId="0484D067">
            <w:pPr>
              <w:keepNext/>
              <w:spacing w:before="80" w:after="80" w:line="240" w:lineRule="auto"/>
              <w:jc w:val="center"/>
            </w:pPr>
            <w:r>
              <w:rPr>
                <w:rFonts w:ascii="Times New Roman" w:hAnsi="Times New Roman" w:eastAsia="宋体"/>
                <w:b w:val="0"/>
                <w:sz w:val="21"/>
              </w:rPr>
              <w:t>2400</w:t>
            </w:r>
          </w:p>
        </w:tc>
        <w:tc>
          <w:tcPr>
            <w:tcW w:w="2769" w:type="dxa"/>
            <w:vAlign w:val="center"/>
          </w:tcPr>
          <w:p w14:paraId="1B8CA266">
            <w:pPr>
              <w:keepNext/>
              <w:spacing w:before="80" w:after="80" w:line="240" w:lineRule="auto"/>
              <w:jc w:val="center"/>
            </w:pPr>
            <w:r>
              <w:rPr>
                <w:rFonts w:ascii="Times New Roman" w:hAnsi="Times New Roman" w:eastAsia="宋体"/>
                <w:b w:val="0"/>
                <w:sz w:val="21"/>
              </w:rPr>
              <w:t>3.88×10⁻⁸</w:t>
            </w:r>
          </w:p>
        </w:tc>
        <w:tc>
          <w:tcPr>
            <w:tcW w:w="2769" w:type="dxa"/>
            <w:vAlign w:val="center"/>
          </w:tcPr>
          <w:p w14:paraId="579CD9E8">
            <w:pPr>
              <w:keepNext/>
              <w:spacing w:before="80" w:after="80" w:line="240" w:lineRule="auto"/>
              <w:jc w:val="center"/>
            </w:pPr>
            <w:r>
              <w:rPr>
                <w:rFonts w:ascii="Times New Roman" w:hAnsi="Times New Roman" w:eastAsia="宋体"/>
                <w:b w:val="0"/>
                <w:sz w:val="21"/>
              </w:rPr>
              <w:t>5.04×10⁻¹⁰</w:t>
            </w:r>
          </w:p>
        </w:tc>
      </w:tr>
      <w:tr w14:paraId="1E2DE1B5">
        <w:trPr>
          <w:cantSplit/>
          <w:jc w:val="center"/>
        </w:trPr>
        <w:tc>
          <w:tcPr>
            <w:tcW w:w="2769" w:type="dxa"/>
            <w:vAlign w:val="center"/>
          </w:tcPr>
          <w:p w14:paraId="5F46B450">
            <w:pPr>
              <w:keepNext/>
              <w:spacing w:before="80" w:after="80" w:line="240" w:lineRule="auto"/>
              <w:jc w:val="center"/>
            </w:pPr>
            <w:r>
              <w:rPr>
                <w:rFonts w:ascii="Times New Roman" w:hAnsi="Times New Roman" w:eastAsia="宋体"/>
                <w:b w:val="0"/>
                <w:sz w:val="21"/>
              </w:rPr>
              <w:t>4800</w:t>
            </w:r>
          </w:p>
        </w:tc>
        <w:tc>
          <w:tcPr>
            <w:tcW w:w="2769" w:type="dxa"/>
            <w:vAlign w:val="center"/>
          </w:tcPr>
          <w:p w14:paraId="577EBCC8">
            <w:pPr>
              <w:keepNext/>
              <w:spacing w:before="80" w:after="80" w:line="240" w:lineRule="auto"/>
              <w:jc w:val="center"/>
            </w:pPr>
            <w:r>
              <w:rPr>
                <w:rFonts w:ascii="Times New Roman" w:hAnsi="Times New Roman" w:eastAsia="宋体"/>
                <w:b w:val="0"/>
                <w:sz w:val="21"/>
              </w:rPr>
              <w:t>3.90×10⁻⁸</w:t>
            </w:r>
          </w:p>
        </w:tc>
        <w:tc>
          <w:tcPr>
            <w:tcW w:w="2769" w:type="dxa"/>
            <w:vAlign w:val="center"/>
          </w:tcPr>
          <w:p w14:paraId="4C539A54">
            <w:pPr>
              <w:keepNext/>
              <w:spacing w:before="80" w:after="80" w:line="240" w:lineRule="auto"/>
              <w:jc w:val="center"/>
            </w:pPr>
            <w:r>
              <w:rPr>
                <w:rFonts w:ascii="Times New Roman" w:hAnsi="Times New Roman" w:eastAsia="宋体"/>
                <w:b w:val="0"/>
                <w:sz w:val="21"/>
              </w:rPr>
              <w:t>3.05×10⁻¹¹</w:t>
            </w:r>
          </w:p>
        </w:tc>
      </w:tr>
      <w:tr w14:paraId="4BE1379D">
        <w:trPr>
          <w:cantSplit/>
          <w:jc w:val="center"/>
        </w:trPr>
        <w:tc>
          <w:tcPr>
            <w:tcW w:w="2769" w:type="dxa"/>
            <w:vAlign w:val="center"/>
          </w:tcPr>
          <w:p w14:paraId="4A6ABF1E">
            <w:pPr>
              <w:keepNext w:val="0"/>
              <w:spacing w:before="80" w:after="80" w:line="240" w:lineRule="auto"/>
              <w:jc w:val="center"/>
            </w:pPr>
            <w:r>
              <w:rPr>
                <w:rFonts w:ascii="Times New Roman" w:hAnsi="Times New Roman" w:eastAsia="宋体"/>
                <w:b w:val="0"/>
                <w:sz w:val="21"/>
              </w:rPr>
              <w:t>9600</w:t>
            </w:r>
          </w:p>
        </w:tc>
        <w:tc>
          <w:tcPr>
            <w:tcW w:w="2769" w:type="dxa"/>
            <w:vAlign w:val="center"/>
          </w:tcPr>
          <w:p w14:paraId="001E0BF2">
            <w:pPr>
              <w:keepNext w:val="0"/>
              <w:spacing w:before="80" w:after="80" w:line="240" w:lineRule="auto"/>
              <w:jc w:val="center"/>
            </w:pPr>
            <w:r>
              <w:rPr>
                <w:rFonts w:ascii="Times New Roman" w:hAnsi="Times New Roman" w:eastAsia="宋体"/>
                <w:b w:val="0"/>
                <w:sz w:val="21"/>
              </w:rPr>
              <w:t>3.90×10⁻⁸</w:t>
            </w:r>
          </w:p>
        </w:tc>
        <w:tc>
          <w:tcPr>
            <w:tcW w:w="2769" w:type="dxa"/>
            <w:vAlign w:val="center"/>
          </w:tcPr>
          <w:p w14:paraId="535AEAC9">
            <w:pPr>
              <w:keepNext w:val="0"/>
              <w:spacing w:before="80" w:after="80" w:line="240" w:lineRule="auto"/>
              <w:jc w:val="center"/>
            </w:pPr>
            <w:r>
              <w:rPr>
                <w:rFonts w:ascii="Times New Roman" w:hAnsi="Times New Roman" w:eastAsia="宋体"/>
                <w:b w:val="0"/>
                <w:sz w:val="21"/>
              </w:rPr>
              <w:t>1.62×10⁻¹²</w:t>
            </w:r>
          </w:p>
        </w:tc>
      </w:tr>
    </w:tbl>
    <w:p w14:paraId="6A0D4516">
      <w:pPr>
        <w:spacing w:before="0" w:after="0" w:line="200" w:lineRule="exact"/>
        <w:ind w:firstLine="0"/>
      </w:pPr>
    </w:p>
    <w:p w14:paraId="675B7E36">
      <w:pPr>
        <w:spacing w:before="0" w:after="0" w:line="400" w:lineRule="exact"/>
        <w:ind w:firstLine="480"/>
      </w:pPr>
      <w:r>
        <w:rPr>
          <w:rFonts w:ascii="Times New Roman" w:hAnsi="Times New Roman" w:eastAsia="宋体"/>
          <w:sz w:val="24"/>
        </w:rPr>
        <w:t>步长减小时，RK4 与 DOP853 的参考差持续下降，周期闭合残差却停在约 3.90×10⁻⁸。DOP853 自身的一周期闭合残差也约为 3.90×10⁻⁸，说明这一平台与初值及周期的小数截断相符，不能据此判断 RK4 不收敛。每周期 600 步时的闭合残差虽偶然较小，参考差并未同步达到最小。</w:t>
      </w:r>
    </w:p>
    <w:p w14:paraId="104C9A22">
      <w:pPr>
        <w:spacing w:before="0" w:after="0" w:line="400" w:lineRule="exact"/>
        <w:ind w:firstLine="480"/>
      </w:pPr>
      <w:r>
        <w:rPr>
          <w:rFonts w:ascii="Times New Roman" w:hAnsi="Times New Roman" w:eastAsia="宋体"/>
          <w:sz w:val="24"/>
        </w:rPr>
        <w:t>在本文物体顺序下，时间推进 T/3 后，完整状态应对应原状态的物体置换 (1, 2, 3)→(3, 1, 2)。采用每周期 2400 步，第一周期内的位置与速度联合置换残差约为 2.83×10⁻⁸，支持三体沿同一路径依次追逐的舞蹈对称性。</w:t>
      </w:r>
    </w:p>
    <w:p w14:paraId="6681E823">
      <w:pPr>
        <w:pStyle w:val="2"/>
        <w:spacing w:before="0" w:after="0" w:line="300" w:lineRule="exact"/>
        <w:ind w:firstLine="0"/>
      </w:pPr>
      <w:r>
        <w:rPr>
          <w:rFonts w:ascii="Times New Roman" w:hAnsi="Times New Roman" w:eastAsia="黑体"/>
          <w:b/>
          <w:sz w:val="21"/>
        </w:rPr>
        <w:t>3.3  二十周期验证与局限</w:t>
      </w:r>
    </w:p>
    <w:p w14:paraId="227C8BFB">
      <w:pPr>
        <w:spacing w:before="0" w:after="0" w:line="400" w:lineRule="exact"/>
        <w:ind w:firstLine="480"/>
      </w:pPr>
      <w:r>
        <w:rPr>
          <w:rFonts w:ascii="Times New Roman" w:hAnsi="Times New Roman" w:eastAsia="宋体"/>
          <w:sz w:val="24"/>
        </w:rPr>
        <w:t>以 h=T/2400 积分 20 周期后，位置和速度的闭合残差分别约为 5.75×10⁻⁷ 和 7.49×10⁻⁷；与独立参考轨迹的最大状态差约为 2.24×10⁻⁸。全程能量绝对漂移不超过约 8.62×10⁻¹¹，最小两体距离约为 0.69053。将参考轨迹的容差进一步收紧，两次参考结果相差约 5.22×10⁻⁹，因此长时间对照也需考虑参考解自身的误差。</w:t>
      </w:r>
    </w:p>
    <w:p w14:paraId="6A704DC9">
      <w:pPr>
        <w:keepNext/>
        <w:spacing w:before="400" w:after="0" w:line="240" w:lineRule="auto"/>
        <w:ind w:firstLine="0"/>
        <w:jc w:val="center"/>
      </w:pPr>
      <w:r>
        <w:drawing>
          <wp:inline distT="0" distB="0" distL="114300" distR="114300">
            <wp:extent cx="5183505" cy="3524885"/>
            <wp:effectExtent l="0" t="0" r="0" b="0"/>
            <wp:docPr id="6" name="Picture 6" descr="图3-2  八字轨道的步长扫描与二十周期检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图3-2  八字轨道的步长扫描与二十周期检验"/>
                    <pic:cNvPicPr>
                      <a:picLocks noChangeAspect="1"/>
                    </pic:cNvPicPr>
                  </pic:nvPicPr>
                  <pic:blipFill>
                    <a:blip r:embed="rId13"/>
                    <a:stretch>
                      <a:fillRect/>
                    </a:stretch>
                  </pic:blipFill>
                  <pic:spPr>
                    <a:xfrm>
                      <a:off x="0" y="0"/>
                      <a:ext cx="5184000" cy="3525120"/>
                    </a:xfrm>
                    <a:prstGeom prst="rect">
                      <a:avLst/>
                    </a:prstGeom>
                  </pic:spPr>
                </pic:pic>
              </a:graphicData>
            </a:graphic>
          </wp:inline>
        </w:drawing>
      </w:r>
    </w:p>
    <w:p w14:paraId="28FF0CEB">
      <w:pPr>
        <w:pStyle w:val="4"/>
        <w:spacing w:before="0" w:after="400" w:line="240" w:lineRule="auto"/>
        <w:ind w:firstLine="0"/>
        <w:jc w:val="center"/>
      </w:pPr>
      <w:r>
        <w:rPr>
          <w:rFonts w:ascii="Times New Roman" w:hAnsi="Times New Roman" w:eastAsia="宋体"/>
          <w:sz w:val="21"/>
        </w:rPr>
        <w:t>图3-2  八字轨道的步长扫描与二十周期检验</w:t>
      </w:r>
    </w:p>
    <w:p w14:paraId="6FA2CDAC">
      <w:pPr>
        <w:spacing w:before="0" w:after="0" w:line="400" w:lineRule="exact"/>
        <w:ind w:firstLine="480"/>
      </w:pPr>
      <w:r>
        <w:rPr>
          <w:rFonts w:ascii="Times New Roman" w:hAnsi="Times New Roman" w:eastAsia="宋体"/>
          <w:sz w:val="24"/>
        </w:rPr>
        <w:t>图 3-2 给出积分误差、周期闭合残差和局部相位投影。相位投影把位置误差分解到参考速度方向，只用来区分沿轨道与横向的偏离，不是对全局相位的精确重建。积分 20 周期后仍呈八字形，也不能据此断言轨道在无限时间内稳定；相关的存在性证明和稳定性分析见文献</w:t>
      </w:r>
      <w:r>
        <w:rPr>
          <w:rFonts w:ascii="Times New Roman" w:hAnsi="Times New Roman" w:eastAsia="宋体"/>
          <w:sz w:val="24"/>
          <w:vertAlign w:val="superscript"/>
        </w:rPr>
        <w:t>[2-3]</w:t>
      </w:r>
      <w:r>
        <w:rPr>
          <w:rFonts w:ascii="Times New Roman" w:hAnsi="Times New Roman" w:eastAsia="宋体"/>
          <w:sz w:val="24"/>
        </w:rPr>
        <w:t>。</w:t>
      </w:r>
    </w:p>
    <w:p w14:paraId="4AE04709">
      <w:pPr>
        <w:pStyle w:val="18"/>
        <w:spacing w:before="0" w:after="0" w:line="400" w:lineRule="exact"/>
        <w:ind w:firstLine="0"/>
      </w:pPr>
      <w:r>
        <w:rPr>
          <w:rFonts w:ascii="Times New Roman" w:hAnsi="Times New Roman" w:eastAsia="黑体"/>
          <w:b/>
          <w:sz w:val="24"/>
        </w:rPr>
        <w:t>4  可复现性与项目组织</w:t>
      </w:r>
    </w:p>
    <w:p w14:paraId="5EBDB329">
      <w:pPr>
        <w:spacing w:before="0" w:after="0" w:line="400" w:lineRule="exact"/>
        <w:ind w:firstLine="480"/>
      </w:pPr>
      <w:r>
        <w:rPr>
          <w:rFonts w:ascii="Times New Roman" w:hAnsi="Times New Roman" w:eastAsia="宋体"/>
          <w:sz w:val="24"/>
        </w:rPr>
        <w:t>源代码、独立参考数据、图像和检查脚本汇集于独立 GitHub 仓库：</w:t>
      </w:r>
    </w:p>
    <w:p w14:paraId="06BBA163">
      <w:pPr>
        <w:spacing w:before="0" w:after="0" w:line="300" w:lineRule="exact"/>
        <w:ind w:firstLine="0"/>
      </w:pPr>
      <w:r>
        <w:fldChar w:fldCharType="begin"/>
      </w:r>
      <w:r>
        <w:instrText xml:space="preserve"> HYPERLINK "https://github.com/zhangzhiyang2006/three-body-numerical-study" \h </w:instrText>
      </w:r>
      <w:r>
        <w:fldChar w:fldCharType="separate"/>
      </w:r>
      <w:r>
        <w:rPr>
          <w:rFonts w:ascii="Times New Roman" w:hAnsi="Times New Roman" w:eastAsia="宋体"/>
          <w:sz w:val="21"/>
        </w:rPr>
        <w:t>https://github.com/zhangzhiyang2006/three-body-numerical-study</w:t>
      </w:r>
      <w:r>
        <w:rPr>
          <w:rFonts w:ascii="Times New Roman" w:hAnsi="Times New Roman" w:eastAsia="宋体"/>
          <w:sz w:val="21"/>
        </w:rPr>
        <w:fldChar w:fldCharType="end"/>
      </w:r>
    </w:p>
    <w:p w14:paraId="188B101C">
      <w:pPr>
        <w:spacing w:before="0" w:after="0" w:line="400" w:lineRule="exact"/>
        <w:ind w:firstLine="480"/>
      </w:pPr>
      <w:r>
        <w:rPr>
          <w:rFonts w:ascii="Times New Roman" w:hAnsi="Times New Roman" w:eastAsia="宋体"/>
          <w:sz w:val="24"/>
        </w:rPr>
        <w:t>仓库保存了 Notebook、源文件、Julia 环境声明、Python 依赖文件和参考数据的 SHA-256 校验值，不包含程序运行输出。主程序负责计算与绘图；参考脚本独立实现成对引力，并生成 DOP853 对照数据。结果以 TOML 文件保存，安装和运行方法见 README。项目已通过 23 项 Julia 数值检查和 3 项 Python 交付检查。</w:t>
      </w:r>
    </w:p>
    <w:p w14:paraId="7E53B0E4">
      <w:pPr>
        <w:pStyle w:val="18"/>
        <w:spacing w:before="0" w:after="0" w:line="400" w:lineRule="exact"/>
        <w:ind w:firstLine="0"/>
      </w:pPr>
      <w:r>
        <w:rPr>
          <w:rFonts w:ascii="Times New Roman" w:hAnsi="Times New Roman" w:eastAsia="黑体"/>
          <w:b/>
          <w:sz w:val="24"/>
        </w:rPr>
        <w:t>5  总结与展望</w:t>
      </w:r>
    </w:p>
    <w:p w14:paraId="2C8942C3">
      <w:pPr>
        <w:spacing w:before="0" w:after="0" w:line="400" w:lineRule="exact"/>
        <w:ind w:firstLine="480"/>
      </w:pPr>
      <w:r>
        <w:rPr>
          <w:rFonts w:ascii="Times New Roman" w:hAnsi="Times New Roman" w:eastAsia="宋体"/>
          <w:b w:val="0"/>
          <w:sz w:val="24"/>
        </w:rPr>
        <w:t>按老师给定的顺序，本文先计算单体、二体和三体，再复现八字轨道。单体数值轨迹与抛物线解析解吻合；二体在质心系中的相对运动为椭圆；三体在给定时段内与独立积分结果一致。二体和三体的两档微小速度扰动均产生了高于数值误差的轨迹差。等质量八字算例还满足近似周期闭合与 T/3 状态置换，积分 20 周期后仍可辨认其轨道形态。</w:t>
      </w:r>
    </w:p>
    <w:p w14:paraId="4FF71C01">
      <w:pPr>
        <w:spacing w:before="0" w:after="0" w:line="400" w:lineRule="exact"/>
        <w:ind w:firstLine="480"/>
      </w:pPr>
      <w:r>
        <w:rPr>
          <w:rFonts w:ascii="Times New Roman" w:hAnsi="Times New Roman" w:eastAsia="宋体"/>
          <w:sz w:val="24"/>
        </w:rPr>
        <w:t>现有计算受初值精度和积分时长限制。若要进一步减小八字轨道的闭合残差，可用高精度射击法同时修正初值与周期；若要判断局部稳定性，则需积分变分方程并计算特征乘子。近碰撞轨道还需要事件检测或正则化处理。</w:t>
      </w:r>
    </w:p>
    <w:p w14:paraId="7A6BB229">
      <w:pPr>
        <w:pStyle w:val="18"/>
        <w:spacing w:before="0" w:after="0" w:line="400" w:lineRule="exact"/>
        <w:ind w:firstLine="0"/>
      </w:pPr>
      <w:r>
        <w:rPr>
          <w:rFonts w:ascii="Times New Roman" w:hAnsi="Times New Roman" w:eastAsia="黑体"/>
          <w:b/>
          <w:sz w:val="24"/>
        </w:rPr>
        <w:t>参考文献</w:t>
      </w:r>
    </w:p>
    <w:p w14:paraId="12C17D11">
      <w:pPr>
        <w:keepLines/>
        <w:spacing w:before="60" w:after="0" w:line="340" w:lineRule="exact"/>
        <w:ind w:firstLine="0"/>
        <w:jc w:val="left"/>
      </w:pPr>
      <w:r>
        <w:rPr>
          <w:rFonts w:ascii="Times New Roman" w:hAnsi="Times New Roman" w:eastAsia="宋体"/>
          <w:sz w:val="24"/>
        </w:rPr>
        <w:t>[1] MOORE C. Braids in classical dynamics[J]. Physical Review Letters, 1993, 70(24): 3675-3679. DOI: 10.1103/PhysRevLett.70.3675.</w:t>
      </w:r>
    </w:p>
    <w:p w14:paraId="0EF214AD">
      <w:pPr>
        <w:keepLines/>
        <w:spacing w:before="60" w:after="0" w:line="340" w:lineRule="exact"/>
        <w:ind w:firstLine="0"/>
        <w:jc w:val="left"/>
      </w:pPr>
      <w:r>
        <w:rPr>
          <w:rFonts w:ascii="Times New Roman" w:hAnsi="Times New Roman" w:eastAsia="宋体"/>
          <w:sz w:val="24"/>
        </w:rPr>
        <w:t>[2] CHENCINER A, MONTGOMERY R. A remarkable periodic solution of the three-body problem in the case of equal masses[J]. Annals of Mathematics, 2000, 152(3): 881-901. DOI: 10.2307/2661357.</w:t>
      </w:r>
    </w:p>
    <w:p w14:paraId="05A27E73">
      <w:pPr>
        <w:keepLines/>
        <w:spacing w:before="60" w:after="0" w:line="340" w:lineRule="exact"/>
        <w:ind w:firstLine="0"/>
        <w:jc w:val="left"/>
      </w:pPr>
      <w:r>
        <w:rPr>
          <w:rFonts w:ascii="Times New Roman" w:hAnsi="Times New Roman" w:eastAsia="宋体"/>
          <w:sz w:val="24"/>
        </w:rPr>
        <w:t>[3] GALÁN J, MUÑOZ-ALMARAZ F J, FREIRE E, et al. Stability and bifurcations of the figure-8 solution of the three-body problem[J]. Physical Review Letters, 2002, 88(24): 241101. DOI: 10.1103/PhysRevLett.88.241101.</w:t>
      </w:r>
    </w:p>
    <w:p w14:paraId="2E29BA79">
      <w:pPr>
        <w:keepLines/>
        <w:spacing w:before="60" w:after="0" w:line="340" w:lineRule="exact"/>
        <w:ind w:firstLine="0"/>
        <w:jc w:val="left"/>
      </w:pPr>
      <w:r>
        <w:rPr>
          <w:rFonts w:ascii="Times New Roman" w:hAnsi="Times New Roman" w:eastAsia="宋体"/>
          <w:sz w:val="24"/>
        </w:rPr>
        <w:t>[4] HAIRER E, LUBICH C, WANNER G. Geometric numerical integration illustrated by the Störmer–Verlet method[J]. Acta Numerica, 2003, 12: 399-450. DOI: 10.1017/S0962492902000144.</w:t>
      </w:r>
    </w:p>
    <w:p w14:paraId="616B3F4D">
      <w:pPr>
        <w:keepLines/>
        <w:spacing w:before="60" w:after="0" w:line="340" w:lineRule="exact"/>
        <w:ind w:firstLine="0"/>
        <w:jc w:val="left"/>
      </w:pPr>
      <w:r>
        <w:rPr>
          <w:rFonts w:ascii="Times New Roman" w:hAnsi="Times New Roman" w:eastAsia="宋体"/>
          <w:sz w:val="24"/>
        </w:rPr>
        <w:t>[5] REIN H, LIU S F. REBOUND: An open-source multi-purpose N-body code for collisional dynamics[J]. Astronomy &amp; Astrophysics, 2012, 537: A128. DOI: 10.1051/0004-6361/201118085.</w:t>
      </w:r>
    </w:p>
    <w:p w14:paraId="3CEF9490">
      <w:pPr>
        <w:keepLines/>
        <w:spacing w:before="60" w:after="0" w:line="340" w:lineRule="exact"/>
        <w:ind w:firstLine="0"/>
        <w:jc w:val="left"/>
      </w:pPr>
      <w:r>
        <w:rPr>
          <w:rFonts w:ascii="Times New Roman" w:hAnsi="Times New Roman" w:eastAsia="宋体"/>
          <w:sz w:val="24"/>
        </w:rPr>
        <w:t>[6] REIN H, SPIEGEL D S. IAS15: A fast, adaptive, high-order integrator for gravitational dynamics, accurate to machine precision over a billion orbits[J]. Monthly Notices of the Royal Astronomical Society, 2015, 446(2): 1424-1437. DOI: 10.1093/mnras/stu2164.</w:t>
      </w:r>
    </w:p>
    <w:p w14:paraId="18763846">
      <w:pPr>
        <w:keepLines/>
        <w:spacing w:before="60" w:after="0" w:line="340" w:lineRule="exact"/>
        <w:ind w:firstLine="0"/>
        <w:jc w:val="left"/>
      </w:pPr>
      <w:r>
        <w:rPr>
          <w:rFonts w:ascii="Times New Roman" w:hAnsi="Times New Roman" w:eastAsia="宋体"/>
          <w:sz w:val="24"/>
        </w:rPr>
        <w:t>[7] RACKAUCKAS C, NIE Q. DifferentialEquations.jl—A performant and feature-rich ecosystem for solving differential equations in Julia[J]. Journal of Open Research Software, 2017, 5(1): 15. DOI: 10.5334/jors.151.</w:t>
      </w:r>
    </w:p>
    <w:p w14:paraId="4B6CD370">
      <w:pPr>
        <w:keepLines/>
        <w:spacing w:before="60" w:after="0" w:line="340" w:lineRule="exact"/>
        <w:ind w:firstLine="0"/>
        <w:jc w:val="left"/>
      </w:pPr>
      <w:r>
        <w:rPr>
          <w:rFonts w:ascii="Times New Roman" w:hAnsi="Times New Roman" w:eastAsia="宋体"/>
          <w:sz w:val="24"/>
        </w:rPr>
        <w:t>[8] BEZANSON J, EDELMAN A, KARPINSKI S, et al. Julia: A fresh approach to numerical computing[J]. SIAM Review, 2017, 59(1): 65-98. DOI: 10.1137/141000671.</w:t>
      </w:r>
    </w:p>
    <w:p w14:paraId="3C84F885">
      <w:pPr>
        <w:keepLines/>
        <w:spacing w:before="60" w:after="0" w:line="340" w:lineRule="exact"/>
        <w:ind w:firstLine="0"/>
        <w:jc w:val="left"/>
      </w:pPr>
      <w:r>
        <w:rPr>
          <w:rFonts w:ascii="Times New Roman" w:hAnsi="Times New Roman" w:eastAsia="宋体"/>
          <w:sz w:val="24"/>
        </w:rPr>
        <w:t>[9] HARRIS C R, MILLMAN K J, VAN DER WALT S J, et al. Array programming with NumPy[J]. Nature, 2020, 585: 357-362. DOI: 10.1038/s41586-020-2649-2.</w:t>
      </w:r>
    </w:p>
    <w:p w14:paraId="3A731F50">
      <w:pPr>
        <w:keepLines/>
        <w:spacing w:before="60" w:after="0" w:line="340" w:lineRule="exact"/>
        <w:ind w:firstLine="0"/>
        <w:jc w:val="left"/>
      </w:pPr>
      <w:r>
        <w:rPr>
          <w:rFonts w:ascii="Times New Roman" w:hAnsi="Times New Roman" w:eastAsia="宋体"/>
          <w:sz w:val="24"/>
        </w:rPr>
        <w:t>[10] VIRTANEN P, GOMMERS R, OLIPHANT T E, et al. SciPy 1.0: Fundamental algorithms for scientific computing in Python[J]. Nature Methods, 2020, 17: 261-272. DOI: 10.1038/s41592-019-0686-2.</w:t>
      </w:r>
    </w:p>
    <w:p w14:paraId="0898CD49">
      <w:pPr>
        <w:keepLines/>
        <w:spacing w:before="60" w:after="0" w:line="340" w:lineRule="exact"/>
        <w:ind w:firstLine="0"/>
        <w:jc w:val="left"/>
      </w:pPr>
      <w:r>
        <w:rPr>
          <w:rFonts w:ascii="Times New Roman" w:hAnsi="Times New Roman" w:eastAsia="宋体"/>
          <w:sz w:val="24"/>
        </w:rPr>
        <w:t>[11] SCIPY DEVELOPERS. scipy.integrate.DOP853[EB/OL]. [2026-10-01]. https://docs.scipy.org/doc/scipy/reference/generated/scipy.integrate.DOP853.html.</w:t>
      </w:r>
    </w:p>
    <w:p w14:paraId="5D39DA76">
      <w:pPr>
        <w:keepLines/>
        <w:spacing w:before="60" w:after="0" w:line="340" w:lineRule="exact"/>
        <w:ind w:firstLine="0"/>
        <w:jc w:val="left"/>
      </w:pPr>
      <w:r>
        <w:rPr>
          <w:rFonts w:ascii="Times New Roman" w:hAnsi="Times New Roman" w:eastAsia="宋体"/>
          <w:sz w:val="24"/>
        </w:rPr>
        <w:t>[12] HAIRER E. Fortran codes for differential equations[EB/OL]. [2026-10-01]. https://www.unige.ch/~hairer/software.html.</w:t>
      </w:r>
    </w:p>
    <w:p w14:paraId="3DB86FB8">
      <w:pPr>
        <w:keepLines/>
        <w:spacing w:before="60" w:after="0" w:line="340" w:lineRule="exact"/>
        <w:ind w:firstLine="0"/>
        <w:jc w:val="left"/>
      </w:pPr>
      <w:r>
        <w:rPr>
          <w:rFonts w:ascii="Times New Roman" w:hAnsi="Times New Roman" w:eastAsia="宋体"/>
          <w:sz w:val="24"/>
        </w:rPr>
        <w:t>[13] DORMAND J R, PRINCE P J. A family of embedded Runge-Kutta formulae[J]. Journal of Computational and Applied Mathematics, 1980, 6(1): 19-26. DOI: 10.1016/0771-050X(80)90013-3.</w:t>
      </w:r>
    </w:p>
    <w:p w14:paraId="57466EF8">
      <w:pPr>
        <w:keepLines/>
        <w:spacing w:before="60" w:after="0" w:line="340" w:lineRule="exact"/>
        <w:ind w:firstLine="0"/>
        <w:jc w:val="left"/>
      </w:pPr>
      <w:r>
        <w:rPr>
          <w:rFonts w:ascii="Times New Roman" w:hAnsi="Times New Roman" w:eastAsia="宋体"/>
          <w:sz w:val="24"/>
        </w:rPr>
        <w:t>[14] SHAMPINE L W. Some practical Runge-Kutta formulas[J]. Mathematics of Computation, 1986, 46(173): 135-150. DOI: 10.1090/S0025-5718-1986-0815836-3.</w:t>
      </w:r>
    </w:p>
    <w:p w14:paraId="34CFDE09">
      <w:pPr>
        <w:keepLines/>
        <w:spacing w:before="60" w:after="0" w:line="340" w:lineRule="exact"/>
        <w:ind w:firstLine="0"/>
        <w:jc w:val="left"/>
      </w:pPr>
      <w:r>
        <w:rPr>
          <w:rFonts w:ascii="Times New Roman" w:hAnsi="Times New Roman" w:eastAsia="宋体"/>
          <w:sz w:val="24"/>
        </w:rPr>
        <w:t>[15] JULIAGNI CONTRIBUTORS. Three body problem: GeometricProblems.jl[EB/OL]. [2026-10-01]. https://juliagni.github.io/GeometricProblems.jl/latest/three_body_problem/.</w:t>
      </w:r>
    </w:p>
    <w:sectPr>
      <w:headerReference r:id="rId5" w:type="default"/>
      <w:footerReference r:id="rId6" w:type="default"/>
      <w:pgSz w:w="11906" w:h="16838"/>
      <w:pgMar w:top="1440" w:right="1800" w:bottom="1440" w:left="1800" w:header="0" w:footer="0" w:gutter="0"/>
      <w:pgBorders>
        <w:top w:val="none" w:sz="0" w:space="0"/>
        <w:left w:val="none" w:sz="0" w:space="0"/>
        <w:bottom w:val="none" w:sz="0" w:space="0"/>
        <w:right w:val="none" w:sz="0" w:space="0"/>
      </w:pgBorders>
      <w:pgNumType w:fmt="decimal"/>
      <w:cols w:space="720" w:num="1"/>
      <w:formProt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Noto Sans">
    <w:altName w:val="苹方-简"/>
    <w:panose1 w:val="00000000000000000000"/>
    <w:charset w:val="00"/>
    <w:family w:val="auto"/>
    <w:pitch w:val="default"/>
    <w:sig w:usb0="00000000" w:usb1="00000000" w:usb2="00000000" w:usb3="00000000" w:csb0="00000000" w:csb1="00000000"/>
  </w:font>
  <w:font w:name="Liberation Serif">
    <w:altName w:val="Thonburi"/>
    <w:panose1 w:val="00000000000000000000"/>
    <w:charset w:val="01"/>
    <w:family w:val="roman"/>
    <w:pitch w:val="default"/>
    <w:sig w:usb0="00000000" w:usb1="00000000" w:usb2="00000000" w:usb3="00000000" w:csb0="00000000" w:csb1="00000000"/>
  </w:font>
  <w:font w:name="Linux Libertine G">
    <w:altName w:val="苹方-简"/>
    <w:panose1 w:val="00000000000000000000"/>
    <w:charset w:val="86"/>
    <w:family w:val="auto"/>
    <w:pitch w:val="default"/>
    <w:sig w:usb0="00000000" w:usb1="00000000" w:usb2="00000000" w:usb3="00000000" w:csb0="00000000" w:csb1="00000000"/>
  </w:font>
  <w:font w:name="黑体">
    <w:altName w:val="汉仪中黑KW"/>
    <w:panose1 w:val="00000000000000000000"/>
    <w:charset w:val="00"/>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SimHei">
    <w:altName w:val="汉仪中黑KW"/>
    <w:panose1 w:val="00000000000000000000"/>
    <w:charset w:val="00"/>
    <w:family w:val="auto"/>
    <w:pitch w:val="default"/>
    <w:sig w:usb0="00000000" w:usb1="00000000" w:usb2="00000000" w:usb3="00000000" w:csb0="00000000" w:csb1="00000000"/>
  </w:font>
  <w:font w:name="Liberation Sans">
    <w:altName w:val="Thonburi"/>
    <w:panose1 w:val="00000000000000000000"/>
    <w:charset w:val="01"/>
    <w:family w:val="swiss"/>
    <w:pitch w:val="default"/>
    <w:sig w:usb0="00000000" w:usb1="00000000" w:usb2="00000000" w:usb3="00000000" w:csb0="00000000" w:csb1="00000000"/>
  </w:font>
  <w:font w:name="楷体_GB2312">
    <w:altName w:val="汉仪楷体简"/>
    <w:panose1 w:val="00000000000000000000"/>
    <w:charset w:val="86"/>
    <w:family w:val="modern"/>
    <w:pitch w:val="default"/>
    <w:sig w:usb0="00000000" w:usb1="00000000" w:usb2="00000000" w:usb3="00000000" w:csb0="00000000" w:csb1="00000000"/>
  </w:font>
  <w:font w:name="微软雅黑">
    <w:altName w:val="汉仪旗黑"/>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汉仪书宋二KW">
    <w:panose1 w:val="00020600040101010101"/>
    <w:charset w:val="86"/>
    <w:family w:val="auto"/>
    <w:pitch w:val="default"/>
    <w:sig w:usb0="A00002BF" w:usb1="18EF7CFA" w:usb2="00000016" w:usb3="00000000" w:csb0="00040000"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Thonburi">
    <w:panose1 w:val="00000400000000000000"/>
    <w:charset w:val="00"/>
    <w:family w:val="auto"/>
    <w:pitch w:val="default"/>
    <w:sig w:usb0="01000000" w:usb1="00000000" w:usb2="00000000" w:usb3="00000000" w:csb0="20000193" w:csb1="4D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F68FC0">
    <w:pPr>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9D691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E9F62A"/>
    <w:multiLevelType w:val="multilevel"/>
    <w:tmpl w:val="FEE9F62A"/>
    <w:lvl w:ilvl="0" w:tentative="0">
      <w:start w:val="1"/>
      <w:numFmt w:val="none"/>
      <w:suff w:val="nothing"/>
      <w:lvlText w:val=""/>
      <w:lvlJc w:val="left"/>
      <w:pPr>
        <w:tabs>
          <w:tab w:val="left" w:pos="0"/>
        </w:tabs>
        <w:ind w:left="0" w:firstLine="0"/>
      </w:pPr>
    </w:lvl>
    <w:lvl w:ilvl="1" w:tentative="0">
      <w:start w:val="1"/>
      <w:numFmt w:val="none"/>
      <w:pStyle w:val="2"/>
      <w:suff w:val="nothing"/>
      <w:lvlText w:val=""/>
      <w:lvlJc w:val="left"/>
      <w:pPr>
        <w:tabs>
          <w:tab w:val="left" w:pos="0"/>
        </w:tabs>
        <w:ind w:left="0" w:firstLine="0"/>
      </w:pPr>
    </w:lvl>
    <w:lvl w:ilvl="2" w:tentative="0">
      <w:start w:val="1"/>
      <w:numFmt w:val="none"/>
      <w:pStyle w:val="3"/>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3"/>
  <w:doNotDisplayPageBoundaries w:val="1"/>
  <w:documentProtection w:enforcement="0"/>
  <w:defaultTabStop w:val="420"/>
  <w:autoHyphenation/>
  <w:hyphenationZone w:val="0"/>
  <w:footnotePr>
    <w:footnote w:id="0"/>
    <w:footnote w:id="1"/>
  </w:footnotePr>
  <w:endnotePr>
    <w:endnote w:id="0"/>
    <w:endnote w:id="1"/>
  </w:endnotePr>
  <w:compat>
    <w:doNotExpandShiftReturn/>
    <w:adjustLineHeightInTable/>
    <w:useFELayout/>
    <w:compatSetting w:name="compatibilityMode" w:uri="http://schemas.microsoft.com/office/word" w:val="11"/>
  </w:compat>
  <w:rsids>
    <w:rsidRoot w:val="00000000"/>
    <w:rsid w:val="FF1998E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Linux Libertine G" w:cs="Noto San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spacing w:before="0" w:after="0" w:line="400" w:lineRule="exact"/>
      <w:jc w:val="both"/>
    </w:pPr>
    <w:rPr>
      <w:rFonts w:ascii="Times New Roman" w:hAnsi="Times New Roman" w:eastAsia="宋体" w:cs="Times New Roman"/>
      <w:color w:val="000000"/>
      <w:kern w:val="2"/>
      <w:sz w:val="24"/>
      <w:szCs w:val="24"/>
      <w:lang w:val="en-US" w:eastAsia="zh-CN" w:bidi="ar-SA"/>
    </w:rPr>
  </w:style>
  <w:style w:type="paragraph" w:styleId="2">
    <w:name w:val="heading 2"/>
    <w:basedOn w:val="1"/>
    <w:next w:val="1"/>
    <w:qFormat/>
    <w:uiPriority w:val="0"/>
    <w:pPr>
      <w:keepNext/>
      <w:keepLines/>
      <w:numPr>
        <w:ilvl w:val="1"/>
        <w:numId w:val="1"/>
      </w:numPr>
      <w:spacing w:before="0" w:after="0" w:line="400" w:lineRule="exact"/>
      <w:outlineLvl w:val="1"/>
    </w:pPr>
    <w:rPr>
      <w:rFonts w:ascii="Times New Roman" w:hAnsi="Times New Roman" w:eastAsia="黑体" w:cs="Arial"/>
      <w:b/>
      <w:bCs/>
      <w:color w:val="000000"/>
      <w:sz w:val="21"/>
      <w:szCs w:val="32"/>
    </w:rPr>
  </w:style>
  <w:style w:type="paragraph" w:styleId="3">
    <w:name w:val="heading 3"/>
    <w:basedOn w:val="1"/>
    <w:next w:val="1"/>
    <w:qFormat/>
    <w:uiPriority w:val="0"/>
    <w:pPr>
      <w:keepNext/>
      <w:keepLines/>
      <w:numPr>
        <w:ilvl w:val="2"/>
        <w:numId w:val="1"/>
      </w:numPr>
      <w:spacing w:before="260" w:after="260" w:line="415" w:lineRule="auto"/>
      <w:outlineLvl w:val="2"/>
    </w:pPr>
    <w:rPr>
      <w:b/>
      <w:bCs/>
      <w:sz w:val="32"/>
      <w:szCs w:val="32"/>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4">
    <w:name w:val="caption"/>
    <w:basedOn w:val="1"/>
    <w:qFormat/>
    <w:uiPriority w:val="0"/>
    <w:pPr>
      <w:suppressLineNumbers/>
      <w:spacing w:before="0" w:after="0" w:line="400" w:lineRule="exact"/>
    </w:pPr>
    <w:rPr>
      <w:rFonts w:ascii="Times New Roman" w:hAnsi="Times New Roman" w:eastAsia="宋体" w:cs="Noto Sans"/>
      <w:iCs/>
      <w:color w:val="000000"/>
      <w:sz w:val="21"/>
      <w:szCs w:val="24"/>
    </w:rPr>
  </w:style>
  <w:style w:type="paragraph" w:styleId="5">
    <w:name w:val="Body Text"/>
    <w:basedOn w:val="1"/>
    <w:uiPriority w:val="0"/>
    <w:pPr>
      <w:spacing w:before="0" w:after="140" w:line="276" w:lineRule="auto"/>
    </w:pPr>
  </w:style>
  <w:style w:type="paragraph" w:styleId="6">
    <w:name w:val="List"/>
    <w:basedOn w:val="5"/>
    <w:uiPriority w:val="0"/>
    <w:rPr>
      <w:rFonts w:cs="Noto Sans"/>
    </w:rPr>
  </w:style>
  <w:style w:type="character" w:customStyle="1" w:styleId="9">
    <w:name w:val="WW8Num1z0"/>
    <w:qFormat/>
    <w:uiPriority w:val="0"/>
    <w:rPr>
      <w:rFonts w:ascii="Times New Roman" w:hAnsi="Times New Roman" w:cs="Times New Roman"/>
    </w:rPr>
  </w:style>
  <w:style w:type="character" w:customStyle="1" w:styleId="10">
    <w:name w:val="默认段落字体1"/>
    <w:qFormat/>
    <w:uiPriority w:val="0"/>
  </w:style>
  <w:style w:type="character" w:customStyle="1" w:styleId="11">
    <w:name w:val="标题 2 字符"/>
    <w:qFormat/>
    <w:uiPriority w:val="0"/>
    <w:rPr>
      <w:rFonts w:ascii="Arial" w:hAnsi="Arial" w:eastAsia="黑体;SimHei" w:cs="Arial"/>
      <w:b/>
      <w:bCs/>
      <w:kern w:val="2"/>
      <w:sz w:val="32"/>
      <w:szCs w:val="32"/>
    </w:rPr>
  </w:style>
  <w:style w:type="character" w:customStyle="1" w:styleId="12">
    <w:name w:val="标题 3 字符"/>
    <w:qFormat/>
    <w:uiPriority w:val="0"/>
    <w:rPr>
      <w:b/>
      <w:bCs/>
      <w:kern w:val="2"/>
      <w:sz w:val="32"/>
      <w:szCs w:val="32"/>
    </w:rPr>
  </w:style>
  <w:style w:type="paragraph" w:customStyle="1" w:styleId="13">
    <w:name w:val="Heading"/>
    <w:basedOn w:val="1"/>
    <w:next w:val="5"/>
    <w:qFormat/>
    <w:uiPriority w:val="0"/>
    <w:pPr>
      <w:keepNext/>
      <w:spacing w:before="240" w:after="120"/>
    </w:pPr>
    <w:rPr>
      <w:rFonts w:ascii="Liberation Sans" w:hAnsi="Liberation Sans" w:eastAsia="Linux Libertine G" w:cs="Noto Sans"/>
      <w:sz w:val="28"/>
      <w:szCs w:val="28"/>
    </w:rPr>
  </w:style>
  <w:style w:type="paragraph" w:customStyle="1" w:styleId="14">
    <w:name w:val="Index"/>
    <w:basedOn w:val="1"/>
    <w:qFormat/>
    <w:uiPriority w:val="0"/>
    <w:pPr>
      <w:suppressLineNumbers/>
    </w:pPr>
    <w:rPr>
      <w:rFonts w:cs="Noto Sans"/>
    </w:rPr>
  </w:style>
  <w:style w:type="paragraph" w:customStyle="1" w:styleId="15">
    <w:name w:val="Table Contents"/>
    <w:basedOn w:val="1"/>
    <w:qFormat/>
    <w:uiPriority w:val="0"/>
    <w:pPr>
      <w:widowControl w:val="0"/>
      <w:suppressLineNumbers/>
    </w:pPr>
  </w:style>
  <w:style w:type="paragraph" w:customStyle="1" w:styleId="16">
    <w:name w:val="Table Heading"/>
    <w:basedOn w:val="15"/>
    <w:qFormat/>
    <w:uiPriority w:val="0"/>
    <w:pPr>
      <w:suppressLineNumbers/>
      <w:jc w:val="center"/>
    </w:pPr>
    <w:rPr>
      <w:b/>
      <w:bCs/>
    </w:rPr>
  </w:style>
  <w:style w:type="paragraph" w:customStyle="1" w:styleId="17">
    <w:name w:val="Title"/>
    <w:uiPriority w:val="0"/>
    <w:pPr>
      <w:suppressAutoHyphens/>
      <w:spacing w:before="0" w:after="0" w:line="400" w:lineRule="exact"/>
    </w:pPr>
    <w:rPr>
      <w:rFonts w:ascii="Times New Roman" w:hAnsi="Times New Roman" w:eastAsia="黑体" w:cs="Noto Sans"/>
      <w:color w:val="000000"/>
      <w:sz w:val="32"/>
      <w:szCs w:val="24"/>
      <w:lang w:val="en-US" w:eastAsia="zh-CN" w:bidi="hi-IN"/>
    </w:rPr>
  </w:style>
  <w:style w:type="paragraph" w:customStyle="1" w:styleId="18">
    <w:name w:val="heading 1"/>
    <w:uiPriority w:val="0"/>
    <w:pPr>
      <w:keepNext/>
      <w:suppressAutoHyphens/>
      <w:spacing w:before="0" w:after="0" w:line="400" w:lineRule="exact"/>
    </w:pPr>
    <w:rPr>
      <w:rFonts w:ascii="Times New Roman" w:hAnsi="Times New Roman" w:eastAsia="黑体" w:cs="Noto Sans"/>
      <w:color w:val="000000"/>
      <w:sz w:val="24"/>
      <w:szCs w:val="24"/>
      <w:lang w:val="en-US" w:eastAsia="zh-CN" w:bidi="hi-I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TotalTime>13</TotalTime>
  <ScaleCrop>false</ScaleCrop>
  <LinksUpToDate>false</LinksUpToDate>
  <Application>WPS Office_12.9.0.20513_F1E327BC-269C-435d-A152-05C5408002CA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2020-04-15T20:30:00Z</dcterms:created>
  <dc:creator/>
  <cp:lastModifiedBy/>
  <dcterms:modified xsi:type="dcterms:W3CDTF">2026-10-02T10:40:02Z</dcterms:modified>
  <dc:title>三体运动数值验证与八字轨道复现</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2052-12.9.0.20513</vt:lpwstr>
  </property>
  <property fmtid="{D5CDD505-2E9C-101B-9397-08002B2CF9AE}" pid="3" name="ICV">
    <vt:lpwstr>58474C8CD562FC298219BF6A76718C1E_42</vt:lpwstr>
  </property>
</Properties>
</file>