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2.png"/>
  <Override ContentType="image/png" PartName="/word/media/document_image_rId13.png"/>
  <Override ContentType="image/png" PartName="/word/media/document_image_rId1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240" w:lineRule="auto"/>
        <w:ind/>
        <w:jc w:val="center"/>
        <w:rPr>
          <w:rFonts w:ascii="微软雅黑" w:hAnsi="微软雅黑" w:eastAsia="微软雅黑"/>
          <w:sz w:val="36"/>
          <w:szCs w:val="36"/>
        </w:rPr>
      </w:pPr>
      <w:r>
        <w:rPr>
          <w:rFonts w:ascii="微软雅黑" w:hAnsi="微软雅黑" w:eastAsia="微软雅黑"/>
          <w:sz w:val="36"/>
          <w:szCs w:val="36"/>
        </w:rPr>
        <w:t>多模态医学影像配准、分割与可视化系统</w:t>
      </w:r>
    </w:p>
    <w:p>
      <w:pPr>
        <w:snapToGrid w:val="false"/>
        <w:spacing w:before="0" w:after="0" w:line="240" w:lineRule="auto"/>
        <w:ind/>
        <w:jc w:val="right"/>
        <w:rPr>
          <w:rFonts w:ascii="微软雅黑" w:hAnsi="微软雅黑" w:eastAsia="微软雅黑"/>
          <w:color w:val="000000"/>
          <w:sz w:val="32"/>
          <w:szCs w:val="32"/>
        </w:rPr>
      </w:pPr>
      <w:r>
        <w:rPr>
          <w:rFonts w:ascii="微软雅黑" w:hAnsi="微软雅黑" w:eastAsia="微软雅黑"/>
          <w:color w:val="000000"/>
          <w:sz w:val="32"/>
          <w:szCs w:val="32"/>
        </w:rPr>
        <w:t>软件需求规约文档</w:t>
      </w:r>
    </w:p>
    <w:p>
      <w:pPr>
        <w:pStyle w:val="t1"/>
        <w:snapToGrid w:val="false"/>
        <w:spacing w:line="240" w:lineRule="auto"/>
        <w:ind/>
        <w:jc w:val="right"/>
        <w:rPr>
          <w:rFonts w:ascii="Arial" w:hAnsi="Arial" w:eastAsia="Arial"/>
          <w:b w:val="true"/>
          <w:bCs w:val="true"/>
          <w:sz w:val="28"/>
          <w:szCs w:val="28"/>
        </w:rPr>
      </w:pPr>
      <w:r>
        <w:rPr>
          <w:rFonts w:ascii="宋体" w:hAnsi="宋体" w:eastAsia="宋体"/>
          <w:b w:val="true"/>
          <w:bCs w:val="true"/>
          <w:sz w:val="28"/>
          <w:szCs w:val="28"/>
        </w:rPr>
        <w:t>版本</w:t>
      </w:r>
      <w:r>
        <w:rPr>
          <w:rFonts w:ascii="Arial" w:hAnsi="Arial" w:eastAsia="Arial"/>
          <w:b w:val="true"/>
          <w:bCs w:val="true"/>
          <w:sz w:val="28"/>
          <w:szCs w:val="28"/>
        </w:rPr>
        <w:t xml:space="preserve"> &lt;1.0&gt;</w:t>
      </w:r>
    </w:p>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2020.10.25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添加需求规约3,4,5,6</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赵语云</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rPr>
      </w:r>
      <w:r>
        <w:rPr>
          <w:rFonts w:ascii="微软雅黑" w:hAnsi="微软雅黑" w:eastAsia="微软雅黑"/>
        </w:rPr>
        <w:t xml:space="preserve"/>
      </w:r>
      <w:r>
        <w:rPr>
          <w:rFonts w:ascii="宋体" w:hAnsi="宋体" w:eastAsia="宋体"/>
          <w:b w:val="true"/>
          <w:bCs w:val="true"/>
          <w:sz w:val="36"/>
          <w:szCs w:val="36"/>
        </w:rPr>
        <w:t>目录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36"/>
          <w:szCs w:val="36"/>
        </w:rPr>
        <w:t xml:space="preserve">
</w:t>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r>
      <w:r>
        <w:rPr>
          <w:rFonts w:ascii="Calibri" w:hAnsi="Calibri" w:eastAsia="Calibri"/>
          <w:color w:val="000000"/>
          <w:kern w:val="2"/>
          <w:sz w:val="21"/>
          <w:szCs w:val="21"/>
        </w:rPr>
      </w:r>
      <w:r>
        <w:rPr>
          <w:rFonts w:ascii="宋体" w:hAnsi="宋体" w:eastAsia="宋体"/>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1.1</w:t>
      </w:r>
      <w:r>
        <w:rPr>
          <w:rFonts w:ascii="Calibri" w:hAnsi="Calibri" w:eastAsia="Calibri"/>
          <w:color w:val="000000"/>
          <w:kern w:val="2"/>
          <w:sz w:val="21"/>
          <w:szCs w:val="21"/>
        </w:rPr>
        <w:t xml:space="preserve">	</w:t>
      </w:r>
      <w:r>
        <w:rPr>
          <w:rFonts w:ascii="宋体" w:hAnsi="宋体" w:eastAsia="宋体"/>
          <w:color w:val="000000"/>
          <w:sz w:val="21"/>
          <w:szCs w:val="21"/>
        </w:rPr>
        <w:t>目的</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1.2</w:t>
      </w:r>
      <w:r>
        <w:rPr>
          <w:rFonts w:ascii="Calibri" w:hAnsi="Calibri" w:eastAsia="Calibri"/>
          <w:color w:val="000000"/>
          <w:kern w:val="2"/>
          <w:sz w:val="21"/>
          <w:szCs w:val="21"/>
        </w:rPr>
        <w:t xml:space="preserve">	</w:t>
      </w:r>
      <w:r>
        <w:rPr>
          <w:rFonts w:ascii="宋体" w:hAnsi="宋体" w:eastAsia="宋体"/>
          <w:color w:val="000000"/>
          <w:sz w:val="21"/>
          <w:szCs w:val="21"/>
        </w:rPr>
        <w:t>定义、首字母缩写词和缩略语</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1.3</w:t>
      </w:r>
      <w:r>
        <w:rPr>
          <w:rFonts w:ascii="Calibri" w:hAnsi="Calibri" w:eastAsia="Calibri"/>
          <w:color w:val="000000"/>
          <w:kern w:val="2"/>
          <w:sz w:val="21"/>
          <w:szCs w:val="21"/>
        </w:rPr>
        <w:t xml:space="preserve">	</w:t>
      </w:r>
      <w:r>
        <w:rPr>
          <w:rFonts w:ascii="宋体" w:hAnsi="宋体" w:eastAsia="宋体"/>
          <w:color w:val="000000"/>
          <w:sz w:val="21"/>
          <w:szCs w:val="21"/>
        </w:rPr>
        <w:t>参考资料</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2.</w:t>
      </w:r>
      <w:r>
        <w:rPr>
          <w:rFonts w:ascii="Calibri" w:hAnsi="Calibri" w:eastAsia="Calibri"/>
          <w:color w:val="000000"/>
          <w:kern w:val="2"/>
          <w:sz w:val="21"/>
          <w:szCs w:val="21"/>
        </w:rPr>
        <w:t xml:space="preserve">	</w:t>
      </w:r>
      <w:r>
        <w:rPr>
          <w:rFonts w:ascii="宋体" w:hAnsi="宋体" w:eastAsia="宋体"/>
          <w:color w:val="000000"/>
          <w:sz w:val="21"/>
          <w:szCs w:val="21"/>
        </w:rPr>
        <w:t>整体说明</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3.</w:t>
      </w:r>
      <w:r>
        <w:rPr>
          <w:rFonts w:ascii="Calibri" w:hAnsi="Calibri" w:eastAsia="Calibri"/>
          <w:color w:val="000000"/>
          <w:kern w:val="2"/>
          <w:sz w:val="21"/>
          <w:szCs w:val="21"/>
        </w:rPr>
        <w:t xml:space="preserve">	</w:t>
      </w:r>
      <w:r>
        <w:rPr>
          <w:rFonts w:ascii="宋体" w:hAnsi="宋体" w:eastAsia="宋体"/>
          <w:color w:val="000000"/>
          <w:sz w:val="21"/>
          <w:szCs w:val="21"/>
        </w:rPr>
        <w:t>功能需求</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3.1</w:t>
      </w:r>
      <w:r>
        <w:rPr>
          <w:rFonts w:ascii="Calibri" w:hAnsi="Calibri" w:eastAsia="Calibri"/>
          <w:color w:val="000000"/>
          <w:kern w:val="2"/>
          <w:sz w:val="21"/>
          <w:szCs w:val="21"/>
        </w:rPr>
        <w:t xml:space="preserve">	</w:t>
      </w:r>
      <w:r>
        <w:rPr>
          <w:rFonts w:ascii="Calibri" w:hAnsi="Calibri" w:eastAsia="Calibri"/>
          <w:color w:val="000000"/>
          <w:sz w:val="21"/>
          <w:szCs w:val="21"/>
        </w:rPr>
        <w:t xml:space="preserve">&lt;Use case </w:t>
      </w:r>
      <w:r>
        <w:rPr>
          <w:rFonts w:ascii="宋体" w:hAnsi="宋体" w:eastAsia="宋体"/>
          <w:color w:val="000000"/>
          <w:sz w:val="21"/>
          <w:szCs w:val="21"/>
        </w:rPr>
        <w:t>图</w:t>
      </w:r>
      <w:r>
        <w:rPr>
          <w:rFonts w:ascii="Calibri" w:hAnsi="Calibri" w:eastAsia="Calibri"/>
          <w:color w:val="000000"/>
          <w:sz w:val="21"/>
          <w:szCs w:val="21"/>
        </w:rPr>
        <w:t xml:space="preserve">&gt;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3.2</w:t>
      </w:r>
      <w:r>
        <w:rPr>
          <w:rFonts w:ascii="Calibri" w:hAnsi="Calibri" w:eastAsia="Calibri"/>
          <w:color w:val="000000"/>
          <w:kern w:val="2"/>
          <w:sz w:val="21"/>
          <w:szCs w:val="21"/>
        </w:rPr>
        <w:t xml:space="preserve">	</w:t>
      </w:r>
      <w:r>
        <w:rPr>
          <w:rFonts w:ascii="Calibri" w:hAnsi="Calibri" w:eastAsia="Calibri"/>
          <w:color w:val="000000"/>
          <w:sz w:val="21"/>
          <w:szCs w:val="21"/>
        </w:rPr>
        <w:t xml:space="preserve">&lt;Use case1 </w:t>
      </w:r>
      <w:r>
        <w:rPr>
          <w:rFonts w:ascii="宋体" w:hAnsi="宋体" w:eastAsia="宋体"/>
          <w:color w:val="000000"/>
          <w:sz w:val="21"/>
          <w:szCs w:val="21"/>
        </w:rPr>
        <w:t>规约</w:t>
      </w:r>
      <w:r>
        <w:rPr>
          <w:rFonts w:ascii="Calibri" w:hAnsi="Calibri" w:eastAsia="Calibri"/>
          <w:color w:val="000000"/>
          <w:sz w:val="21"/>
          <w:szCs w:val="21"/>
        </w:rPr>
        <w:t xml:space="preserve">&gt;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3.3</w:t>
      </w:r>
      <w:r>
        <w:rPr>
          <w:rFonts w:ascii="Calibri" w:hAnsi="Calibri" w:eastAsia="Calibri"/>
          <w:color w:val="000000"/>
          <w:kern w:val="2"/>
          <w:sz w:val="21"/>
          <w:szCs w:val="21"/>
        </w:rPr>
        <w:t xml:space="preserve">	</w:t>
      </w:r>
      <w:r>
        <w:rPr>
          <w:rFonts w:ascii="Calibri" w:hAnsi="Calibri" w:eastAsia="Calibri"/>
          <w:color w:val="000000"/>
          <w:sz w:val="21"/>
          <w:szCs w:val="21"/>
        </w:rPr>
        <w:t xml:space="preserve">&lt;Use case2 </w:t>
      </w:r>
      <w:r>
        <w:rPr>
          <w:rFonts w:ascii="宋体" w:hAnsi="宋体" w:eastAsia="宋体"/>
          <w:color w:val="000000"/>
          <w:sz w:val="21"/>
          <w:szCs w:val="21"/>
        </w:rPr>
        <w:t>规约</w:t>
      </w:r>
      <w:r>
        <w:rPr>
          <w:rFonts w:ascii="Calibri" w:hAnsi="Calibri" w:eastAsia="Calibri"/>
          <w:color w:val="000000"/>
          <w:sz w:val="21"/>
          <w:szCs w:val="21"/>
        </w:rPr>
        <w:t xml:space="preserve">&gt;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4.</w:t>
      </w:r>
      <w:r>
        <w:rPr>
          <w:rFonts w:ascii="Calibri" w:hAnsi="Calibri" w:eastAsia="Calibri"/>
          <w:color w:val="000000"/>
          <w:kern w:val="2"/>
          <w:sz w:val="21"/>
          <w:szCs w:val="21"/>
        </w:rPr>
        <w:t xml:space="preserve">	</w:t>
      </w:r>
      <w:r>
        <w:rPr>
          <w:rFonts w:ascii="宋体" w:hAnsi="宋体" w:eastAsia="宋体"/>
          <w:color w:val="000000"/>
          <w:sz w:val="21"/>
          <w:szCs w:val="21"/>
        </w:rPr>
        <w:t>非功能需求</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4.1</w:t>
      </w:r>
      <w:r>
        <w:rPr>
          <w:rFonts w:ascii="Calibri" w:hAnsi="Calibri" w:eastAsia="Calibri"/>
          <w:color w:val="000000"/>
          <w:kern w:val="2"/>
          <w:sz w:val="21"/>
          <w:szCs w:val="21"/>
        </w:rPr>
        <w:t xml:space="preserve">	</w:t>
      </w:r>
      <w:r>
        <w:rPr>
          <w:rFonts w:ascii="宋体" w:hAnsi="宋体" w:eastAsia="宋体"/>
          <w:color w:val="000000"/>
          <w:sz w:val="21"/>
          <w:szCs w:val="21"/>
        </w:rPr>
        <w:t>易用性</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4.2</w:t>
      </w:r>
      <w:r>
        <w:rPr>
          <w:rFonts w:ascii="Calibri" w:hAnsi="Calibri" w:eastAsia="Calibri"/>
          <w:color w:val="000000"/>
          <w:kern w:val="2"/>
          <w:sz w:val="21"/>
          <w:szCs w:val="21"/>
        </w:rPr>
        <w:t xml:space="preserve">	</w:t>
      </w:r>
      <w:r>
        <w:rPr>
          <w:rFonts w:ascii="宋体" w:hAnsi="宋体" w:eastAsia="宋体"/>
          <w:color w:val="000000"/>
          <w:sz w:val="21"/>
          <w:szCs w:val="21"/>
        </w:rPr>
        <w:t>可靠性</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4.3</w:t>
      </w:r>
      <w:r>
        <w:rPr>
          <w:rFonts w:ascii="Calibri" w:hAnsi="Calibri" w:eastAsia="Calibri"/>
          <w:color w:val="000000"/>
          <w:kern w:val="2"/>
          <w:sz w:val="21"/>
          <w:szCs w:val="21"/>
        </w:rPr>
        <w:t xml:space="preserve">	</w:t>
      </w:r>
      <w:r>
        <w:rPr>
          <w:rFonts w:ascii="宋体" w:hAnsi="宋体" w:eastAsia="宋体"/>
          <w:color w:val="000000"/>
          <w:sz w:val="21"/>
          <w:szCs w:val="21"/>
        </w:rPr>
        <w:t>性能</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4.4</w:t>
      </w:r>
      <w:r>
        <w:rPr>
          <w:rFonts w:ascii="Calibri" w:hAnsi="Calibri" w:eastAsia="Calibri"/>
          <w:color w:val="000000"/>
          <w:kern w:val="2"/>
          <w:sz w:val="21"/>
          <w:szCs w:val="21"/>
        </w:rPr>
        <w:t xml:space="preserve">	</w:t>
      </w:r>
      <w:r>
        <w:rPr>
          <w:rFonts w:ascii="宋体" w:hAnsi="宋体" w:eastAsia="宋体"/>
          <w:color w:val="000000"/>
          <w:sz w:val="21"/>
          <w:szCs w:val="21"/>
        </w:rPr>
        <w:t>可支持性</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4.5</w:t>
      </w:r>
      <w:r>
        <w:rPr>
          <w:rFonts w:ascii="Calibri" w:hAnsi="Calibri" w:eastAsia="Calibri"/>
          <w:color w:val="000000"/>
          <w:kern w:val="2"/>
          <w:sz w:val="21"/>
          <w:szCs w:val="21"/>
        </w:rPr>
        <w:t xml:space="preserve">	</w:t>
      </w:r>
      <w:r>
        <w:rPr>
          <w:rFonts w:ascii="宋体" w:hAnsi="宋体" w:eastAsia="宋体"/>
          <w:color w:val="000000"/>
          <w:sz w:val="21"/>
          <w:szCs w:val="21"/>
        </w:rPr>
        <w:t>设计约束</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5.</w:t>
      </w:r>
      <w:r>
        <w:rPr>
          <w:rFonts w:ascii="Calibri" w:hAnsi="Calibri" w:eastAsia="Calibri"/>
          <w:color w:val="000000"/>
          <w:kern w:val="2"/>
          <w:sz w:val="21"/>
          <w:szCs w:val="21"/>
        </w:rPr>
        <w:t xml:space="preserve">	</w:t>
      </w:r>
      <w:r>
        <w:rPr>
          <w:rFonts w:ascii="宋体" w:hAnsi="宋体" w:eastAsia="宋体"/>
          <w:color w:val="000000"/>
          <w:sz w:val="21"/>
          <w:szCs w:val="21"/>
        </w:rPr>
        <w:t>其它产品需求</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5.1</w:t>
      </w:r>
      <w:r>
        <w:rPr>
          <w:rFonts w:ascii="Calibri" w:hAnsi="Calibri" w:eastAsia="Calibri"/>
          <w:color w:val="000000"/>
          <w:kern w:val="2"/>
          <w:sz w:val="21"/>
          <w:szCs w:val="21"/>
        </w:rPr>
        <w:t xml:space="preserve">	</w:t>
      </w:r>
      <w:r>
        <w:rPr>
          <w:rFonts w:ascii="宋体" w:hAnsi="宋体" w:eastAsia="宋体"/>
          <w:color w:val="000000"/>
          <w:sz w:val="21"/>
          <w:szCs w:val="21"/>
        </w:rPr>
        <w:t>联机用户文档和联机帮助的需求</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5.2</w:t>
      </w:r>
      <w:r>
        <w:rPr>
          <w:rFonts w:ascii="Calibri" w:hAnsi="Calibri" w:eastAsia="Calibri"/>
          <w:color w:val="000000"/>
          <w:kern w:val="2"/>
          <w:sz w:val="21"/>
          <w:szCs w:val="21"/>
        </w:rPr>
        <w:t xml:space="preserve">	</w:t>
      </w:r>
      <w:r>
        <w:rPr>
          <w:rFonts w:ascii="宋体" w:hAnsi="宋体" w:eastAsia="宋体"/>
          <w:color w:val="000000"/>
          <w:sz w:val="21"/>
          <w:szCs w:val="21"/>
        </w:rPr>
        <w:t>接口需求</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864"/>
        <w:jc w:val="both"/>
        <w:rPr>
          <w:rFonts w:ascii="Calibri" w:hAnsi="Calibri" w:eastAsia="Calibri"/>
          <w:color w:val="000000"/>
          <w:sz w:val="21"/>
          <w:szCs w:val="21"/>
        </w:rPr>
      </w:pPr>
      <w:r>
        <w:rPr>
          <w:rFonts w:ascii="Calibri" w:hAnsi="Calibri" w:eastAsia="Calibri"/>
          <w:color w:val="000000"/>
          <w:sz w:val="21"/>
          <w:szCs w:val="21"/>
        </w:rPr>
        <w:t>5.2.1</w:t>
      </w:r>
      <w:r>
        <w:rPr>
          <w:rFonts w:ascii="Calibri" w:hAnsi="Calibri" w:eastAsia="Calibri"/>
          <w:color w:val="000000"/>
          <w:kern w:val="2"/>
          <w:sz w:val="21"/>
          <w:szCs w:val="21"/>
        </w:rPr>
        <w:t xml:space="preserve">	</w:t>
      </w:r>
      <w:r>
        <w:rPr>
          <w:rFonts w:ascii="宋体" w:hAnsi="宋体" w:eastAsia="宋体"/>
          <w:color w:val="000000"/>
          <w:sz w:val="21"/>
          <w:szCs w:val="21"/>
        </w:rPr>
        <w:t>用户界面</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864"/>
        <w:jc w:val="both"/>
        <w:rPr>
          <w:rFonts w:ascii="Calibri" w:hAnsi="Calibri" w:eastAsia="Calibri"/>
          <w:color w:val="000000"/>
          <w:sz w:val="21"/>
          <w:szCs w:val="21"/>
        </w:rPr>
      </w:pPr>
      <w:r>
        <w:rPr>
          <w:rFonts w:ascii="Calibri" w:hAnsi="Calibri" w:eastAsia="Calibri"/>
          <w:color w:val="000000"/>
          <w:sz w:val="21"/>
          <w:szCs w:val="21"/>
        </w:rPr>
        <w:t>5.2.2</w:t>
      </w:r>
      <w:r>
        <w:rPr>
          <w:rFonts w:ascii="Calibri" w:hAnsi="Calibri" w:eastAsia="Calibri"/>
          <w:color w:val="000000"/>
          <w:kern w:val="2"/>
          <w:sz w:val="21"/>
          <w:szCs w:val="21"/>
        </w:rPr>
        <w:t xml:space="preserve">	</w:t>
      </w:r>
      <w:r>
        <w:rPr>
          <w:rFonts w:ascii="宋体" w:hAnsi="宋体" w:eastAsia="宋体"/>
          <w:color w:val="000000"/>
          <w:sz w:val="21"/>
          <w:szCs w:val="21"/>
        </w:rPr>
        <w:t>硬件接口</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864"/>
        <w:jc w:val="both"/>
        <w:rPr>
          <w:rFonts w:ascii="Calibri" w:hAnsi="Calibri" w:eastAsia="Calibri"/>
          <w:color w:val="000000"/>
          <w:sz w:val="21"/>
          <w:szCs w:val="21"/>
        </w:rPr>
      </w:pPr>
      <w:r>
        <w:rPr>
          <w:rFonts w:ascii="Calibri" w:hAnsi="Calibri" w:eastAsia="Calibri"/>
          <w:color w:val="000000"/>
          <w:sz w:val="21"/>
          <w:szCs w:val="21"/>
        </w:rPr>
        <w:t>5.2.3</w:t>
      </w:r>
      <w:r>
        <w:rPr>
          <w:rFonts w:ascii="Calibri" w:hAnsi="Calibri" w:eastAsia="Calibri"/>
          <w:color w:val="000000"/>
          <w:kern w:val="2"/>
          <w:sz w:val="21"/>
          <w:szCs w:val="21"/>
        </w:rPr>
        <w:t xml:space="preserve">	</w:t>
      </w:r>
      <w:r>
        <w:rPr>
          <w:rFonts w:ascii="宋体" w:hAnsi="宋体" w:eastAsia="宋体"/>
          <w:color w:val="000000"/>
          <w:sz w:val="21"/>
          <w:szCs w:val="21"/>
        </w:rPr>
        <w:t>软件接口</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864"/>
        <w:jc w:val="both"/>
        <w:rPr>
          <w:rFonts w:ascii="Calibri" w:hAnsi="Calibri" w:eastAsia="Calibri"/>
          <w:color w:val="000000"/>
          <w:sz w:val="21"/>
          <w:szCs w:val="21"/>
        </w:rPr>
      </w:pPr>
      <w:r>
        <w:rPr>
          <w:rFonts w:ascii="Calibri" w:hAnsi="Calibri" w:eastAsia="Calibri"/>
          <w:color w:val="000000"/>
          <w:sz w:val="21"/>
          <w:szCs w:val="21"/>
        </w:rPr>
        <w:t>5.2.4</w:t>
      </w:r>
      <w:r>
        <w:rPr>
          <w:rFonts w:ascii="Calibri" w:hAnsi="Calibri" w:eastAsia="Calibri"/>
          <w:color w:val="000000"/>
          <w:kern w:val="2"/>
          <w:sz w:val="21"/>
          <w:szCs w:val="21"/>
        </w:rPr>
        <w:t xml:space="preserve">	</w:t>
      </w:r>
      <w:r>
        <w:rPr>
          <w:rFonts w:ascii="宋体" w:hAnsi="宋体" w:eastAsia="宋体"/>
          <w:color w:val="000000"/>
          <w:sz w:val="21"/>
          <w:szCs w:val="21"/>
        </w:rPr>
        <w:t>通信接口</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5.3</w:t>
      </w:r>
      <w:r>
        <w:rPr>
          <w:rFonts w:ascii="Calibri" w:hAnsi="Calibri" w:eastAsia="Calibri"/>
          <w:color w:val="000000"/>
          <w:kern w:val="2"/>
          <w:sz w:val="21"/>
          <w:szCs w:val="21"/>
        </w:rPr>
        <w:t xml:space="preserve">	</w:t>
      </w:r>
      <w:r>
        <w:rPr>
          <w:rFonts w:ascii="宋体" w:hAnsi="宋体" w:eastAsia="宋体"/>
          <w:color w:val="000000"/>
          <w:sz w:val="21"/>
          <w:szCs w:val="21"/>
        </w:rPr>
        <w:t>适用的标准</w:t>
      </w:r>
      <w:r>
        <w:rPr>
          <w:rFonts w:ascii="Calibri" w:hAnsi="Calibri" w:eastAsia="Calibri"/>
          <w:color w:val="000000"/>
          <w:sz w:val="21"/>
          <w:szCs w:val="21"/>
        </w:rPr>
        <w:t xml:space="preserve">	</w:t>
      </w:r>
      <w:r>
        <w:rPr>
          <w:rFonts w:ascii="Calibri" w:hAnsi="Calibri" w:eastAsia="Calibri"/>
          <w:color w:val="000000"/>
          <w:sz w:val="21"/>
          <w:szCs w:val="21"/>
        </w:rPr>
      </w:r>
    </w:p>
    <w:p>
      <w:pPr>
        <w:pStyle w:val="t1"/>
        <w:snapToGrid w:val="false"/>
        <w:spacing w:line="240" w:lineRule="auto"/>
        <w:ind/>
        <w:jc w:val="center"/>
        <w:rPr>
          <w:rFonts w:ascii="Arial" w:hAnsi="Arial" w:eastAsia="Arial"/>
          <w:b w:val="true"/>
          <w:bCs w:val="true"/>
          <w:sz w:val="36"/>
          <w:szCs w:val="36"/>
        </w:rPr>
      </w:pPr>
      <w:r>
        <w:rPr>
          <w:rFonts w:ascii="微软雅黑" w:hAnsi="微软雅黑" w:eastAsia="微软雅黑"/>
        </w:rPr>
        <w:t xml:space="preserve"/>
      </w:r>
      <w:r>
        <w:rPr>
          <w:rFonts w:ascii="宋体" w:hAnsi="宋体" w:eastAsia="宋体"/>
          <w:b w:val="true"/>
          <w:bCs w:val="true"/>
          <w:sz w:val="36"/>
          <w:szCs w:val="36"/>
        </w:rPr>
      </w:r>
      <w:r>
        <w:rPr>
          <w:rFonts w:ascii="Arial" w:hAnsi="Arial" w:eastAsia="Arial"/>
          <w:b w:val="true"/>
          <w:bCs w:val="true"/>
          <w:sz w:val="36"/>
          <w:szCs w:val="36"/>
        </w:rPr>
        <w:t xml:space="preserve"> (</w:t>
      </w:r>
      <w:r>
        <w:rPr>
          <w:rFonts w:ascii="宋体" w:hAnsi="宋体" w:eastAsia="宋体"/>
          <w:b w:val="true"/>
          <w:bCs w:val="true"/>
          <w:sz w:val="36"/>
          <w:szCs w:val="36"/>
        </w:rPr>
        <w:t>简化版</w:t>
      </w:r>
      <w:r>
        <w:rPr>
          <w:rFonts w:ascii="Arial" w:hAnsi="Arial" w:eastAsia="Arial"/>
          <w:b w:val="true"/>
          <w:bCs w:val="true"/>
          <w:sz w:val="36"/>
          <w:szCs w:val="36"/>
        </w:rPr>
        <w:t>)</w:t>
      </w:r>
    </w:p>
    <w:p>
      <w:pPr>
        <w:pStyle w:val="heading1"/>
        <w:numPr>
          <w:ilvl w:val="0"/>
          <w:numId w:val="49"/>
        </w:numPr>
        <w:snapToGrid w:val="false"/>
        <w:spacing w:lineRule="auto"/>
        <w:ind w:hanging="720"/>
        <w:jc w:val="left"/>
        <w:rPr>
          <w:rFonts w:ascii="宋体" w:hAnsi="宋体" w:eastAsia="宋体"/>
          <w:sz w:val="24"/>
          <w:szCs w:val="24"/>
        </w:rPr>
      </w:pPr>
      <w:r>
        <w:rPr>
          <w:rFonts w:hint="eastAsia"/>
        </w:rPr>
      </w:r>
      <w:r>
        <w:rPr>
          <w:rFonts w:ascii="宋体" w:hAnsi="宋体" w:eastAsia="宋体"/>
        </w:rPr>
        <w:t>简介</w:t>
      </w:r>
    </w:p>
    <w:p>
      <w:pPr>
        <w:pStyle w:val="heading2"/>
        <w:numPr>
          <w:ilvl w:val="1"/>
          <w:numId w:val="49"/>
        </w:numPr>
        <w:snapToGrid w:val="false"/>
        <w:spacing w:lineRule="auto"/>
        <w:ind w:leftChars="200"/>
        <w:jc w:val="left"/>
        <w:rPr>
          <w:rFonts w:ascii="宋体" w:hAnsi="宋体" w:eastAsia="宋体"/>
          <w:sz w:val="20"/>
          <w:szCs w:val="20"/>
        </w:rPr>
      </w:pPr>
      <w:r>
        <w:rPr>
          <w:rFonts w:hint="eastAsia"/>
        </w:rPr>
      </w:r>
      <w:r>
        <w:rPr>
          <w:rFonts w:ascii="宋体" w:hAnsi="宋体" w:eastAsia="宋体"/>
        </w:rPr>
        <w:t>目的</w:t>
      </w:r>
    </w:p>
    <w:p>
      <w:pPr>
        <w:snapToGrid w:val="false"/>
        <w:spacing w:before="0" w:after="0" w:line="240" w:lineRule="auto"/>
        <w:ind/>
        <w:jc w:val="left"/>
        <w:rPr>
          <w:rFonts w:ascii="宋体" w:hAnsi="宋体" w:eastAsia="宋体"/>
          <w:color w:val="24292e"/>
          <w:sz w:val="21"/>
          <w:szCs w:val="21"/>
        </w:rPr>
      </w:pPr>
      <w:r>
        <w:rPr>
          <w:rFonts w:ascii="宋体" w:hAnsi="宋体" w:eastAsia="宋体"/>
          <w:color w:val="24292e"/>
          <w:sz w:val="21"/>
          <w:szCs w:val="21"/>
        </w:rPr>
        <w:t>该文档将对系统的需求做详细的描述，包括对于功能需求与非功能性需求的详尽描述。编写该文档的目的在于明确系统的范围，并规范地记录系统的各项需求指标与设计约束。针对复杂用例提供用例规约，给出用例的基本事件流、前置条件等，整体使用直观的用例图进行描述。</w:t>
      </w:r>
    </w:p>
    <w:p>
      <w:pPr>
        <w:snapToGrid w:val="false"/>
        <w:spacing w:before="0" w:after="0" w:line="240" w:lineRule="auto"/>
        <w:ind/>
        <w:jc w:val="left"/>
        <w:rPr>
          <w:rFonts w:ascii="宋体" w:hAnsi="宋体" w:eastAsia="宋体"/>
          <w:i w:val="true"/>
          <w:iCs w:val="true"/>
          <w:color w:val="0000FF"/>
          <w:sz w:val="21"/>
          <w:szCs w:val="21"/>
        </w:rPr>
      </w:pPr>
      <w:r>
        <w:rPr>
          <w:rFonts w:ascii="宋体" w:hAnsi="宋体" w:eastAsia="宋体"/>
          <w:color w:val="24292e"/>
          <w:spacing w:val="0"/>
          <w:sz w:val="21"/>
          <w:szCs w:val="21"/>
          <w:shd w:val="clear" w:fill="ffffff"/>
        </w:rPr>
        <w:t>该文档对于本项目中所涉及的需求做了文字图表的整理。本文档可做为之后架构设计的基础，也是编写单元测试、系统测试等测试用例的依据。</w:t>
      </w:r>
    </w:p>
    <w:p>
      <w:pPr>
        <w:pStyle w:val="heading2"/>
        <w:snapToGrid w:val="false"/>
        <w:spacing w:lineRule="auto"/>
        <w:ind/>
        <w:jc w:val="left"/>
        <w:rPr>
          <w:rFonts w:ascii="宋体" w:hAnsi="宋体" w:eastAsia="宋体"/>
          <w:sz w:val="20"/>
          <w:szCs w:val="20"/>
        </w:rPr>
      </w:pPr>
      <w:r>
        <w:rPr>
          <w:rFonts w:ascii="宋体" w:hAnsi="宋体" w:eastAsia="宋体"/>
        </w:rPr>
        <w:t>定义、首字母缩写词和缩略语</w:t>
      </w:r>
    </w:p>
    <w:p>
      <w:pPr>
        <w:snapToGrid w:val="false"/>
        <w:spacing w:before="0" w:after="0" w:line="240" w:lineRule="auto"/>
        <w:ind/>
        <w:jc w:val="left"/>
        <w:rPr>
          <w:rFonts w:ascii="宋体" w:hAnsi="宋体" w:eastAsia="宋体"/>
          <w:color w:val="24292e"/>
          <w:sz w:val="21"/>
          <w:szCs w:val="21"/>
        </w:rPr>
      </w:pPr>
      <w:r>
        <w:rPr>
          <w:rFonts w:ascii="宋体" w:hAnsi="宋体" w:eastAsia="宋体"/>
          <w:color w:val="24292e"/>
          <w:sz w:val="21"/>
          <w:szCs w:val="21"/>
        </w:rPr>
        <w:t>多模态医学影像：指通过不同方法获取的同一个病人同一个部位的医学图像，如同一个病人的脑部的CT图像与核磁共振图像</w:t>
      </w:r>
    </w:p>
    <w:p>
      <w:pPr>
        <w:snapToGrid w:val="false"/>
        <w:spacing w:before="0" w:after="0" w:line="240" w:lineRule="auto"/>
        <w:ind/>
        <w:jc w:val="left"/>
        <w:rPr>
          <w:rFonts w:ascii="宋体" w:hAnsi="宋体" w:eastAsia="宋体"/>
          <w:color w:val="24292e"/>
          <w:sz w:val="21"/>
          <w:szCs w:val="21"/>
        </w:rPr>
      </w:pPr>
      <w:r>
        <w:rPr>
          <w:rFonts w:ascii="宋体" w:hAnsi="宋体" w:eastAsia="宋体"/>
          <w:color w:val="24292e"/>
          <w:sz w:val="21"/>
          <w:szCs w:val="21"/>
        </w:rPr>
        <w:t>多模态医学影像配准：将一组多模态的医学图像进行对齐</w:t>
      </w:r>
    </w:p>
    <w:p>
      <w:pPr>
        <w:snapToGrid w:val="false"/>
        <w:spacing w:before="0" w:after="0" w:line="240" w:lineRule="auto"/>
        <w:ind/>
        <w:jc w:val="left"/>
        <w:rPr>
          <w:rFonts w:ascii="宋体" w:hAnsi="宋体" w:eastAsia="宋体"/>
          <w:color w:val="24292e"/>
          <w:spacing w:val="0"/>
          <w:sz w:val="21"/>
          <w:szCs w:val="21"/>
          <w:shd w:val="clear" w:fill="ffffff"/>
        </w:rPr>
      </w:pPr>
      <w:r>
        <w:rPr>
          <w:rFonts w:ascii="宋体" w:hAnsi="宋体" w:eastAsia="宋体"/>
          <w:color w:val="24292e"/>
          <w:spacing w:val="0"/>
          <w:sz w:val="21"/>
          <w:szCs w:val="21"/>
          <w:shd w:val="clear" w:fill="ffffff"/>
        </w:rPr>
        <w:t>三维可视化：将一组2D的医学图像还原成三维模型的过程</w:t>
      </w:r>
    </w:p>
    <w:p>
      <w:pPr>
        <w:snapToGrid w:val="false"/>
        <w:spacing w:before="0" w:after="0" w:line="240" w:lineRule="auto"/>
        <w:ind/>
        <w:jc w:val="left"/>
        <w:rPr>
          <w:rFonts w:ascii="宋体" w:hAnsi="宋体" w:eastAsia="宋体"/>
          <w:color w:val="24292e"/>
          <w:spacing w:val="0"/>
          <w:sz w:val="21"/>
          <w:szCs w:val="21"/>
          <w:shd w:val="clear" w:fill="ffffff"/>
        </w:rPr>
      </w:pPr>
      <w:r>
        <w:rPr>
          <w:rFonts w:ascii="宋体" w:hAnsi="宋体" w:eastAsia="宋体"/>
          <w:color w:val="24292e"/>
          <w:spacing w:val="0"/>
          <w:sz w:val="21"/>
          <w:szCs w:val="21"/>
          <w:shd w:val="clear" w:fill="ffffff"/>
        </w:rPr>
        <w:t>图像分割：指针对给定的医学图像，分割出肿瘤所在区域与其他</w:t>
      </w:r>
    </w:p>
    <w:p>
      <w:pPr>
        <w:pStyle w:val="heading2"/>
        <w:snapToGrid w:val="false"/>
        <w:spacing w:lineRule="auto"/>
        <w:ind/>
        <w:jc w:val="left"/>
        <w:rPr>
          <w:rFonts w:ascii="宋体" w:hAnsi="宋体" w:eastAsia="宋体"/>
        </w:rPr>
      </w:pPr>
      <w:r>
        <w:rPr>
          <w:rFonts w:ascii="宋体" w:hAnsi="宋体" w:eastAsia="宋体"/>
        </w:rPr>
        <w:t>参考资料</w:t>
      </w:r>
    </w:p>
    <w:p>
      <w:pPr>
        <w:snapToGrid w:val="false"/>
        <w:spacing w:before="0" w:after="0" w:line="240" w:lineRule="auto"/>
        <w:ind/>
        <w:jc w:val="left"/>
        <w:rPr>
          <w:rFonts w:ascii="宋体" w:hAnsi="宋体" w:eastAsia="宋体"/>
          <w:color w:val="000000"/>
          <w:sz w:val="20"/>
          <w:szCs w:val="20"/>
        </w:rPr>
      </w:pPr>
      <w:r>
        <w:rPr>
          <w:rFonts w:ascii="宋体" w:hAnsi="宋体" w:eastAsia="宋体"/>
          <w:color w:val="000000"/>
          <w:sz w:val="21"/>
          <w:szCs w:val="21"/>
        </w:rPr>
        <w:t>暂无</w:t>
      </w:r>
    </w:p>
    <w:p>
      <w:pPr>
        <w:pStyle w:val="heading1"/>
        <w:numPr>
          <w:ilvl w:val="0"/>
          <w:numId w:val="49"/>
        </w:numPr>
        <w:snapToGrid w:val="false"/>
        <w:spacing w:lineRule="auto"/>
        <w:ind w:hanging="720"/>
        <w:jc w:val="left"/>
        <w:rPr>
          <w:rFonts w:ascii="宋体" w:hAnsi="宋体" w:eastAsia="宋体"/>
          <w:sz w:val="24"/>
          <w:szCs w:val="24"/>
        </w:rPr>
      </w:pPr>
      <w:r>
        <w:rPr>
          <w:rFonts w:hint="eastAsia"/>
        </w:rPr>
      </w:r>
      <w:r>
        <w:rPr>
          <w:rFonts w:ascii="宋体" w:hAnsi="宋体" w:eastAsia="宋体"/>
        </w:rPr>
        <w:t>整体说明</w:t>
      </w:r>
    </w:p>
    <w:p>
      <w:pPr>
        <w:snapToGrid w:val="false"/>
        <w:spacing w:before="256" w:after="256" w:line="240" w:lineRule="auto"/>
        <w:ind w:left="0" w:right="0" w:firstLine="0"/>
        <w:jc w:val="left"/>
        <w:rPr>
          <w:rFonts w:ascii="宋体" w:hAnsi="宋体" w:eastAsia="宋体"/>
          <w:color w:val="000000"/>
          <w:sz w:val="21"/>
          <w:szCs w:val="21"/>
        </w:rPr>
      </w:pPr>
      <w:r>
        <w:rPr>
          <w:rFonts w:ascii="宋体" w:hAnsi="宋体" w:eastAsia="宋体"/>
          <w:color w:val="333333"/>
          <w:spacing w:val="0"/>
          <w:sz w:val="21"/>
          <w:szCs w:val="21"/>
          <w:shd w:val="clear" w:fill="ffffff"/>
        </w:rPr>
        <w:t>如今，随着计算机断层扫描、核磁共振等成像技术的出现和其在临床上的广泛使用，医学诊断和治疗技术取得了极大的进展。但是，二维图像只能显示某个切面内像素之间的相关关系，缺乏对三维对象的感知；将二维断层医学图像序列通过一定的三维重建算法形成具有真实感的立体效果图像，并通过人机交互界面，使用平移、缩放、旋转、透视、剖面等方法多角度全方位显示医学图像的内部复杂结构，可以帮助医生客观、准确的进行病体观察和病因分析，进而指导手术或制订治疗计划和评估术后效果，提高医疗诊断和分析的准确性和可靠性。因此，对医学影像数据的处理与可视化有着十分重要的研究价值和广阔的应用前景。</w:t>
      </w:r>
    </w:p>
    <w:p>
      <w:pPr>
        <w:snapToGrid w:val="false"/>
        <w:spacing w:before="256" w:after="256" w:line="240" w:lineRule="auto"/>
        <w:ind w:left="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目前，现有的医学影像处理与分析软件平台在某些特定领域已经取得了巨大的成功，但是仍存在着如下不足：</w:t>
      </w:r>
    </w:p>
    <w:p>
      <w:pPr>
        <w:snapToGrid w:val="false"/>
        <w:spacing w:before="256" w:after="256" w:line="240" w:lineRule="auto"/>
        <w:ind w:left="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一些功能强大的商用医学影像处理与分析综合平台需要配套医疗设备或特殊硬件才能运行，其价格十分昂贵，不利于医疗工作者与高校科研人员学习使用；</w:t>
      </w:r>
    </w:p>
    <w:p>
      <w:pPr>
        <w:snapToGrid w:val="false"/>
        <w:spacing w:before="256" w:after="256" w:line="240" w:lineRule="auto"/>
        <w:ind w:left="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开源框架的软件平台二次开发学习成本过高，因为其所依赖的开源软件库过于庞大和复杂，不利于对编程开发不擅长的临床医师学习使用；</w:t>
      </w:r>
    </w:p>
    <w:p>
      <w:pPr>
        <w:snapToGrid w:val="false"/>
        <w:spacing w:before="256" w:after="256" w:line="240" w:lineRule="auto"/>
        <w:ind w:left="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由于医学影像数据本身的复杂多样性，使得现有软件平台的专业性太强，通用性不足。一些研究团队开发的医学影像处理软件平台都只能针对某种特定模态的影像，处理某种特定的任务，不能应用于其他医学影像处理领域；</w:t>
      </w:r>
    </w:p>
    <w:p>
      <w:pPr>
        <w:snapToGrid w:val="false"/>
        <w:spacing w:before="256" w:after="256" w:line="240" w:lineRule="auto"/>
        <w:ind w:left="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目前市面上免费开源的医学影像处理软件大多只能提供最为基础的功能，如三切面显示、纯手动勾画、简单的重建可视化，这些软件只能满足用户最基础的需求，倘若用户需要配准、分割、三维重建面绘制/体绘制等功能，其只能选择付费的商用软件或自行编程开发；</w:t>
      </w:r>
    </w:p>
    <w:p>
      <w:pPr>
        <w:snapToGrid w:val="false"/>
        <w:spacing w:before="256" w:after="256" w:line="240" w:lineRule="auto"/>
        <w:ind w:left="0" w:right="0" w:firstLine="0"/>
        <w:jc w:val="left"/>
        <w:rPr>
          <w:rFonts w:ascii="宋体" w:hAnsi="宋体" w:eastAsia="宋体"/>
          <w:color w:val="000000"/>
          <w:sz w:val="21"/>
          <w:szCs w:val="21"/>
        </w:rPr>
      </w:pPr>
      <w:r>
        <w:rPr>
          <w:rFonts w:ascii="宋体" w:hAnsi="宋体" w:eastAsia="宋体"/>
          <w:color w:val="333333"/>
          <w:spacing w:val="0"/>
          <w:sz w:val="21"/>
          <w:szCs w:val="21"/>
          <w:shd w:val="clear" w:fill="ffffff"/>
        </w:rPr>
        <w:t>目前大多医学影像处理软件都不含有病例数据信息存储功能，其无法回顾性地查看过往所处理的数据，并且其勾画标注的数据结果只能保存到本地，不能在远端数据库保存备份，不便于数据回顾与团队协作。</w:t>
      </w:r>
    </w:p>
    <w:p>
      <w:pPr>
        <w:pStyle w:val="heading1"/>
        <w:numPr>
          <w:ilvl w:val="0"/>
          <w:numId w:val="49"/>
        </w:numPr>
        <w:snapToGrid w:val="false"/>
        <w:spacing w:lineRule="auto"/>
        <w:ind w:hanging="720"/>
        <w:jc w:val="left"/>
        <w:rPr>
          <w:rFonts w:ascii="宋体" w:hAnsi="宋体" w:eastAsia="宋体"/>
          <w:sz w:val="24"/>
          <w:szCs w:val="24"/>
        </w:rPr>
      </w:pPr>
      <w:r>
        <w:rPr>
          <w:rFonts w:hint="eastAsia"/>
        </w:rPr>
      </w:r>
      <w:r>
        <w:rPr>
          <w:rFonts w:ascii="宋体" w:hAnsi="宋体" w:eastAsia="宋体"/>
        </w:rPr>
        <w:t>功能需求</w:t>
      </w:r>
    </w:p>
    <w:p>
      <w:pPr>
        <w:pStyle w:val="heading2"/>
        <w:snapToGrid w:val="false"/>
        <w:spacing w:lineRule="auto"/>
        <w:ind/>
        <w:jc w:val="left"/>
        <w:rPr>
          <w:rFonts w:ascii="宋体" w:hAnsi="宋体" w:eastAsia="宋体"/>
          <w:sz w:val="20"/>
          <w:szCs w:val="20"/>
        </w:rPr>
      </w:pPr>
      <w:r>
        <w:rPr>
          <w:rFonts w:ascii="宋体" w:hAnsi="宋体" w:eastAsia="宋体"/>
        </w:rPr>
        <w:t>&lt;Use case 图&gt;</w:t>
      </w:r>
    </w:p>
    <w:p>
      <w:pPr>
        <w:snapToGrid w:val="false"/>
        <w:spacing w:before="240" w:after="120" w:line="240" w:lineRule="auto"/>
        <w:ind w:left="765"/>
        <w:jc w:val="both"/>
        <w:rPr>
          <w:rFonts w:ascii="宋体" w:hAnsi="宋体" w:eastAsia="宋体"/>
          <w:i w:val="true"/>
          <w:iCs w:val="true"/>
          <w:color w:val="0000FF"/>
          <w:sz w:val="24"/>
          <w:szCs w:val="24"/>
        </w:rPr>
      </w:pPr>
      <w:r>
        <w:rPr>
          <w:rFonts w:ascii="宋体" w:hAnsi="宋体" w:eastAsia="宋体"/>
          <w:i w:val="true"/>
          <w:iCs w:val="true"/>
          <w:color w:val="0000FF"/>
          <w:sz w:val="24"/>
          <w:szCs w:val="24"/>
        </w:rPr>
        <w:drawing>
          <wp:inline distT="0" distB="0" distL="0" distR="0">
            <wp:extent cx="5943600" cy="457378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43600" cy="4573785"/>
                    </a:xfrm>
                    <a:prstGeom prst="rect">
                      <a:avLst/>
                    </a:prstGeom>
                  </pic:spPr>
                </pic:pic>
              </a:graphicData>
            </a:graphic>
          </wp:inline>
        </w:drawing>
      </w:r>
    </w:p>
    <w:p>
      <w:pPr>
        <w:pStyle w:val="heading2"/>
        <w:snapToGrid w:val="false"/>
        <w:spacing w:lineRule="auto"/>
        <w:ind/>
        <w:jc w:val="left"/>
        <w:rPr>
          <w:rFonts w:ascii="宋体" w:hAnsi="宋体" w:eastAsia="宋体"/>
        </w:rPr>
      </w:pPr>
      <w:r>
        <w:rPr>
          <w:rFonts w:ascii="宋体" w:hAnsi="宋体" w:eastAsia="宋体"/>
        </w:rPr>
        <w:t>用例描述表</w:t>
      </w:r>
    </w:p>
    <w:tbl>
      <w:tblPr>
        <w:tblStyle w:val="a7"/>
        <w:tblW w:w="0" w:type="auto"/>
        <w:tblInd w:w="630"/>
        <w:tblLayout w:type="fixed"/>
        <w:tblCellMar>
          <w:top w:w="120"/>
          <w:left w:w="60"/>
          <w:bottom w:w="120"/>
          <w:right w:w="60"/>
        </w:tblCellMar>
        <w:tblLook w:firstRow="1" w:lastRow="0" w:firstColumn="1" w:lastColumn="0" w:noHBand="0" w:noVBand="1" w:val="04A0"/>
      </w:tblPr>
      <w:tblGrid>
        <w:gridCol w:w="3090"/>
        <w:gridCol w:w="3105"/>
        <w:gridCol w:w="3105"/>
      </w:tblGrid>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用例描述</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用例优先级</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用户登录注册</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拥有系统账号的用户能够通过系统进行登录，系统提供注册账号的接口</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病例管理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支持对病例进行增删改查操作</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多模态医学影像配准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支持多模态医学影像配准功能，配准的结果可以进行融合</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2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图像分割</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用户可以交互式的勾画出感兴趣的区域（如肿瘤所在区域），经过图像分割可得到精度较高的所勾画区域与其他区域的分离</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通用图像处理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支持图像滤波、二值化、边缘检测等操作</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三维重建可视化</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将输入的一组2D医学图像进行三维重建，包括面绘制与体绘制</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P0</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肿瘤性质预测</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基于深度学习的预测肿瘤为良性还是恶性</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P1</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数据可视化</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管理员可在web端进行后台的管理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P1</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数据标注</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用户可对医学图像进行标注，标注的结果可传到服务器端</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P2</w:t>
            </w:r>
          </w:p>
        </w:tc>
      </w:tr>
      <w:tr>
        <w:trPr>
          <w:trHeight w:val="480" w:hRule="atLeast"/>
        </w:trPr>
        <w:tc>
          <w:tcPr>
            <w:tcW w:w="3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图像管理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服务器端可对用户上传的医学图像进行远端的备份与线上的管理</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P2</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 xml:space="preserve">
</w:t>
      </w:r>
    </w:p>
    <w:p>
      <w:pPr>
        <w:pStyle w:val="heading2"/>
        <w:snapToGrid w:val="false"/>
        <w:spacing w:lineRule="auto"/>
        <w:ind/>
        <w:jc w:val="left"/>
        <w:rPr>
          <w:rFonts w:ascii="宋体" w:hAnsi="宋体" w:eastAsia="宋体"/>
        </w:rPr>
      </w:pPr>
      <w:r>
        <w:rPr>
          <w:rFonts w:ascii="宋体" w:hAnsi="宋体" w:eastAsia="宋体"/>
        </w:rPr>
        <w:t>&lt;Use case1 规约&gt;</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用例名称：用户登录注册</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简述：拥有系统账号的用户能够通过系统进行登录，系统提供注册账号的接口</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前置条件：用户未登录</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后置条件：用户拥有系统账号且登录成功</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基本流：</w:t>
            </w:r>
          </w:p>
          <w:p>
            <w:pPr>
              <w:numPr>
                <w:ilvl w:val="0"/>
                <w:numId w:val="4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用户进入登录界面</w:t>
            </w:r>
          </w:p>
          <w:p>
            <w:pPr>
              <w:numPr>
                <w:ilvl w:val="0"/>
                <w:numId w:val="4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用户输入账户密码，点击登录</w:t>
            </w:r>
          </w:p>
          <w:p>
            <w:pPr>
              <w:numPr>
                <w:ilvl w:val="0"/>
                <w:numId w:val="4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进入主界面</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备选流：</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2a. 用户没有系统账号，跳转至注册界面</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2b. 用户账号密码不符合，弹出警告框</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2c. 用户忘记密码，通过登录界面的“忘记密码”按钮进入找回密码界面</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 xml:space="preserve">
</w:t>
      </w:r>
    </w:p>
    <w:p>
      <w:pPr>
        <w:pStyle w:val="heading2"/>
        <w:snapToGrid w:val="false"/>
        <w:spacing w:lineRule="auto"/>
        <w:ind/>
        <w:jc w:val="left"/>
        <w:rPr>
          <w:rFonts w:ascii="宋体" w:hAnsi="宋体" w:eastAsia="宋体"/>
        </w:rPr>
      </w:pPr>
      <w:r>
        <w:rPr>
          <w:rFonts w:ascii="宋体" w:hAnsi="宋体" w:eastAsia="宋体"/>
        </w:rPr>
        <w:t>&lt;Use case2 规约&gt;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用例名称：病例管理</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用户可对病例进行增删改查操作</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操作的病例在数据库中存在且用户有对应的权限</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对病例的操作将保存到数据库中</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增加：</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用户进入病例管理界面</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用户点击增加病例按钮</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进入病例初始化界面</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用户填写相关信息</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用户点击提交</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新增的病例显示在用户界面的病例展示模块</w:t>
            </w:r>
          </w:p>
          <w:p>
            <w:pPr>
              <w:numPr>
                <w:ilvl w:val="0"/>
                <w:numId w:val="4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新增的病例写入数据库</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删除：</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用户进入病例管理界面</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用户选定病例的删除按钮</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弹出确认框</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用户点击确认</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病例从用户界面删除</w:t>
            </w:r>
          </w:p>
          <w:p>
            <w:pPr>
              <w:numPr>
                <w:ilvl w:val="0"/>
                <w:numId w:val="37"/>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病例从数据库中删除</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修改：</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用户进入病例管理界面</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用户点击选定病例的修改按钮</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进入病例修改界面</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用户对病例信息进行修改</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用户点击提交</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修改的病例信息展示在用户界面</w:t>
            </w:r>
          </w:p>
          <w:p>
            <w:pPr>
              <w:numPr>
                <w:ilvl w:val="0"/>
                <w:numId w:val="36"/>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修改的病例信息写入数据库</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查询：</w:t>
            </w:r>
          </w:p>
          <w:p>
            <w:pPr>
              <w:numPr>
                <w:ilvl w:val="0"/>
                <w:numId w:val="3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用户进入病例管理界面</w:t>
            </w:r>
          </w:p>
          <w:p>
            <w:pPr>
              <w:numPr>
                <w:ilvl w:val="0"/>
                <w:numId w:val="3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用户输入查询关键词，点击查询按钮</w:t>
            </w:r>
          </w:p>
          <w:p>
            <w:pPr>
              <w:numPr>
                <w:ilvl w:val="0"/>
                <w:numId w:val="3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展示搜索结果</w:t>
            </w:r>
          </w:p>
          <w:p>
            <w:pPr>
              <w:snapToGrid w:val="false"/>
              <w:spacing w:before="0" w:after="0" w:line="240" w:lineRule="auto"/>
              <w:ind w:leftChars="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 xml:space="preserve">增加：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5</w:t>
            </w:r>
            <w:r>
              <w:rPr>
                <w:rFonts w:ascii="宋体" w:hAnsi="宋体" w:eastAsia="宋体"/>
                <w:b w:val="true"/>
                <w:bCs w:val="true"/>
                <w:color w:val="000000"/>
                <w:sz w:val="20"/>
                <w:szCs w:val="20"/>
              </w:rPr>
              <w:t>a.</w:t>
            </w:r>
            <w:r>
              <w:rPr>
                <w:rFonts w:ascii="宋体" w:hAnsi="宋体" w:eastAsia="宋体"/>
                <w:b w:val="true"/>
                <w:bCs w:val="true"/>
                <w:color w:val="000000"/>
                <w:sz w:val="20"/>
                <w:szCs w:val="20"/>
              </w:rPr>
              <w:t xml:space="preserve"> 用户未点击提交，不做任何操作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删除：</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4a. 用户点击取消，则不对病例做任何操作，返回病例管理界面</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修改：</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5a. 用户未点击提交，不做任何操作</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case3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用例名称：多模态医学影像配准</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进行多模态医学影像配准与融合</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用户已指定固定图像F与浮动图像M</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计算出配准与融合后的图像并显示</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用户指定固定图像F为哪张，浮动图像M为哪张</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根据实际需求设置配准参数，如迭代次数，松弛因子，形变类型等</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进行配准</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配准完成后得到配准后的图像</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用户指定固定图像与配准后的图像</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根据实际需求设置融合参数：融合比例因子</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进行融合</w:t>
            </w:r>
          </w:p>
          <w:p>
            <w:pPr>
              <w:numPr>
                <w:ilvl w:val="0"/>
                <w:numId w:val="38"/>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得到融合结果</w:t>
            </w:r>
          </w:p>
          <w:p>
            <w:pPr>
              <w:snapToGrid w:val="false"/>
              <w:spacing w:before="0" w:after="0" w:line="240" w:lineRule="auto"/>
              <w:ind w:leftChars="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1</w:t>
            </w:r>
            <w:r>
              <w:rPr>
                <w:rFonts w:ascii="宋体" w:hAnsi="宋体" w:eastAsia="宋体"/>
                <w:b w:val="true"/>
                <w:bCs w:val="true"/>
                <w:color w:val="000000"/>
                <w:sz w:val="20"/>
                <w:szCs w:val="20"/>
              </w:rPr>
              <w:t xml:space="preserve">a. </w:t>
            </w:r>
            <w:r>
              <w:rPr>
                <w:rFonts w:ascii="宋体" w:hAnsi="宋体" w:eastAsia="宋体"/>
                <w:b w:val="true"/>
                <w:bCs w:val="true"/>
                <w:color w:val="000000"/>
                <w:sz w:val="20"/>
                <w:szCs w:val="20"/>
              </w:rPr>
              <w:t>用户指定的固定图像与浮动图像为同一张图像，提示用户设置正确的图像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1b. 用户未设置固定图像或浮动图像，提示用户设置图像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5a. 用户指定的固定图像与浮动图像为同一张图像，提示用户设置正确的图像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5b. 用户未设置固定图像或配准后图像，提示用户设置图像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case4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用例名称：图像分割</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进行图像分割</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用户指定待分割图像</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得到分割后的二值化图像结果并显示</w:t>
            </w:r>
          </w:p>
        </w:tc>
      </w:tr>
      <w:tr>
        <w:trPr>
          <w:trHeight w:val="16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39"/>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用户指定待分割图像</w:t>
            </w:r>
          </w:p>
          <w:p>
            <w:pPr>
              <w:numPr>
                <w:ilvl w:val="0"/>
                <w:numId w:val="39"/>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用户设置分割算法参数</w:t>
            </w:r>
          </w:p>
          <w:p>
            <w:pPr>
              <w:numPr>
                <w:ilvl w:val="0"/>
                <w:numId w:val="39"/>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进行分割算法</w:t>
            </w:r>
          </w:p>
          <w:p>
            <w:pPr>
              <w:numPr>
                <w:ilvl w:val="0"/>
                <w:numId w:val="39"/>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得到分割结果</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w:t>
            </w:r>
            <w:r>
              <w:rPr>
                <w:rFonts w:ascii="宋体" w:hAnsi="宋体" w:eastAsia="宋体"/>
                <w:b w:val="true"/>
                <w:bCs w:val="true"/>
                <w:color w:val="000000"/>
                <w:sz w:val="20"/>
                <w:szCs w:val="20"/>
              </w:rPr>
              <w:t xml:space="preserve">a. </w:t>
            </w:r>
            <w:r>
              <w:rPr>
                <w:rFonts w:ascii="宋体" w:hAnsi="宋体" w:eastAsia="宋体"/>
                <w:b w:val="true"/>
                <w:bCs w:val="true"/>
                <w:color w:val="000000"/>
                <w:sz w:val="20"/>
                <w:szCs w:val="20"/>
              </w:rPr>
              <w:t>用户未设置图像，提示用户设置图像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2a. 用户设置参数错误，提示用户重新设置</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case5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用例名称：通用图像处理</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进行常规图像处理，例如滤波，去噪，边缘检测等</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用户设置待处理图像</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得到处理后的图像</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40"/>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用户指定待处理图像</w:t>
            </w:r>
          </w:p>
          <w:p>
            <w:pPr>
              <w:numPr>
                <w:ilvl w:val="0"/>
                <w:numId w:val="40"/>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选择需要的图像处理类型</w:t>
            </w:r>
          </w:p>
          <w:p>
            <w:pPr>
              <w:numPr>
                <w:ilvl w:val="0"/>
                <w:numId w:val="40"/>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设置图像处理算法的相关参数</w:t>
            </w:r>
          </w:p>
          <w:p>
            <w:pPr>
              <w:numPr>
                <w:ilvl w:val="0"/>
                <w:numId w:val="40"/>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进行图像处理</w:t>
            </w:r>
          </w:p>
          <w:p>
            <w:pPr>
              <w:numPr>
                <w:ilvl w:val="0"/>
                <w:numId w:val="40"/>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得到处理后的结果图</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1a. 用户未设置图像，提示用户设置图像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2a. 用户设置参数错误，提示用户重新设置</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 xml:space="preserve"> </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case6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用例名称：三维重建可视化</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优先级：P0</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进行三维重建与可视化</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用户已指定待重建的图像</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得到重建后的三维模型并可视化显示</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41"/>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用户指定待重建图像</w:t>
            </w:r>
          </w:p>
          <w:p>
            <w:pPr>
              <w:numPr>
                <w:ilvl w:val="0"/>
                <w:numId w:val="41"/>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用户设置重建算法的参数</w:t>
            </w:r>
          </w:p>
          <w:p>
            <w:pPr>
              <w:numPr>
                <w:ilvl w:val="0"/>
                <w:numId w:val="41"/>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进行三维重建</w:t>
            </w:r>
          </w:p>
          <w:p>
            <w:pPr>
              <w:numPr>
                <w:ilvl w:val="0"/>
                <w:numId w:val="41"/>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得到三维模型后可视化显示</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1a. 用户未设置图像，提示用户设置图像</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2a. 用户设置参数错误，提示用户重新设置</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case7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用例名称：肿瘤性质预测</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优先级：P1</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基于深度学习的预测肿瘤为良性还是恶性</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用户完成注册，上传好已标注的病理图像，后端完成肿瘤预测模型搭建</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预测出肿瘤为良性或者是恶性</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42"/>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用户登录系统</w:t>
            </w:r>
          </w:p>
          <w:p>
            <w:pPr>
              <w:numPr>
                <w:ilvl w:val="0"/>
                <w:numId w:val="42"/>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用户对自己的病理图像进行标注</w:t>
            </w:r>
          </w:p>
          <w:p>
            <w:pPr>
              <w:numPr>
                <w:ilvl w:val="0"/>
                <w:numId w:val="42"/>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上传已标注好的病理图像</w:t>
            </w:r>
          </w:p>
          <w:p>
            <w:pPr>
              <w:numPr>
                <w:ilvl w:val="0"/>
                <w:numId w:val="42"/>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点击肿瘤预测按钮</w:t>
            </w:r>
          </w:p>
          <w:p>
            <w:pPr>
              <w:numPr>
                <w:ilvl w:val="0"/>
                <w:numId w:val="42"/>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界面显示肿瘤预测结果</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case8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用例名称：数据可视化</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优先级：P1</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管理员在web界面上浏览病例数据的可视化内容</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管理员完成登录</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numPr>
                <w:ilvl w:val="0"/>
                <w:numId w:val="4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管理员点击数据概览</w:t>
            </w:r>
          </w:p>
          <w:p>
            <w:pPr>
              <w:numPr>
                <w:ilvl w:val="0"/>
                <w:numId w:val="4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界面显示病例的可视化数据</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case9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用例名称：数据标注</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优先级：P2</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用户可对医学图像进行标注，标注的结果可传到服务器端</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用户完成注册登录，且将病理图像传送到后端服务器</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将标注完成的图片传送到后端服务器</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增加标注</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用户进入登录界面</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完成账户登录</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点击医学图像标注按钮</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对病理图像进行标注</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标注完成，点击确认</w:t>
            </w:r>
          </w:p>
          <w:p>
            <w:pPr>
              <w:numPr>
                <w:ilvl w:val="0"/>
                <w:numId w:val="4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标注完成图像上传到服务器端</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删除已有标注</w:t>
            </w:r>
          </w:p>
          <w:p>
            <w:pPr>
              <w:numPr>
                <w:ilvl w:val="0"/>
                <w:numId w:val="3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用户选择以标注图片</w:t>
            </w:r>
          </w:p>
          <w:p>
            <w:pPr>
              <w:numPr>
                <w:ilvl w:val="0"/>
                <w:numId w:val="3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对图像已有标注的标注删除</w:t>
            </w:r>
          </w:p>
          <w:p>
            <w:pPr>
              <w:numPr>
                <w:ilvl w:val="0"/>
                <w:numId w:val="3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删除完成，点击确认</w:t>
            </w:r>
          </w:p>
          <w:p>
            <w:pPr>
              <w:numPr>
                <w:ilvl w:val="0"/>
                <w:numId w:val="33"/>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对已删除的标注图像上传到服务器端</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w:t>
            </w:r>
            <w:r>
              <w:rPr>
                <w:rFonts w:ascii="宋体" w:hAnsi="宋体" w:eastAsia="宋体"/>
                <w:b w:val="true"/>
                <w:bCs w:val="true"/>
                <w:color w:val="000000"/>
                <w:sz w:val="20"/>
                <w:szCs w:val="20"/>
              </w:rPr>
              <w:t>a. 部分标注超出图像边界，返回4</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lineRule="auto"/>
        <w:ind/>
        <w:jc w:val="left"/>
        <w:rPr>
          <w:rFonts w:ascii="宋体" w:hAnsi="宋体" w:eastAsia="宋体"/>
        </w:rPr>
      </w:pPr>
      <w:r>
        <w:rPr>
          <w:rFonts w:ascii="宋体" w:hAnsi="宋体" w:eastAsia="宋体"/>
        </w:rPr>
        <w:t>&lt;Use case10 规约&gt;</w:t>
      </w:r>
    </w:p>
    <w:tbl>
      <w:tblPr>
        <w:tblStyle w:val="a7"/>
        <w:tblW w:w="0" w:type="auto"/>
        <w:tblInd w:w="630"/>
        <w:tblLayout w:type="fixed"/>
        <w:tblCellMar>
          <w:top w:w="120"/>
          <w:left w:w="60"/>
          <w:bottom w:w="120"/>
          <w:right w:w="60"/>
        </w:tblCellMar>
        <w:tblLook w:firstRow="1" w:lastRow="0" w:firstColumn="1" w:lastColumn="0" w:noHBand="0" w:noVBand="1" w:val="04A0"/>
      </w:tblPr>
      <w:tblGrid>
        <w:gridCol w:w="9345"/>
      </w:tblGrid>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用例名称：图像管理</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优先级：P2</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标识符：</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简述：</w:t>
            </w:r>
            <w:r>
              <w:rPr>
                <w:rFonts w:ascii="宋体" w:hAnsi="宋体" w:eastAsia="宋体"/>
                <w:b w:val="true"/>
                <w:bCs w:val="true"/>
                <w:color w:val="000000"/>
                <w:sz w:val="20"/>
                <w:szCs w:val="20"/>
              </w:rPr>
              <w:t>管理员对用户的肿瘤图像进行增加删除操作</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前置条件：</w:t>
            </w:r>
            <w:r>
              <w:rPr>
                <w:rFonts w:ascii="宋体" w:hAnsi="宋体" w:eastAsia="宋体"/>
                <w:b w:val="true"/>
                <w:bCs w:val="true"/>
                <w:color w:val="000000"/>
                <w:sz w:val="20"/>
                <w:szCs w:val="20"/>
              </w:rPr>
              <w:t>管理员完成登录进入了病例页面</w:t>
            </w:r>
          </w:p>
        </w:tc>
      </w:tr>
      <w:tr>
        <w:trPr>
          <w:trHeight w:val="42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后置条件：</w:t>
            </w:r>
            <w:r>
              <w:rPr>
                <w:rFonts w:ascii="宋体" w:hAnsi="宋体" w:eastAsia="宋体"/>
                <w:b w:val="true"/>
                <w:bCs w:val="true"/>
                <w:color w:val="000000"/>
                <w:sz w:val="20"/>
                <w:szCs w:val="20"/>
              </w:rPr>
              <w:t>对图像的操作对数据库及图像服务器内容进行了修改</w:t>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基本流：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增加</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管理员进入图像管理界面</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管理员点击增加肿瘤图像按钮</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管理员上传肿瘤图像</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点击确认</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新增图像上传至文件服务器</w:t>
            </w:r>
          </w:p>
          <w:p>
            <w:pPr>
              <w:numPr>
                <w:ilvl w:val="0"/>
                <w:numId w:val="45"/>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新增图像内容元数据添加到数据库</w:t>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left="0"/>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删除</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管理员点击选择图像</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管理员点击删除图像按钮</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弹出确认框</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管理员点击确认</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图片元数据从数据库中删除</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图片从图像服务器中删除</w:t>
            </w:r>
          </w:p>
          <w:p>
            <w:pPr>
              <w:numPr>
                <w:ilvl w:val="0"/>
                <w:numId w:val="34"/>
              </w:numPr>
              <w:snapToGrid w:val="false"/>
              <w:spacing w:before="0" w:after="0" w:line="240" w:lineRule="auto"/>
              <w:ind w:hangingChars="160"/>
              <w:jc w:val="left"/>
              <w:rPr>
                <w:rFonts w:ascii="宋体" w:hAnsi="宋体" w:eastAsia="宋体"/>
                <w:b w:val="true"/>
                <w:bCs w:val="true"/>
                <w:color w:val="000000"/>
                <w:sz w:val="20"/>
                <w:szCs w:val="20"/>
              </w:rPr>
            </w:pPr>
            <w:r>
              <w:rPr>
                <w:rFonts w:hint="eastAsia"/>
              </w:rPr>
            </w:r>
            <w:r>
              <w:rPr>
                <w:rFonts w:ascii="宋体" w:hAnsi="宋体" w:eastAsia="宋体"/>
                <w:b w:val="true"/>
                <w:bCs w:val="true"/>
                <w:color w:val="000000"/>
                <w:sz w:val="20"/>
                <w:szCs w:val="20"/>
              </w:rPr>
              <w:t>更新界面</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r>
        <w:trPr>
          <w:trHeight w:val="480" w:hRule="atLeast"/>
        </w:trPr>
        <w:tc>
          <w:tcPr>
            <w:tcW w:w="93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备选流：</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增加</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t>1</w:t>
            </w:r>
            <w:r>
              <w:rPr>
                <w:rFonts w:ascii="宋体" w:hAnsi="宋体" w:eastAsia="宋体"/>
                <w:b w:val="true"/>
                <w:bCs w:val="true"/>
                <w:color w:val="000000"/>
                <w:sz w:val="20"/>
                <w:szCs w:val="20"/>
              </w:rPr>
              <w:t>a. 图像大小或格式错误返回1</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1"/>
        <w:numPr>
          <w:ilvl w:val="0"/>
          <w:numId w:val="49"/>
        </w:numPr>
        <w:snapToGrid w:val="false"/>
        <w:spacing w:lineRule="auto"/>
        <w:ind w:hanging="720"/>
        <w:jc w:val="left"/>
        <w:rPr>
          <w:rFonts w:ascii="宋体" w:hAnsi="宋体" w:eastAsia="宋体"/>
          <w:sz w:val="24"/>
          <w:szCs w:val="24"/>
        </w:rPr>
      </w:pPr>
      <w:r>
        <w:rPr>
          <w:rFonts w:hint="eastAsia"/>
        </w:rPr>
      </w:r>
      <w:r>
        <w:rPr>
          <w:rFonts w:ascii="宋体" w:hAnsi="宋体" w:eastAsia="宋体"/>
        </w:rPr>
        <w:t>非功能需求</w:t>
      </w:r>
    </w:p>
    <w:p>
      <w:pPr>
        <w:pStyle w:val="heading2"/>
        <w:snapToGrid w:val="false"/>
        <w:spacing w:lineRule="auto"/>
        <w:ind w:hanging="720"/>
        <w:jc w:val="left"/>
        <w:rPr>
          <w:rFonts w:ascii="宋体" w:hAnsi="宋体" w:eastAsia="宋体"/>
          <w:sz w:val="20"/>
          <w:szCs w:val="20"/>
        </w:rPr>
      </w:pPr>
      <w:r>
        <w:rPr>
          <w:rFonts w:ascii="宋体" w:hAnsi="宋体" w:eastAsia="宋体"/>
        </w:rPr>
        <w:t>易用性</w:t>
      </w:r>
    </w:p>
    <w:p>
      <w:pPr>
        <w:snapToGrid w:val="false"/>
        <w:spacing w:before="0" w:after="0" w:line="240" w:lineRule="auto"/>
        <w:ind/>
        <w:jc w:val="left"/>
        <w:rPr>
          <w:rFonts w:ascii="宋体" w:hAnsi="宋体" w:eastAsia="宋体"/>
          <w:i w:val="true"/>
          <w:iCs w:val="true"/>
          <w:color w:val="0000FF"/>
          <w:sz w:val="21"/>
          <w:szCs w:val="21"/>
        </w:rPr>
      </w:pPr>
      <w:r>
        <w:rPr>
          <w:rFonts w:ascii="宋体" w:hAnsi="宋体" w:eastAsia="宋体"/>
          <w:color w:val="000000"/>
          <w:sz w:val="21"/>
          <w:szCs w:val="21"/>
        </w:rPr>
        <w:t>提供操作指南文档，普通用户能够在查看使用说明文档之后就快速上手使用。软件提供帮助选项，用户能够在软件操作界面查看操作指南。</w:t>
      </w:r>
    </w:p>
    <w:p>
      <w:pPr>
        <w:pStyle w:val="heading2"/>
        <w:snapToGrid w:val="false"/>
        <w:spacing w:lineRule="auto"/>
        <w:ind/>
        <w:jc w:val="left"/>
        <w:rPr>
          <w:rFonts w:ascii="宋体" w:hAnsi="宋体" w:eastAsia="宋体"/>
          <w:sz w:val="20"/>
          <w:szCs w:val="20"/>
        </w:rPr>
      </w:pPr>
      <w:r>
        <w:rPr>
          <w:rFonts w:ascii="宋体" w:hAnsi="宋体" w:eastAsia="宋体"/>
        </w:rPr>
        <w:t>可靠性</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用户可用时间百分比为 99.99%。 MTBF: 平均故障间隔时间为120天。MTTR：平均修复时间为10小时。系统每周进行一次备份。缺陷率为5bugs/KLOC</w:t>
      </w:r>
    </w:p>
    <w:p>
      <w:pPr>
        <w:pStyle w:val="heading2"/>
        <w:snapToGrid w:val="false"/>
        <w:spacing w:lineRule="auto"/>
        <w:ind/>
        <w:jc w:val="left"/>
        <w:rPr>
          <w:rFonts w:ascii="宋体" w:hAnsi="宋体" w:eastAsia="宋体"/>
          <w:sz w:val="20"/>
          <w:szCs w:val="20"/>
        </w:rPr>
      </w:pPr>
      <w:r>
        <w:rPr>
          <w:rFonts w:ascii="宋体" w:hAnsi="宋体" w:eastAsia="宋体"/>
        </w:rPr>
        <w:t>性能</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在用户平均网络硬件水平的情况下，每个操作相应时间不超过2秒。</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任何问题造成未响应，系统在5秒后在页面上显示未响应等提示信息。</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吞吐量：系统能同时处理 50 事务/秒。</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服务器内存为 4GB， CPU 2核， 磁盘 50GB， 公共带宽 100 MB/s。</w:t>
      </w:r>
    </w:p>
    <w:p>
      <w:pPr>
        <w:pStyle w:val="heading2"/>
        <w:snapToGrid w:val="false"/>
        <w:spacing w:lineRule="auto"/>
        <w:ind/>
        <w:jc w:val="left"/>
        <w:rPr>
          <w:rFonts w:ascii="宋体" w:hAnsi="宋体" w:eastAsia="宋体"/>
          <w:sz w:val="20"/>
          <w:szCs w:val="20"/>
        </w:rPr>
      </w:pPr>
      <w:r>
        <w:rPr>
          <w:rFonts w:ascii="宋体" w:hAnsi="宋体" w:eastAsia="宋体"/>
        </w:rPr>
        <w:t>可支持性</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编码标准和命名约定参照 Google 的开发规范。系统有统一的日志输出机制和报告机制。</w:t>
      </w:r>
    </w:p>
    <w:p>
      <w:pPr>
        <w:pStyle w:val="heading2"/>
        <w:snapToGrid w:val="false"/>
        <w:spacing w:lineRule="auto"/>
        <w:ind/>
        <w:jc w:val="left"/>
        <w:rPr>
          <w:rFonts w:ascii="宋体" w:hAnsi="宋体" w:eastAsia="宋体"/>
        </w:rPr>
      </w:pPr>
      <w:r>
        <w:rPr>
          <w:rFonts w:ascii="宋体" w:hAnsi="宋体" w:eastAsia="宋体"/>
        </w:rPr>
        <w:t>设计约束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客户端使用QT进行开发，语言为C++。服务端使用python语言开发。客户端需要使用QT针对gui和network开发提供的模块。</w:t>
      </w:r>
    </w:p>
    <w:p>
      <w:pPr>
        <w:pStyle w:val="heading1"/>
        <w:numPr>
          <w:ilvl w:val="0"/>
          <w:numId w:val="49"/>
        </w:numPr>
        <w:snapToGrid w:val="false"/>
        <w:spacing w:lineRule="auto"/>
        <w:ind w:hanging="720"/>
        <w:jc w:val="left"/>
        <w:rPr>
          <w:rFonts w:ascii="宋体" w:hAnsi="宋体" w:eastAsia="宋体"/>
          <w:sz w:val="24"/>
          <w:szCs w:val="24"/>
        </w:rPr>
      </w:pPr>
      <w:r>
        <w:rPr>
          <w:rFonts w:hint="eastAsia"/>
        </w:rPr>
      </w:r>
      <w:r>
        <w:rPr>
          <w:rFonts w:ascii="宋体" w:hAnsi="宋体" w:eastAsia="宋体"/>
        </w:rPr>
        <w:t>其它产品需求</w:t>
      </w:r>
    </w:p>
    <w:p>
      <w:pPr>
        <w:pStyle w:val="heading2"/>
        <w:snapToGrid w:val="false"/>
        <w:spacing w:lineRule="auto"/>
        <w:ind/>
        <w:jc w:val="left"/>
        <w:rPr>
          <w:rFonts w:ascii="宋体" w:hAnsi="宋体" w:eastAsia="宋体"/>
        </w:rPr>
      </w:pPr>
      <w:r>
        <w:rPr>
          <w:rFonts w:ascii="宋体" w:hAnsi="宋体" w:eastAsia="宋体"/>
        </w:rPr>
        <w:t>联机用户文档和联机帮助的需求</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暂无</w:t>
      </w:r>
    </w:p>
    <w:p>
      <w:pPr>
        <w:pStyle w:val="heading2"/>
        <w:snapToGrid w:val="false"/>
        <w:spacing w:lineRule="auto"/>
        <w:ind/>
        <w:jc w:val="left"/>
        <w:rPr>
          <w:rFonts w:ascii="宋体" w:hAnsi="宋体" w:eastAsia="宋体"/>
          <w:sz w:val="20"/>
          <w:szCs w:val="20"/>
        </w:rPr>
      </w:pPr>
      <w:r>
        <w:rPr>
          <w:rFonts w:ascii="宋体" w:hAnsi="宋体" w:eastAsia="宋体"/>
        </w:rPr>
        <w:t>接口需求</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详细的前后端交互API接口详见下列文档：</w:t>
      </w:r>
    </w:p>
    <w:p>
      <w:pPr>
        <w:snapToGrid w:val="false"/>
        <w:spacing w:before="0" w:after="0" w:line="240" w:lineRule="auto"/>
        <w:ind/>
        <w:jc w:val="left"/>
        <w:rPr>
          <w:rFonts w:ascii="宋体" w:hAnsi="宋体" w:eastAsia="宋体"/>
          <w:color w:val="000000"/>
          <w:sz w:val="21"/>
          <w:szCs w:val="21"/>
        </w:rPr>
      </w:pPr>
      <w:hyperlink r:id="rId10">
        <w:r>
          <w:rPr>
            <w:rFonts w:ascii="宋体" w:hAnsi="宋体" w:eastAsia="宋体"/>
            <w:color w:val="1e6fff"/>
            <w:sz w:val="21"/>
            <w:szCs w:val="21"/>
            <w:u w:val="single"/>
          </w:rPr>
          <w:t>https://github.com/zhangzwwww/SE-finalwork/blob/master/server/auth/swagger.yaml</w:t>
        </w:r>
      </w:hyperlink>
    </w:p>
    <w:p>
      <w:pPr>
        <w:snapToGrid w:val="false"/>
        <w:spacing w:before="0" w:after="0" w:line="240" w:lineRule="auto"/>
        <w:ind/>
        <w:jc w:val="left"/>
        <w:rPr>
          <w:rFonts w:ascii="宋体" w:hAnsi="宋体" w:eastAsia="宋体"/>
          <w:color w:val="000000"/>
          <w:sz w:val="21"/>
          <w:szCs w:val="21"/>
        </w:rPr>
      </w:pPr>
      <w:hyperlink r:id="rId11">
        <w:r>
          <w:rPr>
            <w:rFonts w:ascii="宋体" w:hAnsi="宋体" w:eastAsia="宋体"/>
            <w:color w:val="1e6fff"/>
            <w:sz w:val="21"/>
            <w:szCs w:val="21"/>
            <w:u w:val="single"/>
          </w:rPr>
          <w:t>https://github.com/zhangzwwww/SE-finalwork/blob/master/server/patients/swagger.yaml</w:t>
        </w:r>
      </w:hyperlink>
    </w:p>
    <w:p>
      <w:pPr>
        <w:snapToGrid w:val="false"/>
        <w:spacing w:before="240" w:after="120" w:line="240" w:lineRule="auto"/>
        <w:ind w:left="0"/>
        <w:jc w:val="both"/>
        <w:rPr>
          <w:rFonts w:ascii="宋体" w:hAnsi="宋体" w:eastAsia="宋体"/>
          <w:color w:val="000000"/>
          <w:sz w:val="21"/>
          <w:szCs w:val="21"/>
        </w:rPr>
      </w:pPr>
      <w:r>
        <w:rPr>
          <w:rFonts w:ascii="宋体" w:hAnsi="宋体" w:eastAsia="宋体"/>
          <w:color w:val="000000"/>
          <w:sz w:val="21"/>
          <w:szCs w:val="21"/>
        </w:rPr>
      </w:r>
    </w:p>
    <w:p>
      <w:pPr>
        <w:pStyle w:val="heading3"/>
        <w:snapToGrid w:val="false"/>
        <w:spacing w:lineRule="auto"/>
        <w:ind w:hanging="720"/>
        <w:jc w:val="left"/>
        <w:rPr>
          <w:rFonts w:ascii="宋体" w:hAnsi="宋体" w:eastAsia="宋体"/>
          <w:sz w:val="20"/>
          <w:szCs w:val="20"/>
        </w:rPr>
      </w:pPr>
      <w:r>
        <w:rPr>
          <w:rFonts w:ascii="宋体" w:hAnsi="宋体" w:eastAsia="宋体"/>
        </w:rPr>
        <w:t>用户界面</w:t>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t>图像</w:t>
      </w:r>
      <w:r>
        <w:rPr>
          <w:rFonts w:ascii="宋体" w:hAnsi="宋体" w:eastAsia="宋体"/>
          <w:color w:val="000000"/>
          <w:sz w:val="24"/>
          <w:szCs w:val="24"/>
        </w:rPr>
        <w:t>融合</w:t>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943600" cy="3617237"/>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943600" cy="3617237"/>
                    </a:xfrm>
                    <a:prstGeom prst="rect">
                      <a:avLst/>
                    </a:prstGeom>
                  </pic:spPr>
                </pic:pic>
              </a:graphicData>
            </a:graphic>
          </wp:inline>
        </w:drawing>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t>图像配准</w:t>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943600" cy="3617237"/>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943600" cy="3617237"/>
                    </a:xfrm>
                    <a:prstGeom prst="rect">
                      <a:avLst/>
                    </a:prstGeom>
                  </pic:spPr>
                </pic:pic>
              </a:graphicData>
            </a:graphic>
          </wp:inline>
        </w:drawing>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t>基础图像处理</w:t>
      </w:r>
    </w:p>
    <w:p>
      <w:pPr>
        <w:snapToGrid w:val="false"/>
        <w:spacing w:before="240" w:after="120" w:line="240" w:lineRule="auto"/>
        <w:ind w:left="765"/>
        <w:jc w:val="both"/>
        <w:rPr>
          <w:rFonts w:ascii="宋体" w:hAnsi="宋体" w:eastAsia="宋体"/>
          <w:i w:val="true"/>
          <w:iCs w:val="true"/>
          <w:color w:val="0000FF"/>
          <w:sz w:val="24"/>
          <w:szCs w:val="24"/>
        </w:rPr>
      </w:pPr>
      <w:r>
        <w:rPr>
          <w:rFonts w:ascii="宋体" w:hAnsi="宋体" w:eastAsia="宋体"/>
          <w:i w:val="true"/>
          <w:iCs w:val="true"/>
          <w:color w:val="0000FF"/>
          <w:sz w:val="24"/>
          <w:szCs w:val="24"/>
        </w:rPr>
        <w:drawing>
          <wp:inline distT="0" distB="0" distL="0" distR="0">
            <wp:extent cx="5943600" cy="3617237"/>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4"/>
                    <a:stretch>
                      <a:fillRect/>
                    </a:stretch>
                  </pic:blipFill>
                  <pic:spPr>
                    <a:xfrm>
                      <a:off x="0" y="0"/>
                      <a:ext cx="5943600" cy="3617237"/>
                    </a:xfrm>
                    <a:prstGeom prst="rect">
                      <a:avLst/>
                    </a:prstGeom>
                  </pic:spPr>
                </pic:pic>
              </a:graphicData>
            </a:graphic>
          </wp:inline>
        </w:drawing>
      </w:r>
    </w:p>
    <w:p>
      <w:pPr>
        <w:pStyle w:val="heading3"/>
        <w:snapToGrid w:val="false"/>
        <w:spacing w:lineRule="auto"/>
        <w:ind w:hanging="720"/>
        <w:jc w:val="left"/>
        <w:rPr>
          <w:rFonts w:ascii="宋体" w:hAnsi="宋体" w:eastAsia="宋体"/>
          <w:sz w:val="20"/>
          <w:szCs w:val="20"/>
        </w:rPr>
      </w:pPr>
      <w:r>
        <w:rPr>
          <w:rFonts w:ascii="宋体" w:hAnsi="宋体" w:eastAsia="宋体"/>
        </w:rPr>
        <w:t>硬件接口</w:t>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t>暂无</w:t>
      </w:r>
    </w:p>
    <w:p>
      <w:pPr>
        <w:pStyle w:val="heading3"/>
        <w:snapToGrid w:val="false"/>
        <w:spacing w:lineRule="auto"/>
        <w:ind w:hanging="720"/>
        <w:jc w:val="left"/>
        <w:rPr>
          <w:rFonts w:ascii="宋体" w:hAnsi="宋体" w:eastAsia="宋体"/>
          <w:sz w:val="20"/>
          <w:szCs w:val="20"/>
        </w:rPr>
      </w:pPr>
      <w:r>
        <w:rPr>
          <w:rFonts w:ascii="宋体" w:hAnsi="宋体" w:eastAsia="宋体"/>
        </w:rPr>
        <w:t>软件接口</w:t>
      </w:r>
    </w:p>
    <w:p>
      <w:pPr>
        <w:snapToGrid w:val="false"/>
        <w:spacing w:before="240" w:after="120" w:line="240" w:lineRule="auto"/>
        <w:ind w:left="0"/>
        <w:jc w:val="both"/>
        <w:rPr>
          <w:rFonts w:ascii="宋体" w:hAnsi="宋体" w:eastAsia="宋体"/>
          <w:color w:val="000000"/>
          <w:sz w:val="24"/>
          <w:szCs w:val="24"/>
        </w:rPr>
      </w:pPr>
      <w:r>
        <w:rPr>
          <w:rFonts w:ascii="宋体" w:hAnsi="宋体" w:eastAsia="宋体"/>
          <w:color w:val="000000"/>
          <w:sz w:val="24"/>
          <w:szCs w:val="24"/>
        </w:rPr>
        <w:t>详细的前后端交互API接口详见下列文档：</w:t>
      </w:r>
    </w:p>
    <w:p>
      <w:pPr>
        <w:snapToGrid w:val="false"/>
        <w:spacing w:before="240" w:after="120" w:line="240" w:lineRule="auto"/>
        <w:ind w:left="0"/>
        <w:jc w:val="both"/>
        <w:rPr>
          <w:rFonts w:ascii="微软雅黑" w:hAnsi="微软雅黑" w:eastAsia="微软雅黑"/>
          <w:color w:val="000000"/>
          <w:sz w:val="21"/>
          <w:szCs w:val="21"/>
        </w:rPr>
      </w:pPr>
      <w:hyperlink r:id="rId15">
        <w:r>
          <w:rPr>
            <w:rFonts w:ascii="微软雅黑" w:hAnsi="微软雅黑" w:eastAsia="微软雅黑"/>
            <w:color w:val="1e6fff"/>
            <w:sz w:val="21"/>
            <w:szCs w:val="21"/>
            <w:u w:val="single"/>
          </w:rPr>
          <w:t>https://github.com/zhangzwwww/SE-finalwork/blob/master/server/auth/swagger.yaml</w:t>
        </w:r>
      </w:hyperlink>
    </w:p>
    <w:p>
      <w:pPr>
        <w:snapToGrid w:val="false"/>
        <w:spacing w:before="240" w:after="120" w:line="240" w:lineRule="auto"/>
        <w:ind w:left="0"/>
        <w:jc w:val="both"/>
        <w:rPr>
          <w:rFonts w:ascii="微软雅黑" w:hAnsi="微软雅黑" w:eastAsia="微软雅黑"/>
          <w:color w:val="000000"/>
          <w:sz w:val="21"/>
          <w:szCs w:val="21"/>
        </w:rPr>
      </w:pPr>
      <w:hyperlink r:id="rId16">
        <w:r>
          <w:rPr>
            <w:rFonts w:ascii="微软雅黑" w:hAnsi="微软雅黑" w:eastAsia="微软雅黑"/>
            <w:color w:val="1e6fff"/>
            <w:sz w:val="21"/>
            <w:szCs w:val="21"/>
            <w:u w:val="single"/>
          </w:rPr>
          <w:t>https://github.com/zhangzwwww/SE-finalwork/blob/master/server/patients/swagger.yaml</w:t>
        </w:r>
      </w:hyperlink>
    </w:p>
    <w:p>
      <w:pPr>
        <w:pStyle w:val="heading3"/>
        <w:snapToGrid w:val="false"/>
        <w:spacing w:lineRule="auto"/>
        <w:ind/>
        <w:jc w:val="left"/>
        <w:rPr>
          <w:rFonts w:ascii="宋体" w:hAnsi="宋体" w:eastAsia="宋体"/>
        </w:rPr>
      </w:pPr>
      <w:r>
        <w:rPr>
          <w:rFonts w:ascii="宋体" w:hAnsi="宋体" w:eastAsia="宋体"/>
        </w:rPr>
        <w:t>通信接口</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暂无</w:t>
      </w:r>
    </w:p>
    <w:p>
      <w:pPr>
        <w:pStyle w:val="heading2"/>
        <w:snapToGrid w:val="false"/>
        <w:spacing w:lineRule="auto"/>
        <w:ind/>
        <w:jc w:val="left"/>
        <w:rPr>
          <w:rFonts w:ascii="宋体" w:hAnsi="宋体" w:eastAsia="宋体"/>
        </w:rPr>
      </w:pPr>
      <w:r>
        <w:rPr>
          <w:rFonts w:ascii="宋体" w:hAnsi="宋体" w:eastAsia="宋体"/>
        </w:rPr>
        <w:t>适用的标准</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暂无</w:t>
      </w:r>
    </w:p>
    <w:sectPr w:rsidR="00C604EC">
      <w:headerReference w:type="default" r:id="rId17"/>
      <w:footerReference w:type="default" r:id="rId18"/>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9">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ode="External" Target="https://github.com/zhangzwwww/SE-finalwork/blob/master/server/auth/swagger.yaml" Type="http://schemas.openxmlformats.org/officeDocument/2006/relationships/hyperlink" Id="rId10"/><Relationship TargetMode="External" Target="https://github.com/zhangzwwww/SE-finalwork/blob/master/server/patients/swagger.yaml" Type="http://schemas.openxmlformats.org/officeDocument/2006/relationships/hyperlink"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ode="External" Target="https://github.com/zhangzwwww/SE-finalwork/blob/master/server/auth/swagger.yaml" Type="http://schemas.openxmlformats.org/officeDocument/2006/relationships/hyperlink" Id="rId15"/><Relationship TargetMode="External" Target="https://github.com/zhangzwwww/SE-finalwork/blob/master/server/patients/swagger.yaml" Type="http://schemas.openxmlformats.org/officeDocument/2006/relationships/hyperlink" Id="rId16"/><Relationship Target="header.xml" Type="http://schemas.openxmlformats.org/officeDocument/2006/relationships/header" Id="rId17"/><Relationship Target="footer.xml" Type="http://schemas.openxmlformats.org/officeDocument/2006/relationships/footer" Id="rId1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