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3BD72">
      <w:pPr>
        <w:pStyle w:val="2"/>
        <w:numPr>
          <w:numId w:val="0"/>
        </w:numPr>
        <w:tabs>
          <w:tab w:val="left" w:pos="3901"/>
        </w:tabs>
        <w:spacing w:before="5" w:after="0" w:line="240" w:lineRule="auto"/>
        <w:ind w:left="3740" w:leftChars="0" w:right="0" w:rightChars="0"/>
        <w:jc w:val="both"/>
      </w:pPr>
      <w:bookmarkStart w:id="1" w:name="_GoBack"/>
      <w:bookmarkEnd w:id="1"/>
      <w:r>
        <w:rPr>
          <w:rFonts w:hint="default"/>
          <w:lang w:val="ru-RU"/>
        </w:rPr>
        <w:t xml:space="preserve"> </w:t>
      </w:r>
      <w:r>
        <w:rPr>
          <w:lang w:val="ru-RU"/>
        </w:rPr>
        <w:t>Практическая</w:t>
      </w:r>
      <w:r>
        <w:rPr>
          <w:spacing w:val="-6"/>
        </w:rPr>
        <w:t xml:space="preserve"> </w:t>
      </w:r>
      <w:r>
        <w:t>работа</w:t>
      </w:r>
      <w:r>
        <w:rPr>
          <w:spacing w:val="-3"/>
        </w:rPr>
        <w:t xml:space="preserve"> </w:t>
      </w:r>
    </w:p>
    <w:p w14:paraId="2972ECCE">
      <w:pPr>
        <w:pStyle w:val="2"/>
        <w:numPr>
          <w:ilvl w:val="0"/>
          <w:numId w:val="0"/>
        </w:numPr>
        <w:tabs>
          <w:tab w:val="left" w:pos="3901"/>
        </w:tabs>
        <w:spacing w:before="5" w:after="0" w:line="240" w:lineRule="auto"/>
        <w:ind w:left="3541" w:leftChars="0" w:right="0" w:rightChars="0"/>
        <w:jc w:val="both"/>
        <w:rPr>
          <w:b/>
          <w:sz w:val="24"/>
        </w:rPr>
      </w:pPr>
      <w:r>
        <w:rPr>
          <w:spacing w:val="-7"/>
        </w:rPr>
        <w:t>№3</w:t>
      </w:r>
      <w:bookmarkStart w:id="0" w:name="«Solidity - первое применение»"/>
      <w:bookmarkEnd w:id="0"/>
      <w:r>
        <w:rPr>
          <w:rFonts w:hint="default"/>
          <w:spacing w:val="-7"/>
          <w:lang w:val="ru-RU"/>
        </w:rPr>
        <w:t xml:space="preserve"> </w:t>
      </w:r>
      <w:r>
        <w:rPr>
          <w:b/>
          <w:sz w:val="24"/>
        </w:rPr>
        <w:t>«Solidity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первое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применение»</w:t>
      </w:r>
    </w:p>
    <w:p w14:paraId="3E212C7C">
      <w:pPr>
        <w:pStyle w:val="5"/>
        <w:ind w:right="420" w:firstLine="708"/>
        <w:jc w:val="both"/>
      </w:pPr>
      <w:r>
        <w:rPr>
          <w:b/>
        </w:rPr>
        <w:t>Цель работы</w:t>
      </w:r>
      <w:r>
        <w:t>: Вы узнаете о смарт-контрактах в сети Ethereum и о том, как они выполняются виртуальной машиной Ethereum. Мы расскажем, как создать смарт-контракт на языке Solidity и как опубликовать его в приватной сети.</w:t>
      </w:r>
    </w:p>
    <w:p w14:paraId="71C12B43">
      <w:pPr>
        <w:pStyle w:val="5"/>
        <w:ind w:right="420" w:firstLine="708"/>
        <w:jc w:val="both"/>
      </w:pPr>
      <w:r>
        <w:rPr>
          <w:color w:val="1C1C1C"/>
        </w:rPr>
        <w:t>Remix - это IDE для Solidity со встроенным отладчиком и средой тестирования.Remix подключается к любой сети Ethereum. Для подключения к нашему локальному блокчейну убедитесь, что вы запустили узел майнинга.</w:t>
      </w:r>
    </w:p>
    <w:p w14:paraId="15A569F9">
      <w:pPr>
        <w:pStyle w:val="5"/>
        <w:ind w:right="419" w:firstLine="708"/>
        <w:jc w:val="both"/>
      </w:pPr>
      <w:r>
        <w:t>В сети Ethereum имеется возможность создавать так называемые смарт-контракты (SmartContracts). Смарт-контракт представляет собой программный код, работающий в среде виртуальной машины Ethereum. Он запускается на всех узлах сети, и результаты его работы также реплицируются на все узлы.</w:t>
      </w:r>
    </w:p>
    <w:p w14:paraId="2A98FF9B">
      <w:pPr>
        <w:pStyle w:val="5"/>
        <w:ind w:right="418" w:firstLine="708"/>
        <w:jc w:val="both"/>
      </w:pPr>
      <w:r>
        <w:t>С помощью смарт-контрактов очень удобно отслеживать выполнениетранзакций, например, имеющих отношение к поставке товаров (особенно электронных, таких как файлы</w:t>
      </w:r>
      <w:r>
        <w:rPr>
          <w:spacing w:val="-4"/>
        </w:rPr>
        <w:t xml:space="preserve"> </w:t>
      </w:r>
      <w:r>
        <w:t>книг</w:t>
      </w:r>
      <w:r>
        <w:rPr>
          <w:spacing w:val="-6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доступы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сервисам),</w:t>
      </w:r>
      <w:r>
        <w:rPr>
          <w:spacing w:val="-1"/>
        </w:rPr>
        <w:t xml:space="preserve"> </w:t>
      </w:r>
      <w:r>
        <w:t>автоматизируя</w:t>
      </w:r>
      <w:r>
        <w:rPr>
          <w:spacing w:val="-3"/>
        </w:rPr>
        <w:t xml:space="preserve"> </w:t>
      </w:r>
      <w:r>
        <w:t>оплату</w:t>
      </w:r>
      <w:r>
        <w:rPr>
          <w:spacing w:val="-7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помощи</w:t>
      </w:r>
      <w:r>
        <w:rPr>
          <w:spacing w:val="-2"/>
        </w:rPr>
        <w:t xml:space="preserve"> </w:t>
      </w:r>
      <w:r>
        <w:t xml:space="preserve">криптовалютных средств. Если смарт-контракт получил тем или иным способом подтверждение выполнения условий сделки, то он может сам, автоматически, перевести средства </w:t>
      </w:r>
      <w:r>
        <w:rPr>
          <w:spacing w:val="-2"/>
        </w:rPr>
        <w:t>поставщику.</w:t>
      </w:r>
    </w:p>
    <w:p w14:paraId="78BD4D8C">
      <w:pPr>
        <w:pStyle w:val="5"/>
        <w:ind w:right="422" w:firstLine="708"/>
        <w:jc w:val="both"/>
      </w:pPr>
      <w:r>
        <w:t>Если условия сделки были выполнены не полностью или не выполнены вовсе, смарт-контракт может вернуть средства покупателю или перевести сумму штрафа на счет пострадавшей стороны.</w:t>
      </w:r>
    </w:p>
    <w:p w14:paraId="25EF734D">
      <w:pPr>
        <w:pStyle w:val="5"/>
        <w:ind w:right="421" w:firstLine="708"/>
        <w:jc w:val="both"/>
      </w:pPr>
      <w:r>
        <w:t>Одной особенностью смарт-контракта является то, что его нельзя оспорить. Если логика смарт-контракта сработает таким образом, что средства будут переведены, эти средства уже невозможно будет вернуть.</w:t>
      </w:r>
    </w:p>
    <w:p w14:paraId="6CB92ED0">
      <w:pPr>
        <w:pStyle w:val="5"/>
        <w:jc w:val="both"/>
      </w:pPr>
      <w:r>
        <w:rPr>
          <w:color w:val="1C1C1C"/>
        </w:rPr>
        <w:t>Запускаем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RemixIDE,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после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чего</w:t>
      </w:r>
      <w:r>
        <w:rPr>
          <w:color w:val="1C1C1C"/>
          <w:spacing w:val="3"/>
        </w:rPr>
        <w:t xml:space="preserve"> </w:t>
      </w:r>
      <w:r>
        <w:rPr>
          <w:color w:val="1C1C1C"/>
        </w:rPr>
        <w:t>у</w:t>
      </w:r>
      <w:r>
        <w:rPr>
          <w:color w:val="1C1C1C"/>
          <w:spacing w:val="-5"/>
        </w:rPr>
        <w:t xml:space="preserve"> </w:t>
      </w:r>
      <w:r>
        <w:rPr>
          <w:color w:val="1C1C1C"/>
        </w:rPr>
        <w:t>нас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откроется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такое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окно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 xml:space="preserve">(рис. </w:t>
      </w:r>
      <w:r>
        <w:rPr>
          <w:color w:val="1C1C1C"/>
          <w:spacing w:val="-5"/>
        </w:rPr>
        <w:t>8):</w:t>
      </w:r>
    </w:p>
    <w:p w14:paraId="21D842E8">
      <w:pPr>
        <w:pStyle w:val="5"/>
        <w:spacing w:after="0"/>
        <w:jc w:val="both"/>
        <w:sectPr>
          <w:footerReference r:id="rId5" w:type="default"/>
          <w:pgSz w:w="11910" w:h="16840"/>
          <w:pgMar w:top="1040" w:right="425" w:bottom="1200" w:left="1275" w:header="0" w:footer="1002" w:gutter="0"/>
          <w:cols w:space="720" w:num="1"/>
        </w:sectPr>
      </w:pPr>
    </w:p>
    <w:p w14:paraId="69D7452C">
      <w:pPr>
        <w:pStyle w:val="5"/>
        <w:ind w:left="456"/>
        <w:rPr>
          <w:sz w:val="20"/>
        </w:rPr>
      </w:pPr>
      <w:r>
        <w:rPr>
          <w:sz w:val="20"/>
        </w:rPr>
        <w:drawing>
          <wp:inline distT="0" distB="0" distL="0" distR="0">
            <wp:extent cx="6127750" cy="3102610"/>
            <wp:effectExtent l="0" t="0" r="6350" b="635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257" cy="31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9F9D">
      <w:pPr>
        <w:pStyle w:val="5"/>
        <w:ind w:left="4149"/>
        <w:jc w:val="both"/>
      </w:pPr>
      <w:r>
        <w:t>Рис.</w:t>
      </w:r>
      <w:r>
        <w:rPr>
          <w:spacing w:val="-1"/>
        </w:rPr>
        <w:t xml:space="preserve"> </w:t>
      </w:r>
      <w:r>
        <w:t>8 -</w:t>
      </w:r>
      <w:r>
        <w:rPr>
          <w:spacing w:val="-1"/>
        </w:rPr>
        <w:t xml:space="preserve"> </w:t>
      </w:r>
      <w:r>
        <w:t>Remix</w:t>
      </w:r>
      <w:r>
        <w:rPr>
          <w:spacing w:val="2"/>
        </w:rPr>
        <w:t xml:space="preserve"> </w:t>
      </w:r>
      <w:r>
        <w:rPr>
          <w:spacing w:val="-5"/>
        </w:rPr>
        <w:t>IDE</w:t>
      </w:r>
    </w:p>
    <w:p w14:paraId="3225092E">
      <w:pPr>
        <w:spacing w:before="259"/>
        <w:ind w:left="426" w:right="421" w:firstLine="708"/>
        <w:jc w:val="both"/>
        <w:rPr>
          <w:sz w:val="24"/>
        </w:rPr>
      </w:pPr>
      <w:r>
        <w:rPr>
          <w:color w:val="1C1C1C"/>
          <w:sz w:val="24"/>
        </w:rPr>
        <w:t>Для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подключения</w:t>
      </w:r>
      <w:r>
        <w:rPr>
          <w:color w:val="1C1C1C"/>
          <w:spacing w:val="-5"/>
          <w:sz w:val="24"/>
        </w:rPr>
        <w:t xml:space="preserve"> </w:t>
      </w:r>
      <w:r>
        <w:rPr>
          <w:b/>
          <w:i/>
          <w:color w:val="1C1C1C"/>
          <w:sz w:val="24"/>
        </w:rPr>
        <w:t>remix</w:t>
      </w:r>
      <w:r>
        <w:rPr>
          <w:b/>
          <w:i/>
          <w:color w:val="1C1C1C"/>
          <w:spacing w:val="-2"/>
          <w:sz w:val="24"/>
        </w:rPr>
        <w:t xml:space="preserve"> </w:t>
      </w:r>
      <w:r>
        <w:rPr>
          <w:color w:val="1C1C1C"/>
          <w:sz w:val="24"/>
        </w:rPr>
        <w:t>к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нашей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локальной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сети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нужно</w:t>
      </w:r>
      <w:r>
        <w:rPr>
          <w:color w:val="1C1C1C"/>
          <w:spacing w:val="80"/>
          <w:sz w:val="24"/>
        </w:rPr>
        <w:t xml:space="preserve"> </w:t>
      </w:r>
      <w:r>
        <w:rPr>
          <w:color w:val="1C1C1C"/>
          <w:sz w:val="24"/>
        </w:rPr>
        <w:t>изменить</w:t>
      </w:r>
      <w:r>
        <w:rPr>
          <w:color w:val="1C1C1C"/>
          <w:spacing w:val="-2"/>
          <w:sz w:val="24"/>
        </w:rPr>
        <w:t xml:space="preserve"> </w:t>
      </w:r>
      <w:r>
        <w:rPr>
          <w:b/>
          <w:color w:val="1C1C1C"/>
          <w:sz w:val="24"/>
        </w:rPr>
        <w:t>JavaScript VM</w:t>
      </w:r>
      <w:r>
        <w:rPr>
          <w:b/>
          <w:color w:val="1C1C1C"/>
          <w:spacing w:val="-3"/>
          <w:sz w:val="24"/>
        </w:rPr>
        <w:t xml:space="preserve"> </w:t>
      </w:r>
      <w:r>
        <w:rPr>
          <w:color w:val="1C1C1C"/>
          <w:sz w:val="24"/>
        </w:rPr>
        <w:t>на</w:t>
      </w:r>
      <w:r>
        <w:rPr>
          <w:color w:val="1C1C1C"/>
          <w:spacing w:val="-3"/>
          <w:sz w:val="24"/>
        </w:rPr>
        <w:t xml:space="preserve"> </w:t>
      </w:r>
      <w:r>
        <w:rPr>
          <w:b/>
          <w:i/>
          <w:color w:val="1C1C1C"/>
          <w:sz w:val="24"/>
        </w:rPr>
        <w:t>Web3 Provider</w:t>
      </w:r>
      <w:r>
        <w:rPr>
          <w:color w:val="1C1C1C"/>
          <w:sz w:val="24"/>
        </w:rPr>
        <w:t>, это делается на вкладке</w:t>
      </w:r>
      <w:r>
        <w:rPr>
          <w:color w:val="1C1C1C"/>
          <w:spacing w:val="-3"/>
          <w:sz w:val="24"/>
        </w:rPr>
        <w:t xml:space="preserve"> </w:t>
      </w:r>
      <w:r>
        <w:rPr>
          <w:b/>
          <w:color w:val="1C1C1C"/>
          <w:sz w:val="24"/>
        </w:rPr>
        <w:t>Deploy&amp;</w:t>
      </w:r>
      <w:r>
        <w:rPr>
          <w:b/>
          <w:i/>
          <w:color w:val="1C1C1C"/>
          <w:sz w:val="24"/>
        </w:rPr>
        <w:t xml:space="preserve">Runtransactions </w:t>
      </w:r>
      <w:r>
        <w:rPr>
          <w:color w:val="1C1C1C"/>
          <w:sz w:val="24"/>
        </w:rPr>
        <w:t>в правой части окна (рис. 9)</w:t>
      </w:r>
    </w:p>
    <w:p w14:paraId="10525D54">
      <w:pPr>
        <w:pStyle w:val="5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1549400</wp:posOffset>
            </wp:positionH>
            <wp:positionV relativeFrom="paragraph">
              <wp:posOffset>180975</wp:posOffset>
            </wp:positionV>
            <wp:extent cx="4712970" cy="2841625"/>
            <wp:effectExtent l="0" t="0" r="3810" b="63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22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CA01F">
      <w:pPr>
        <w:pStyle w:val="5"/>
        <w:ind w:left="4057"/>
        <w:jc w:val="both"/>
      </w:pPr>
      <w:r>
        <w:t>Рис.</w:t>
      </w:r>
      <w:r>
        <w:rPr>
          <w:spacing w:val="-3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rPr>
          <w:spacing w:val="-4"/>
        </w:rPr>
        <w:t>Web3</w:t>
      </w:r>
    </w:p>
    <w:p w14:paraId="2EB43862">
      <w:pPr>
        <w:pStyle w:val="5"/>
        <w:ind w:right="422" w:firstLine="708"/>
        <w:jc w:val="both"/>
      </w:pPr>
      <w:r>
        <w:rPr>
          <w:color w:val="1C1C1C"/>
        </w:rPr>
        <w:t xml:space="preserve">При этом изменении remix попросит указать </w:t>
      </w:r>
      <w:r>
        <w:rPr>
          <w:b/>
          <w:color w:val="1C1C1C"/>
        </w:rPr>
        <w:t>Web3 providerEndpoint</w:t>
      </w:r>
      <w:r>
        <w:rPr>
          <w:color w:val="1C1C1C"/>
        </w:rPr>
        <w:t>. По умолчанию узел для майнинга стартует на порту 8545, нажимаем ОК и готово.</w:t>
      </w:r>
    </w:p>
    <w:p w14:paraId="1D2F9069">
      <w:pPr>
        <w:pStyle w:val="5"/>
        <w:ind w:right="421" w:firstLine="708"/>
        <w:jc w:val="both"/>
      </w:pPr>
      <w:r>
        <w:t>Заметим, что при отладке смарт-контрактов процесс майнинга останавливать не нужно, иначе ваш узел не сможет обрабатывать транзакции, публиковать контракты и вызывать методы контрактов.</w:t>
      </w:r>
    </w:p>
    <w:p w14:paraId="0A7072ED">
      <w:pPr>
        <w:pStyle w:val="5"/>
        <w:ind w:right="418" w:firstLine="708"/>
        <w:jc w:val="both"/>
      </w:pPr>
      <w:r>
        <w:t xml:space="preserve">Заходим во вкладку </w:t>
      </w:r>
      <w:r>
        <w:rPr>
          <w:b/>
        </w:rPr>
        <w:t xml:space="preserve">Fileexplorers </w:t>
      </w:r>
      <w:r>
        <w:t>в левой части окна, переходим на пространство</w:t>
      </w:r>
      <w:r>
        <w:rPr>
          <w:spacing w:val="40"/>
        </w:rPr>
        <w:t xml:space="preserve"> </w:t>
      </w:r>
      <w:r>
        <w:t xml:space="preserve">по умолчанию, нажимаем на папку </w:t>
      </w:r>
      <w:r>
        <w:rPr>
          <w:b/>
        </w:rPr>
        <w:t xml:space="preserve">contracts </w:t>
      </w:r>
      <w:r>
        <w:t>и создаём в этой папке новый файл. Называем его Solidity, переходим</w:t>
      </w:r>
      <w:r>
        <w:rPr>
          <w:spacing w:val="-1"/>
        </w:rPr>
        <w:t xml:space="preserve"> </w:t>
      </w:r>
      <w:r>
        <w:t>по нему</w:t>
      </w:r>
      <w:r>
        <w:rPr>
          <w:spacing w:val="-2"/>
        </w:rPr>
        <w:t xml:space="preserve"> </w:t>
      </w:r>
      <w:r>
        <w:t xml:space="preserve">и вписываем данный код (рис. 10) в раздел кода </w:t>
      </w:r>
      <w:r>
        <w:rPr>
          <w:spacing w:val="-2"/>
        </w:rPr>
        <w:t>RemixIDE.</w:t>
      </w:r>
    </w:p>
    <w:p w14:paraId="66C5BAD6">
      <w:pPr>
        <w:pStyle w:val="5"/>
        <w:spacing w:after="0"/>
        <w:jc w:val="both"/>
        <w:sectPr>
          <w:pgSz w:w="11910" w:h="16840"/>
          <w:pgMar w:top="1120" w:right="425" w:bottom="1200" w:left="1275" w:header="0" w:footer="1002" w:gutter="0"/>
          <w:cols w:space="720" w:num="1"/>
        </w:sectPr>
      </w:pPr>
    </w:p>
    <w:p w14:paraId="6F50EF55">
      <w:pPr>
        <w:pStyle w:val="5"/>
        <w:ind w:left="1135"/>
        <w:rPr>
          <w:sz w:val="20"/>
        </w:rPr>
      </w:pPr>
      <w:r>
        <w:rPr>
          <w:sz w:val="20"/>
        </w:rPr>
        <w:drawing>
          <wp:inline distT="0" distB="0" distL="0" distR="0">
            <wp:extent cx="5079365" cy="1595755"/>
            <wp:effectExtent l="0" t="0" r="3175" b="4445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573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E675">
      <w:pPr>
        <w:pStyle w:val="5"/>
        <w:ind w:left="3860"/>
      </w:pPr>
      <w:r>
        <w:t>Рис.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Простой файл</w:t>
      </w:r>
      <w:r>
        <w:rPr>
          <w:spacing w:val="-3"/>
        </w:rPr>
        <w:t xml:space="preserve"> </w:t>
      </w:r>
      <w:r>
        <w:rPr>
          <w:spacing w:val="-2"/>
        </w:rPr>
        <w:t>Solidity</w:t>
      </w:r>
    </w:p>
    <w:p w14:paraId="023013AD">
      <w:pPr>
        <w:pStyle w:val="5"/>
        <w:ind w:right="546" w:firstLine="708"/>
      </w:pPr>
      <w:r>
        <w:rPr>
          <w:color w:val="212529"/>
        </w:rPr>
        <w:t>Первая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строка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-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это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директива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pragma,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которая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сообщает,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что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исходный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код написан для Solidity версии 0.5.0</w:t>
      </w:r>
    </w:p>
    <w:p w14:paraId="65E4F175">
      <w:pPr>
        <w:pStyle w:val="5"/>
        <w:ind w:firstLine="708"/>
      </w:pPr>
      <w:r>
        <w:rPr>
          <w:color w:val="212529"/>
        </w:rPr>
        <w:t>Директива прагмы всегда является локальной для исходного файла, и если вы импортируете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другой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файл,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прагма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из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этого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файла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не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будет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автоматически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применяться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к импортируемому файлу.</w:t>
      </w:r>
    </w:p>
    <w:p w14:paraId="090A6431">
      <w:pPr>
        <w:pStyle w:val="5"/>
        <w:ind w:right="424" w:firstLine="708"/>
        <w:jc w:val="both"/>
        <w:rPr>
          <w:b/>
        </w:rPr>
      </w:pPr>
      <w:r>
        <w:rPr>
          <w:color w:val="212529"/>
        </w:rPr>
        <w:t>Таким образом, прагма для файла, который не будет компилироваться ранее, чем версия 0.5.0, и он также не будет работать на компиляторе, начиная с версии 0.6.0, будет записана следующим образом:</w:t>
      </w:r>
      <w:r>
        <w:rPr>
          <w:b/>
          <w:color w:val="212529"/>
        </w:rPr>
        <w:t>pragmasolidity</w:t>
      </w:r>
      <w:r>
        <w:rPr>
          <w:b/>
          <w:color w:val="212529"/>
          <w:spacing w:val="40"/>
        </w:rPr>
        <w:t xml:space="preserve"> </w:t>
      </w:r>
      <w:r>
        <w:rPr>
          <w:b/>
          <w:color w:val="212529"/>
        </w:rPr>
        <w:t>^0.5.0;</w:t>
      </w:r>
    </w:p>
    <w:p w14:paraId="66F3AF56">
      <w:pPr>
        <w:pStyle w:val="5"/>
        <w:ind w:right="546" w:firstLine="708"/>
      </w:pPr>
      <w:r>
        <w:rPr>
          <w:color w:val="212529"/>
        </w:rPr>
        <w:t>Контракт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Solidity</w:t>
      </w:r>
      <w:r>
        <w:rPr>
          <w:color w:val="212529"/>
          <w:spacing w:val="-8"/>
        </w:rPr>
        <w:t xml:space="preserve"> </w:t>
      </w:r>
      <w:r>
        <w:rPr>
          <w:color w:val="212529"/>
        </w:rPr>
        <w:t>-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это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набор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кода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(его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функций)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и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данных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(его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состояния), который находится по определенному адресу в блокчейне Ethereum .</w:t>
      </w:r>
    </w:p>
    <w:p w14:paraId="33E5AA12">
      <w:pPr>
        <w:pStyle w:val="5"/>
        <w:ind w:right="423" w:firstLine="708"/>
      </w:pPr>
      <w:r>
        <w:rPr>
          <w:color w:val="212529"/>
        </w:rPr>
        <w:t>Строка</w:t>
      </w:r>
      <w:r>
        <w:rPr>
          <w:color w:val="212529"/>
          <w:spacing w:val="-5"/>
        </w:rPr>
        <w:t xml:space="preserve"> </w:t>
      </w:r>
      <w:r>
        <w:rPr>
          <w:b/>
          <w:color w:val="212529"/>
        </w:rPr>
        <w:t>uintstoredData;</w:t>
      </w:r>
      <w:r>
        <w:rPr>
          <w:b/>
          <w:color w:val="212529"/>
          <w:spacing w:val="-3"/>
        </w:rPr>
        <w:t xml:space="preserve"> </w:t>
      </w:r>
      <w:r>
        <w:rPr>
          <w:color w:val="212529"/>
        </w:rPr>
        <w:t>объявляет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переменную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состояния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с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именем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store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Data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 xml:space="preserve">типа uint, а функции set и get можно использовать для изменения или получения значения </w:t>
      </w:r>
      <w:r>
        <w:rPr>
          <w:color w:val="212529"/>
          <w:spacing w:val="-2"/>
        </w:rPr>
        <w:t>переменной.</w:t>
      </w:r>
    </w:p>
    <w:p w14:paraId="0459113A">
      <w:pPr>
        <w:pStyle w:val="5"/>
        <w:ind w:right="415" w:firstLine="708"/>
        <w:jc w:val="both"/>
      </w:pPr>
      <w:r>
        <w:t>Переходим во вкладку компиляции (</w:t>
      </w:r>
      <w:r>
        <w:rPr>
          <w:b/>
        </w:rPr>
        <w:t>Solidirycompiler</w:t>
      </w:r>
      <w:r>
        <w:t>), нажимаем на кнопку CompileSolidity.sol, ждём когда код проверится и загорится зеленная галочка рядом с иконкой компиляции (рис. 11)</w:t>
      </w:r>
    </w:p>
    <w:p w14:paraId="0C8E6847">
      <w:pPr>
        <w:pStyle w:val="5"/>
        <w:spacing w:before="2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1549400</wp:posOffset>
            </wp:positionH>
            <wp:positionV relativeFrom="paragraph">
              <wp:posOffset>175895</wp:posOffset>
            </wp:positionV>
            <wp:extent cx="4519930" cy="2628900"/>
            <wp:effectExtent l="0" t="0" r="635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997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31B8">
      <w:pPr>
        <w:pStyle w:val="5"/>
        <w:spacing w:before="15"/>
        <w:ind w:left="708"/>
        <w:jc w:val="center"/>
      </w:pPr>
      <w:r>
        <w:t>Рис. 11-Solidity</w:t>
      </w:r>
      <w:r>
        <w:rPr>
          <w:spacing w:val="-7"/>
        </w:rPr>
        <w:t xml:space="preserve"> </w:t>
      </w:r>
      <w:r>
        <w:rPr>
          <w:spacing w:val="-2"/>
        </w:rPr>
        <w:t>compiler</w:t>
      </w:r>
    </w:p>
    <w:p w14:paraId="0C38F53D">
      <w:pPr>
        <w:pStyle w:val="5"/>
        <w:ind w:left="0"/>
      </w:pPr>
    </w:p>
    <w:p w14:paraId="66A8F434">
      <w:pPr>
        <w:pStyle w:val="5"/>
        <w:tabs>
          <w:tab w:val="left" w:pos="1420"/>
          <w:tab w:val="left" w:pos="3372"/>
          <w:tab w:val="left" w:pos="4951"/>
          <w:tab w:val="left" w:pos="5952"/>
          <w:tab w:val="left" w:pos="7291"/>
          <w:tab w:val="left" w:pos="8405"/>
        </w:tabs>
        <w:ind w:left="710"/>
        <w:jc w:val="center"/>
      </w:pPr>
      <w:r>
        <w:rPr>
          <w:spacing w:val="-5"/>
        </w:rPr>
        <w:t>Для</w:t>
      </w:r>
      <w:r>
        <w:tab/>
      </w:r>
      <w:r>
        <w:rPr>
          <w:spacing w:val="-2"/>
        </w:rPr>
        <w:t>автоматической</w:t>
      </w:r>
      <w:r>
        <w:tab/>
      </w:r>
      <w:r>
        <w:rPr>
          <w:spacing w:val="-2"/>
        </w:rPr>
        <w:t>компиляции</w:t>
      </w:r>
      <w:r>
        <w:tab/>
      </w:r>
      <w:r>
        <w:rPr>
          <w:spacing w:val="-4"/>
        </w:rPr>
        <w:t>можно</w:t>
      </w:r>
      <w:r>
        <w:tab/>
      </w:r>
      <w:r>
        <w:rPr>
          <w:spacing w:val="-2"/>
        </w:rPr>
        <w:t>поставить</w:t>
      </w:r>
      <w:r>
        <w:tab/>
      </w:r>
      <w:r>
        <w:rPr>
          <w:spacing w:val="-2"/>
        </w:rPr>
        <w:t>галочку</w:t>
      </w:r>
      <w:r>
        <w:tab/>
      </w:r>
      <w:r>
        <w:rPr>
          <w:spacing w:val="-2"/>
        </w:rPr>
        <w:t>напротив</w:t>
      </w:r>
    </w:p>
    <w:p w14:paraId="69AA1C21">
      <w:pPr>
        <w:pStyle w:val="5"/>
      </w:pPr>
      <w:r>
        <w:rPr>
          <w:spacing w:val="-2"/>
        </w:rPr>
        <w:t>«Autocompile».</w:t>
      </w:r>
    </w:p>
    <w:p w14:paraId="463C3338">
      <w:pPr>
        <w:spacing w:before="0"/>
        <w:ind w:left="426" w:right="417" w:firstLine="708"/>
        <w:jc w:val="both"/>
        <w:rPr>
          <w:sz w:val="24"/>
        </w:rPr>
      </w:pPr>
      <w:r>
        <w:rPr>
          <w:sz w:val="24"/>
        </w:rPr>
        <w:t>Снова переходим во вкладку «Развернуть и Выполнить» (</w:t>
      </w:r>
      <w:r>
        <w:rPr>
          <w:b/>
          <w:sz w:val="24"/>
        </w:rPr>
        <w:t>Deploy&amp;RunTransactions)</w:t>
      </w:r>
      <w:r>
        <w:rPr>
          <w:sz w:val="24"/>
        </w:rPr>
        <w:t xml:space="preserve">, нажимаем кнопку </w:t>
      </w:r>
      <w:r>
        <w:rPr>
          <w:b/>
          <w:sz w:val="24"/>
        </w:rPr>
        <w:t xml:space="preserve">Deploy </w:t>
      </w:r>
      <w:r>
        <w:rPr>
          <w:sz w:val="24"/>
        </w:rPr>
        <w:t>и ожидаем записи как на рисунке ниже (рис. 12):</w:t>
      </w:r>
    </w:p>
    <w:p w14:paraId="25F3DAD0">
      <w:pPr>
        <w:spacing w:after="0"/>
        <w:jc w:val="both"/>
        <w:rPr>
          <w:sz w:val="24"/>
        </w:rPr>
        <w:sectPr>
          <w:pgSz w:w="11910" w:h="16840"/>
          <w:pgMar w:top="1120" w:right="425" w:bottom="1200" w:left="1275" w:header="0" w:footer="1002" w:gutter="0"/>
          <w:cols w:space="720" w:num="1"/>
        </w:sectPr>
      </w:pPr>
    </w:p>
    <w:p w14:paraId="54CEC9F8">
      <w:pPr>
        <w:pStyle w:val="5"/>
        <w:ind w:left="1135"/>
        <w:rPr>
          <w:sz w:val="20"/>
        </w:rPr>
      </w:pPr>
      <w:r>
        <w:rPr>
          <w:sz w:val="20"/>
        </w:rPr>
        <w:drawing>
          <wp:inline distT="0" distB="0" distL="0" distR="0">
            <wp:extent cx="5568950" cy="979170"/>
            <wp:effectExtent l="0" t="0" r="1270" b="381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223" cy="9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09FF">
      <w:pPr>
        <w:pStyle w:val="5"/>
        <w:spacing w:before="3"/>
        <w:ind w:left="707"/>
        <w:jc w:val="center"/>
      </w:pPr>
      <w:r>
        <w:t>Рис.</w:t>
      </w:r>
      <w:r>
        <w:rPr>
          <w:spacing w:val="-3"/>
        </w:rPr>
        <w:t xml:space="preserve"> </w:t>
      </w:r>
      <w:r>
        <w:t>12-Завершение</w:t>
      </w:r>
      <w:r>
        <w:rPr>
          <w:spacing w:val="-2"/>
        </w:rPr>
        <w:t xml:space="preserve"> развёртывания</w:t>
      </w:r>
    </w:p>
    <w:p w14:paraId="55EC9D69">
      <w:pPr>
        <w:pStyle w:val="5"/>
        <w:ind w:left="0"/>
      </w:pPr>
    </w:p>
    <w:p w14:paraId="2D6807A9">
      <w:pPr>
        <w:spacing w:before="0"/>
        <w:ind w:left="426" w:right="421" w:firstLine="708"/>
        <w:jc w:val="both"/>
        <w:rPr>
          <w:sz w:val="24"/>
        </w:rPr>
      </w:pPr>
      <w:r>
        <w:rPr>
          <w:color w:val="1C1C1C"/>
          <w:sz w:val="24"/>
        </w:rPr>
        <w:t xml:space="preserve">В случае, если высветится надпись: </w:t>
      </w:r>
      <w:r>
        <w:rPr>
          <w:b/>
          <w:sz w:val="24"/>
        </w:rPr>
        <w:t xml:space="preserve">transacttogreeter.setGreetingerrored: Error: Returnederror: authenticationneeded: passwordorunlock, </w:t>
      </w:r>
      <w:r>
        <w:rPr>
          <w:sz w:val="24"/>
        </w:rPr>
        <w:t>при выполнении смарт- контрактов вам понадобиться снова разблокировать аккаунт в консоли Git.</w:t>
      </w:r>
    </w:p>
    <w:p w14:paraId="5A848FE0">
      <w:pPr>
        <w:pStyle w:val="5"/>
        <w:ind w:right="486" w:firstLine="708"/>
      </w:pPr>
      <w:r>
        <w:rPr>
          <w:color w:val="212529"/>
        </w:rPr>
        <w:t xml:space="preserve">Далее мы раскрываем созданный нами контракт под </w:t>
      </w:r>
      <w:r>
        <w:rPr>
          <w:b/>
          <w:color w:val="212529"/>
        </w:rPr>
        <w:t>DeployedContracts</w:t>
      </w:r>
      <w:r>
        <w:rPr>
          <w:color w:val="212529"/>
        </w:rPr>
        <w:t>, вписываем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любой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текст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в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первом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окне</w:t>
      </w:r>
      <w:r>
        <w:rPr>
          <w:b/>
          <w:color w:val="212529"/>
        </w:rPr>
        <w:t>,</w:t>
      </w:r>
      <w:r>
        <w:rPr>
          <w:b/>
          <w:color w:val="212529"/>
          <w:spacing w:val="-2"/>
        </w:rPr>
        <w:t xml:space="preserve"> </w:t>
      </w:r>
      <w:r>
        <w:rPr>
          <w:color w:val="212529"/>
        </w:rPr>
        <w:t>нажимаем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на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кнопку</w:t>
      </w:r>
      <w:r>
        <w:rPr>
          <w:color w:val="212529"/>
          <w:spacing w:val="-10"/>
        </w:rPr>
        <w:t xml:space="preserve"> </w:t>
      </w:r>
      <w:r>
        <w:rPr>
          <w:b/>
          <w:color w:val="212529"/>
        </w:rPr>
        <w:t>set</w:t>
      </w:r>
      <w:r>
        <w:rPr>
          <w:color w:val="212529"/>
        </w:rPr>
        <w:t>,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ожидаем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запись,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(рис.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 xml:space="preserve">12) после чего нажимаем на </w:t>
      </w:r>
      <w:r>
        <w:rPr>
          <w:b/>
          <w:color w:val="212529"/>
        </w:rPr>
        <w:t xml:space="preserve">get </w:t>
      </w:r>
      <w:r>
        <w:rPr>
          <w:color w:val="212529"/>
        </w:rPr>
        <w:t>где нам выводит введённый нами текст (рис. 13)</w:t>
      </w:r>
    </w:p>
    <w:p w14:paraId="24E237E0">
      <w:pPr>
        <w:pStyle w:val="5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1530350</wp:posOffset>
            </wp:positionH>
            <wp:positionV relativeFrom="paragraph">
              <wp:posOffset>180975</wp:posOffset>
            </wp:positionV>
            <wp:extent cx="4769485" cy="1584325"/>
            <wp:effectExtent l="0" t="0" r="635" b="635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182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C9B3C">
      <w:pPr>
        <w:pStyle w:val="5"/>
        <w:ind w:left="710"/>
        <w:jc w:val="center"/>
      </w:pPr>
      <w:r>
        <w:t>Рис.</w:t>
      </w:r>
      <w:r>
        <w:rPr>
          <w:spacing w:val="-1"/>
        </w:rPr>
        <w:t xml:space="preserve"> </w:t>
      </w:r>
      <w:r>
        <w:t>13 -</w:t>
      </w:r>
      <w:r>
        <w:rPr>
          <w:spacing w:val="-2"/>
        </w:rPr>
        <w:t xml:space="preserve"> </w:t>
      </w:r>
      <w:r>
        <w:t xml:space="preserve">Пример выполненного </w:t>
      </w:r>
      <w:r>
        <w:rPr>
          <w:spacing w:val="-2"/>
        </w:rPr>
        <w:t>контракта</w:t>
      </w:r>
    </w:p>
    <w:p w14:paraId="4F0719C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C0A1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3966210</wp:posOffset>
              </wp:positionH>
              <wp:positionV relativeFrom="page">
                <wp:posOffset>9914255</wp:posOffset>
              </wp:positionV>
              <wp:extent cx="16891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EAB52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2.3pt;margin-top:780.65pt;height:13.05pt;width:13.3pt;mso-position-horizontal-relative:page;mso-position-vertical-relative:page;z-index:-251657216;mso-width-relative:page;mso-height-relative:page;" filled="f" stroked="f" coordsize="21600,21600" o:gfxdata="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2xiI2wAAAA0BAAAPAAAAAAAAAAEAIAAAACIAAABkcnMvZG93bnJldi54bWxQSwECFAAUAAAACACH&#10;TuJA/qHu6K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7EAB52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24994"/>
    <w:rsid w:val="18A24994"/>
    <w:rsid w:val="7B91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2"/>
    <w:basedOn w:val="1"/>
    <w:qFormat/>
    <w:uiPriority w:val="1"/>
    <w:pPr>
      <w:spacing w:before="5" w:line="274" w:lineRule="exact"/>
      <w:ind w:left="726" w:hanging="3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42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2026-01-20T04:08:00Z</dcterms:created>
  <dc:creator>user</dc:creator>
  <cp:lastModifiedBy>user</cp:lastModifiedBy>
  <dcterms:modified xsi:type="dcterms:W3CDTF">2026-01-20T04:24:56Z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8B86D5884F0443EDB98E22513F0C852E_11</vt:lpwstr>
  </property>
</Properties>
</file>