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1" w:name="content"/>
    <w:bookmarkStart w:id="50" w:name="Xe624ab27cb2050491cdcc4ff9429b6816090053"/>
    <w:p>
      <w:pPr>
        <w:pStyle w:val="Heading1"/>
      </w:pPr>
      <w:r>
        <w:t xml:space="preserve">Глубокий анализ сайта «NewsFire» и предложения по улучшению</w:t>
      </w:r>
    </w:p>
    <w:bookmarkStart w:id="45" w:name="калькуляторы-пожарной-безопасности"/>
    <w:p>
      <w:pPr>
        <w:pStyle w:val="Heading2"/>
      </w:pPr>
      <w:r>
        <w:t xml:space="preserve">Калькуляторы пожарной безопасности</w:t>
      </w:r>
    </w:p>
    <w:p>
      <w:pPr>
        <w:pStyle w:val="FirstParagraph"/>
      </w:pPr>
      <w:r>
        <w:t xml:space="preserve">Сайт содержит несколько калькуляторов, реализующих нормативные расчёты в области пожарной безопасности:</w:t>
      </w:r>
      <w:r>
        <w:t xml:space="preserve"> </w:t>
      </w:r>
      <w:r>
        <w:rPr>
          <w:b/>
          <w:bCs/>
        </w:rPr>
        <w:t xml:space="preserve">расчёт огнетушителей</w:t>
      </w:r>
      <w:r>
        <w:t xml:space="preserve">,</w:t>
      </w:r>
      <w:r>
        <w:t xml:space="preserve"> </w:t>
      </w:r>
      <w:r>
        <w:rPr>
          <w:b/>
          <w:bCs/>
        </w:rPr>
        <w:t xml:space="preserve">необходимости НГПС</w:t>
      </w:r>
      <w:r>
        <w:t xml:space="preserve"> </w:t>
      </w:r>
      <w:r>
        <w:t xml:space="preserve">(негосударственной противопожарной службы),</w:t>
      </w:r>
      <w:r>
        <w:t xml:space="preserve"> </w:t>
      </w:r>
      <w:r>
        <w:rPr>
          <w:b/>
          <w:bCs/>
        </w:rPr>
        <w:t xml:space="preserve">пожарной нагрузки</w:t>
      </w:r>
      <w:r>
        <w:t xml:space="preserve">,</w:t>
      </w:r>
      <w:r>
        <w:t xml:space="preserve"> </w:t>
      </w:r>
      <w:r>
        <w:rPr>
          <w:b/>
          <w:bCs/>
        </w:rPr>
        <w:t xml:space="preserve">времени эвакуации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категории взрывопожароопасности помещений</w:t>
      </w:r>
      <w:r>
        <w:t xml:space="preserve">. В целом, логика этих калькуляторов соответствует методическим рекомендациям и нормативам, которые были заранее оговорены. Ниже приведён анализ каждого калькулятора с выявлением соответствия договорённостям и</w:t>
      </w:r>
      <w:r>
        <w:t xml:space="preserve"> </w:t>
      </w:r>
      <w:r>
        <w:rPr>
          <w:b/>
          <w:bCs/>
        </w:rPr>
        <w:t xml:space="preserve">предложениями по улучшению</w:t>
      </w:r>
      <w:r>
        <w:t xml:space="preserve">.</w:t>
      </w:r>
    </w:p>
    <w:bookmarkStart w:id="31" w:name="калькулятор-огнетушителей"/>
    <w:p>
      <w:pPr>
        <w:pStyle w:val="Heading3"/>
      </w:pPr>
      <w:r>
        <w:t xml:space="preserve">Калькулятор огнетушителей</w:t>
      </w:r>
    </w:p>
    <w:p>
      <w:pPr>
        <w:pStyle w:val="FirstParagraph"/>
      </w:pPr>
      <w:r>
        <w:rPr>
          <w:b/>
          <w:bCs/>
        </w:rPr>
        <w:t xml:space="preserve">Анализ реализации:</w:t>
      </w:r>
      <w:r>
        <w:t xml:space="preserve"> </w:t>
      </w:r>
      <w:r>
        <w:t xml:space="preserve">Калькулятор корректно вычисляет необходимое</w:t>
      </w:r>
      <w:r>
        <w:t xml:space="preserve"> </w:t>
      </w:r>
      <w:r>
        <w:rPr>
          <w:b/>
          <w:bCs/>
        </w:rPr>
        <w:t xml:space="preserve">количество переносных огнетушителей</w:t>
      </w:r>
      <w:r>
        <w:t xml:space="preserve"> </w:t>
      </w:r>
      <w:r>
        <w:t xml:space="preserve">на помещение, учитывая площадь, категорию помещения, число этажей и наличие систем автоматического пожаротушения (АУПТ). Алгоритм соответствует Приложению 3 ППБ РК 2022 и стандарту СТ РК 1487-2006: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Минимум 2 огнетушителя на этаж:</w:t>
      </w:r>
      <w:r>
        <w:t xml:space="preserve"> </w:t>
      </w:r>
      <w:r>
        <w:t xml:space="preserve">В коде заложено требование</w:t>
      </w:r>
      <w:r>
        <w:t xml:space="preserve"> </w:t>
      </w:r>
      <w:r>
        <w:rPr>
          <w:rStyle w:val="VerbatimChar"/>
        </w:rPr>
        <w:t xml:space="preserve">MIN_OT_PER_FLOOR = 2</w:t>
      </w:r>
      <w:r>
        <w:t xml:space="preserve">, что обеспечивает минимум 2 шт. на каждый этаж, как требуют ППБ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Это соответствует оговоренному нормативу:</w:t>
      </w:r>
      <w:r>
        <w:t xml:space="preserve"> </w:t>
      </w:r>
      <w:r>
        <w:rPr>
          <w:i/>
          <w:iCs/>
        </w:rPr>
        <w:t xml:space="preserve">«на каждом этаже должно быть не менее 2 переносных огнетушителей»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Покрываемая площадь на один огнетушитель:</w:t>
      </w:r>
      <w:r>
        <w:t xml:space="preserve"> </w:t>
      </w:r>
      <w:r>
        <w:t xml:space="preserve">Значения нормы площади на 1 ОТ заданы для категорий А, Б (50 м²), В (100 м²), Г (200 м²), Д (300 м²). Это согласуется с таблицей норм ППБ: например, для категорий А/Б ~50 м²/ОТ, В ~100 м²/ОТ, Г ~200 м²/ОТ, Д ~300 м²/ОТ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Калькулятор делит площадь на норму и берёт верхнее целое (округление вверх), что правильно.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Учет АУПТ:</w:t>
      </w:r>
      <w:r>
        <w:t xml:space="preserve"> </w:t>
      </w:r>
      <w:r>
        <w:t xml:space="preserve">Если отмечено наличие автоматической установки тушения, количество огнетушителей снижается на 50%. В коде применяется коэффициент 0.5, но с обеспечением минимального порога (не меньше 2 на этаж). Это соответствует пункту ППБ, допускающему сокращение числа ручных ОТ на 50% при наличии стационарных установок тушения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Категория Д малой площади:</w:t>
      </w:r>
      <w:r>
        <w:t xml:space="preserve"> </w:t>
      </w:r>
      <w:r>
        <w:t xml:space="preserve">В калькуляторе реализовано правило, что для помещений категории Д площадью ≤100 м² можно не устанавливать огнетушители – результат выдаётся 0 шт. Этот особый случай отражён и в ППБ: помещения кат. Д до 100 м² действительно допускается не оснащать огнетушителями</w:t>
      </w:r>
      <w:hyperlink r:id="rId26">
        <w:r>
          <w:rPr>
            <w:rStyle w:val="Hyperlink"/>
          </w:rPr>
          <w:t xml:space="preserve">[6]</w:t>
        </w:r>
      </w:hyperlink>
      <w:r>
        <w:t xml:space="preserve">. Код показывает оправдание:</w:t>
      </w:r>
      <w:r>
        <w:t xml:space="preserve"> </w:t>
      </w:r>
      <w:r>
        <w:rPr>
          <w:i/>
          <w:iCs/>
        </w:rPr>
        <w:t xml:space="preserve">«Допустимо не устанавливать (кат. Д ≤ 100 м²)…»</w:t>
      </w:r>
      <w:r>
        <w:t xml:space="preserve">, что соответствует нормативу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Рекомендация по передвижным (колёсным) огнетушителям:</w:t>
      </w:r>
      <w:r>
        <w:t xml:space="preserve"> </w:t>
      </w:r>
      <w:r>
        <w:t xml:space="preserve">Если площадь &gt; 500 м², калькулятор добавляет совет:</w:t>
      </w:r>
      <w:r>
        <w:t xml:space="preserve"> </w:t>
      </w:r>
      <w:r>
        <w:rPr>
          <w:i/>
          <w:iCs/>
        </w:rPr>
        <w:t xml:space="preserve">«рекомендуется передвижной ОП-25/ОП-50 (тележка) для больших очагов»</w:t>
      </w:r>
      <w:r>
        <w:t xml:space="preserve">. Норма о дополнительных колёсных огнетушителях при значительной площади также содержится в правилах (пример: для категорий А/Б свыше 500 м² – 1 передвижной на каждые 500 м²)</w:t>
      </w:r>
      <w:hyperlink r:id="rId27">
        <w:r>
          <w:rPr>
            <w:rStyle w:val="Hyperlink"/>
          </w:rPr>
          <w:t xml:space="preserve">[7]</w:t>
        </w:r>
      </w:hyperlink>
      <w:r>
        <w:t xml:space="preserve">. Значение порога 500 м² выбрано правильно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Типы огнетушителей:</w:t>
      </w:r>
      <w:r>
        <w:t xml:space="preserve"> </w:t>
      </w:r>
      <w:r>
        <w:t xml:space="preserve">Выводимые рекомендациями фразы учитывают наличие электрооборудования (если отмечено, советуется 1–2 CO₂-огнетушителя для электросети) и общую категорию (для А, Б, В – порошковые ОП-5/ОП-9; для Г, Д – универсальные порошковые). Это соответствует рекомендациям стандартов: например, для электрощитовых требуются углекислотные ОУ-5</w:t>
      </w:r>
      <w:hyperlink r:id="rId24">
        <w:r>
          <w:rPr>
            <w:rStyle w:val="Hyperlink"/>
          </w:rPr>
          <w:t xml:space="preserve">[4]</w:t>
        </w:r>
      </w:hyperlink>
      <w:r>
        <w:t xml:space="preserve">, а для большинства пожароопасных помещений – порошковые универсальные.</w:t>
      </w:r>
    </w:p>
    <w:p>
      <w:pPr>
        <w:pStyle w:val="FirstParagraph"/>
      </w:pPr>
      <w:r>
        <w:rPr>
          <w:b/>
          <w:bCs/>
        </w:rPr>
        <w:t xml:space="preserve">Предложения по улучшению: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Отображение нормативных ссылок.</w:t>
      </w:r>
      <w:r>
        <w:t xml:space="preserve"> </w:t>
      </w:r>
      <w:r>
        <w:t xml:space="preserve">Добавить в вывод результатов ссылки на конкретные пункты правил или стандартов. Например, после строки «Обоснование» можно указать источники нормативов, на которых основан расчёт. В методичке предлагалось сопровождать вывод упоминанием норм (например, «…согласно ППБ РК, прил.3 п.8…»)</w:t>
      </w:r>
      <w:hyperlink r:id="rId28">
        <w:r>
          <w:rPr>
            <w:rStyle w:val="Hyperlink"/>
          </w:rPr>
          <w:t xml:space="preserve">[8]</w:t>
        </w:r>
      </w:hyperlink>
      <w:r>
        <w:t xml:space="preserve">. Это повысит доверие пользователей к калькулятору.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Учесть пожарные краны (внутренний водопровод).</w:t>
      </w:r>
      <w:r>
        <w:t xml:space="preserve"> </w:t>
      </w:r>
      <w:r>
        <w:t xml:space="preserve">Сейчас наличие внутреннего пожарного крана явно не отмечается пользователем. Рекомендуется либо добавить флажок «Есть внутренний пожарный кран», либо хотя бы включить в пояснения информацию о размещении огнетушителей в пожарных шкафах. Правила требуют, чтобы каждый пожарный шкаф вмещал</w:t>
      </w:r>
      <w:r>
        <w:t xml:space="preserve"> </w:t>
      </w:r>
      <w:r>
        <w:rPr>
          <w:b/>
          <w:bCs/>
        </w:rPr>
        <w:t xml:space="preserve">не менее двух огнетушителей ≥5 кг</w:t>
      </w:r>
      <w:hyperlink r:id="rId29">
        <w:r>
          <w:rPr>
            <w:rStyle w:val="Hyperlink"/>
          </w:rPr>
          <w:t xml:space="preserve">[9]</w:t>
        </w:r>
      </w:hyperlink>
      <w:r>
        <w:t xml:space="preserve">. Можно отразить это в справочной информации или выводе (например:</w:t>
      </w:r>
      <w:r>
        <w:t xml:space="preserve"> </w:t>
      </w:r>
      <w:r>
        <w:rPr>
          <w:i/>
          <w:iCs/>
        </w:rPr>
        <w:t xml:space="preserve">«при наличии пожарных кранов 2 огнетушителя размещаются в каждом шкафу»</w:t>
      </w:r>
      <w:r>
        <w:t xml:space="preserve">). Хотя расчётного влияния на количество это не имеет (требование 2 на этаж остаётся), такое пояснение поможет пользователям правильно располагать средства.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Дополнительные пояснения в особых случаях.</w:t>
      </w:r>
      <w:r>
        <w:t xml:space="preserve"> </w:t>
      </w:r>
      <w:r>
        <w:t xml:space="preserve">В разделе «Особые случаи» можно указать некоторые тонкости эксплуатации: например, необходимость морозостойких огнетушителей при отрицательных температурах (неотапливаемые помещения) или предпочтение хладоновых в помещениях с ценными экспонатами, как упомянуто в методичке</w:t>
      </w:r>
      <w:hyperlink r:id="rId30">
        <w:r>
          <w:rPr>
            <w:rStyle w:val="Hyperlink"/>
          </w:rPr>
          <w:t xml:space="preserve">[10]</w:t>
        </w:r>
      </w:hyperlink>
      <w:r>
        <w:t xml:space="preserve">. Эти советы могут быть полезны практикам.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Юзабилити:</w:t>
      </w:r>
      <w:r>
        <w:t xml:space="preserve"> </w:t>
      </w:r>
      <w:r>
        <w:t xml:space="preserve">Добавить кнопку</w:t>
      </w:r>
      <w:r>
        <w:t xml:space="preserve"> </w:t>
      </w:r>
      <w:r>
        <w:rPr>
          <w:b/>
          <w:bCs/>
        </w:rPr>
        <w:t xml:space="preserve">«Сброс»</w:t>
      </w:r>
      <w:r>
        <w:t xml:space="preserve"> </w:t>
      </w:r>
      <w:r>
        <w:t xml:space="preserve">(очистки формы), чтобы пользователь мог быстро ввести новые данные для расчёта другого помещения. Сейчас чтобы рассчитать заново, нужно вручную менять поля; кнопка сброса обнулит площадь, категорию и сняет галочки, что удобнее.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Вывод результатов в PDF/печать:</w:t>
      </w:r>
      <w:r>
        <w:t xml:space="preserve"> </w:t>
      </w:r>
      <w:r>
        <w:t xml:space="preserve">Опционально, можно реализовать функцию экспорта расчёта (например, в PDF) – особенно если предполагается, что пользователь будет использовать результаты для отчётов. Пока можно распечатать страницу через браузер, но отформатированный отчёт с логотипом сайта и ссылками на нормы выглядел бы профессиональнее.</w:t>
      </w:r>
    </w:p>
    <w:bookmarkEnd w:id="31"/>
    <w:bookmarkStart w:id="36" w:name="Xbcc2a57a2c7d57f7c65bc15bd30b61d55b23ccd"/>
    <w:p>
      <w:pPr>
        <w:pStyle w:val="Heading3"/>
      </w:pPr>
      <w:r>
        <w:t xml:space="preserve">Калькулятор НГПС (негосударственная противопожарная служба)</w:t>
      </w:r>
    </w:p>
    <w:p>
      <w:pPr>
        <w:pStyle w:val="FirstParagraph"/>
      </w:pPr>
      <w:r>
        <w:rPr>
          <w:b/>
          <w:bCs/>
        </w:rPr>
        <w:t xml:space="preserve">Анализ реализации:</w:t>
      </w:r>
      <w:r>
        <w:t xml:space="preserve"> </w:t>
      </w:r>
      <w:r>
        <w:t xml:space="preserve">Этот калькулятор определяет, требуется ли создавать на объекте негосударственную пожарную службу, и если да – то какого типа. Реализованы ключевые критерии согласно методическим указаниям и Постановлению Правительства №1017 от 25.09.2014: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Обязательный перечень отраслей:</w:t>
      </w:r>
      <w:r>
        <w:t xml:space="preserve"> </w:t>
      </w:r>
      <w:r>
        <w:t xml:space="preserve">В коде задан список отраслей, для которых НГПС обязательна при любом раскладе: нефтегазовая, химическая промышленность, энергетика. Если пользователь выбирает одну из этих отраслей, результат сразу будет "НГПС обязательна". Это соответствует перечню объектов, где создание собственной пожарной службы предписано напрямую нормативно</w:t>
      </w:r>
      <w:hyperlink r:id="rId32">
        <w:r>
          <w:rPr>
            <w:rStyle w:val="Hyperlink"/>
          </w:rPr>
          <w:t xml:space="preserve">[11]</w:t>
        </w:r>
      </w:hyperlink>
      <w:r>
        <w:t xml:space="preserve">. (В Постановлении №1017 перечислены крупные промышленные отрасли, включая нефтегазовые и химические предприятия, энергетические объекты и др.)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Критерий площади и удалённости:</w:t>
      </w:r>
      <w:r>
        <w:t xml:space="preserve"> </w:t>
      </w:r>
      <w:r>
        <w:t xml:space="preserve">Если помещение/объект имеет категорию А, Б или В и суммарную площадь ≥3500 м²,</w:t>
      </w:r>
      <w:r>
        <w:t xml:space="preserve"> </w:t>
      </w:r>
      <w:r>
        <w:rPr>
          <w:i/>
          <w:iCs/>
        </w:rPr>
        <w:t xml:space="preserve">и</w:t>
      </w:r>
      <w:r>
        <w:t xml:space="preserve"> </w:t>
      </w:r>
      <w:r>
        <w:t xml:space="preserve">находится на расстоянии более 3 км от ближайшей пожарной части МЧС – калькулятор определяет необходимость НГПС. Эти два условия (большая площадь и удалённость) взяты из нормативов</w:t>
      </w:r>
      <w:hyperlink r:id="rId33">
        <w:r>
          <w:rPr>
            <w:rStyle w:val="Hyperlink"/>
          </w:rPr>
          <w:t xml:space="preserve">[12]</w:t>
        </w:r>
      </w:hyperlink>
      <w:hyperlink r:id="rId34">
        <w:r>
          <w:rPr>
            <w:rStyle w:val="Hyperlink"/>
          </w:rPr>
          <w:t xml:space="preserve">[13]</w:t>
        </w:r>
      </w:hyperlink>
      <w:r>
        <w:t xml:space="preserve">. Код именно так и делает: проверяет</w:t>
      </w:r>
      <w:r>
        <w:t xml:space="preserve"> </w:t>
      </w:r>
      <w:r>
        <w:rPr>
          <w:rStyle w:val="VerbatimChar"/>
        </w:rPr>
        <w:t xml:space="preserve">area &gt;= 3500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distance &gt; 3 км</w:t>
      </w:r>
      <w:r>
        <w:t xml:space="preserve"> </w:t>
      </w:r>
      <w:r>
        <w:t xml:space="preserve">при категории A/Б/В. Если выполняется, выводится, что нужна</w:t>
      </w:r>
      <w:r>
        <w:t xml:space="preserve"> </w:t>
      </w:r>
      <w:r>
        <w:rPr>
          <w:b/>
          <w:bCs/>
        </w:rPr>
        <w:t xml:space="preserve">пожарная часть с выездной техникой</w:t>
      </w:r>
      <w:r>
        <w:t xml:space="preserve">. Этот алгоритм соответствует пункту 8 Постановления №1017</w:t>
      </w:r>
      <w:hyperlink r:id="rId33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Рекомендация пожарного поста при удалённости:</w:t>
      </w:r>
      <w:r>
        <w:t xml:space="preserve"> </w:t>
      </w:r>
      <w:r>
        <w:t xml:space="preserve">Если расстояние &gt; 3 км, но площадь объекта меньше пороговой (3500 м²) или категория не столь опасна (Г, Д), калькулятор выводит, что НГПС</w:t>
      </w:r>
      <w:r>
        <w:t xml:space="preserve"> </w:t>
      </w:r>
      <w:r>
        <w:rPr>
          <w:b/>
          <w:bCs/>
        </w:rPr>
        <w:t xml:space="preserve">формально не обязательна</w:t>
      </w:r>
      <w:r>
        <w:t xml:space="preserve">, но</w:t>
      </w:r>
      <w:r>
        <w:t xml:space="preserve"> </w:t>
      </w:r>
      <w:r>
        <w:rPr>
          <w:i/>
          <w:iCs/>
        </w:rPr>
        <w:t xml:space="preserve">рекомендуется организовать пожарный пост</w:t>
      </w:r>
      <w:r>
        <w:t xml:space="preserve">. В результатах это видно как блок с жёлтым цветом: «НГПС не обязательна – Рекомендуется пожарный пост (без техники), штат 8–10 чел. (дневное)». Это очень хорошо, так как отражает практическую рекомендацию: даже если норматив не требует полноценной части, большая удалённость от государственной ПЧ более 3 км ухудшает время реагирования, поэтому целесообразно иметь хотя бы свой пост</w:t>
      </w:r>
      <w:hyperlink r:id="rId34">
        <w:r>
          <w:rPr>
            <w:rStyle w:val="Hyperlink"/>
          </w:rPr>
          <w:t xml:space="preserve">[13]</w:t>
        </w:r>
      </w:hyperlink>
      <w:r>
        <w:t xml:space="preserve">. В методике прямо сказано:</w:t>
      </w:r>
      <w:r>
        <w:t xml:space="preserve"> </w:t>
      </w:r>
      <w:r>
        <w:rPr>
          <w:i/>
          <w:iCs/>
        </w:rPr>
        <w:t xml:space="preserve">«если расстояние &gt;3 км, но критерии не выполнены – формально не обязателен отдельный пост, но рекомендуется пожарный пост или договор, т.к. далеко от пожарных»</w:t>
      </w:r>
      <w:hyperlink r:id="rId34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Расчёт численности и техники:</w:t>
      </w:r>
      <w:r>
        <w:t xml:space="preserve"> </w:t>
      </w:r>
      <w:r>
        <w:t xml:space="preserve">Код вычисляет</w:t>
      </w:r>
      <w:r>
        <w:t xml:space="preserve"> </w:t>
      </w:r>
      <w:r>
        <w:rPr>
          <w:b/>
          <w:bCs/>
        </w:rPr>
        <w:t xml:space="preserve">число выездных авто</w:t>
      </w:r>
      <w:r>
        <w:t xml:space="preserve"> </w:t>
      </w:r>
      <w:r>
        <w:t xml:space="preserve">(</w:t>
      </w:r>
      <w:r>
        <w:rPr>
          <w:rStyle w:val="VerbatimChar"/>
        </w:rPr>
        <w:t xml:space="preserve">vehicles</w:t>
      </w:r>
      <w:r>
        <w:t xml:space="preserve">) и</w:t>
      </w:r>
      <w:r>
        <w:t xml:space="preserve"> </w:t>
      </w:r>
      <w:r>
        <w:rPr>
          <w:b/>
          <w:bCs/>
        </w:rPr>
        <w:t xml:space="preserve">штат личного состава</w:t>
      </w:r>
      <w:r>
        <w:t xml:space="preserve"> </w:t>
      </w:r>
      <w:r>
        <w:t xml:space="preserve">(</w:t>
      </w:r>
      <w:r>
        <w:rPr>
          <w:rStyle w:val="VerbatimChar"/>
        </w:rPr>
        <w:t xml:space="preserve">staff</w:t>
      </w:r>
      <w:r>
        <w:t xml:space="preserve">) при необходимости создания НГПС. Формула: по умолчанию 1 пожарный автомобиль, для особо опасных отраслей 2. Также, если площадь &gt; 10,000 м², повышается минимум до 2 авто. Штат рассчитывается исходя из количества караулов: примерно 12 человек на один автомобиль (минимум) и 16 человек (максимум) на один автомобиль, с добавлением 4-5 человек – таким образом 1 авто ≈ 16 чел, 2 авто ≈ 28-37 чел. Это соответствует упомянутым в методичке ориентирам: порядка 16 человек на один пожарный автомобиль для обеспечения дежурств</w:t>
      </w:r>
      <w:hyperlink r:id="rId35">
        <w:r>
          <w:rPr>
            <w:rStyle w:val="Hyperlink"/>
          </w:rPr>
          <w:t xml:space="preserve">[14]</w:t>
        </w:r>
      </w:hyperlink>
      <w:r>
        <w:t xml:space="preserve">. В примерах методички:</w:t>
      </w:r>
      <w:r>
        <w:t xml:space="preserve"> </w:t>
      </w:r>
      <w:r>
        <w:rPr>
          <w:i/>
          <w:iCs/>
        </w:rPr>
        <w:t xml:space="preserve">«площадь &gt;3500 и &gt;3 км – требуется НГПС: минимум 1 автоцистерна и ~16 чел. личного состава для трёхсменного дежурства»</w:t>
      </w:r>
      <w:hyperlink r:id="rId35">
        <w:r>
          <w:rPr>
            <w:rStyle w:val="Hyperlink"/>
          </w:rPr>
          <w:t xml:space="preserve">[14]</w:t>
        </w:r>
      </w:hyperlink>
      <w:r>
        <w:t xml:space="preserve">. Калькулятор именно такие числа и выдаёт. Таким образом, ранее отмеченная проблема</w:t>
      </w:r>
      <w:r>
        <w:t xml:space="preserve"> </w:t>
      </w:r>
      <w:r>
        <w:rPr>
          <w:i/>
          <w:iCs/>
        </w:rPr>
        <w:t xml:space="preserve">(«не делался расчёт техники и ЛС»)</w:t>
      </w:r>
      <w:r>
        <w:t xml:space="preserve"> </w:t>
      </w:r>
      <w:r>
        <w:t xml:space="preserve">устранена – теперь результаты содержат</w:t>
      </w:r>
      <w:r>
        <w:t xml:space="preserve"> </w:t>
      </w:r>
      <w:r>
        <w:rPr>
          <w:b/>
          <w:bCs/>
        </w:rPr>
        <w:t xml:space="preserve">конкретное число единиц техники и диапазон численности персонала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Виды техники:</w:t>
      </w:r>
      <w:r>
        <w:t xml:space="preserve"> </w:t>
      </w:r>
      <w:r>
        <w:t xml:space="preserve">Вспомогательно, в коде задан словарь типов техники под различные отрасли (например, для нефтегазовой отрасли предлагается комбинация: основной пожарный автомобиль АЦ-40 + пенная + порошковая установки). В выводе эти типы отображаются мелким текстом под строкой с числом техники. Это полезная деталь: пользователь видит не только количество машин, но и</w:t>
      </w:r>
      <w:r>
        <w:t xml:space="preserve"> </w:t>
      </w:r>
      <w:r>
        <w:rPr>
          <w:b/>
          <w:bCs/>
        </w:rPr>
        <w:t xml:space="preserve">рекомендуемый состав</w:t>
      </w:r>
      <w:r>
        <w:t xml:space="preserve"> </w:t>
      </w:r>
      <w:r>
        <w:t xml:space="preserve">(например: “АЦ-40 + АП-50 (пенная) + АП-25 (порошковая) + дополнительная АЦ-20” для нефтегазовых объектов с 2 авто). Возможно, есть небольшая путаница в формулировке (перечислено 4 единицы, хотя пишется "2 авто"), но из методички понятно, что имелось в виду: основной состав включает автоцистерну, пенную и порошковую установку, а если требуются 2 авто – добавляется ещё одна автоцистерна поменьше.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Обоснование (нормативная часть):</w:t>
      </w:r>
      <w:r>
        <w:t xml:space="preserve"> </w:t>
      </w:r>
      <w:r>
        <w:t xml:space="preserve">Калькулятор выводит текст обоснования: для обязательного случая – ссылки на Постановление №1017 п.8 и Закон РК «О гражданской защите» ст.53, для рекомендательного – пояснение про удалённость &gt;3 км, для ненужного – что достаточно обычных мер. Это соответствует требованиям</w:t>
      </w:r>
      <w:r>
        <w:t xml:space="preserve"> </w:t>
      </w:r>
      <w:r>
        <w:rPr>
          <w:b/>
          <w:bCs/>
        </w:rPr>
        <w:t xml:space="preserve">обосновать нормативно</w:t>
      </w:r>
      <w:r>
        <w:t xml:space="preserve"> </w:t>
      </w:r>
      <w:r>
        <w:t xml:space="preserve">вывод. Возможно, стоит указать ссылки в формате источников, но даже текстового упоминания достаточно.</w:t>
      </w:r>
    </w:p>
    <w:p>
      <w:pPr>
        <w:pStyle w:val="FirstParagraph"/>
      </w:pPr>
      <w:r>
        <w:rPr>
          <w:b/>
          <w:bCs/>
        </w:rPr>
        <w:t xml:space="preserve">Предложения по улучшению: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Добавить ссылку на договорную помощь:</w:t>
      </w:r>
      <w:r>
        <w:t xml:space="preserve"> </w:t>
      </w:r>
      <w:r>
        <w:t xml:space="preserve">При рекомендуемом пожарном посте можно упомянуть, что альтернативой может быть заключение договора с ближайшей пожарной частью МЧС на обслуживание. В методических рекомендациях отмечалось:</w:t>
      </w:r>
      <w:r>
        <w:t xml:space="preserve"> </w:t>
      </w:r>
      <w:r>
        <w:rPr>
          <w:i/>
          <w:iCs/>
        </w:rPr>
        <w:t xml:space="preserve">«рассмотрите пожарный пост</w:t>
      </w:r>
      <w:r>
        <w:t xml:space="preserve"> </w:t>
      </w:r>
      <w:r>
        <w:rPr>
          <w:i/>
          <w:iCs/>
        </w:rPr>
        <w:t xml:space="preserve">или договор, т.к. далеко от пожарных»</w:t>
      </w:r>
      <w:hyperlink r:id="rId34">
        <w:r>
          <w:rPr>
            <w:rStyle w:val="Hyperlink"/>
          </w:rPr>
          <w:t xml:space="preserve">[13]</w:t>
        </w:r>
      </w:hyperlink>
      <w:r>
        <w:t xml:space="preserve">. Сейчас калькулятор рекомендует только пост; стоит дополнить:</w:t>
      </w:r>
      <w:r>
        <w:t xml:space="preserve"> </w:t>
      </w:r>
      <w:r>
        <w:rPr>
          <w:i/>
          <w:iCs/>
        </w:rPr>
        <w:t xml:space="preserve">«…либо заключить договор с подразделением ГПС МЧС»</w:t>
      </w:r>
      <w:r>
        <w:t xml:space="preserve"> </w:t>
      </w:r>
      <w:r>
        <w:t xml:space="preserve">для полноты совета.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Уточнить критерии в интерфейсе:</w:t>
      </w:r>
      <w:r>
        <w:t xml:space="preserve"> </w:t>
      </w:r>
      <w:r>
        <w:t xml:space="preserve">В описании полей можно пояснить, что</w:t>
      </w:r>
      <w:r>
        <w:t xml:space="preserve"> </w:t>
      </w:r>
      <w:r>
        <w:rPr>
          <w:b/>
          <w:bCs/>
        </w:rPr>
        <w:t xml:space="preserve">площадь опасных помещений</w:t>
      </w:r>
      <w:r>
        <w:t xml:space="preserve"> </w:t>
      </w:r>
      <w:r>
        <w:t xml:space="preserve">берётся суммарно по категориям А, Б, В на объекте, а</w:t>
      </w:r>
      <w:r>
        <w:t xml:space="preserve"> </w:t>
      </w:r>
      <w:r>
        <w:rPr>
          <w:b/>
          <w:bCs/>
        </w:rPr>
        <w:t xml:space="preserve">расстояние до ПЧ</w:t>
      </w:r>
      <w:r>
        <w:t xml:space="preserve"> </w:t>
      </w:r>
      <w:r>
        <w:t xml:space="preserve">– по прямой до ближайшей пожарной части МЧС. Это поможет избежать неверного ввода (пользователь может не знать, откуда считать 3 км – от города или от границы участка и т.п.). Короткая подсказка под полями или значок «?»-подсказки могли бы прояснить это.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Категории В1–В4:</w:t>
      </w:r>
      <w:r>
        <w:t xml:space="preserve"> </w:t>
      </w:r>
      <w:r>
        <w:t xml:space="preserve">Возможно, стоит явно указать, что критерий категории распространяется на все подклассы В (В1–В4)</w:t>
      </w:r>
      <w:hyperlink r:id="rId34">
        <w:r>
          <w:rPr>
            <w:rStyle w:val="Hyperlink"/>
          </w:rPr>
          <w:t xml:space="preserve">[13]</w:t>
        </w:r>
      </w:hyperlink>
      <w:r>
        <w:t xml:space="preserve">. В выпадающем списке категории уже перечислены А, Б, В, Г, Д – здесь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подразумевает все пожароопасные. Это нормально. Но если планируется детализация, можно было бы разделить подклассы (хотя для данного расчёта это избыточно).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Опционально – расширение списка обязательных отраслей:</w:t>
      </w:r>
      <w:r>
        <w:t xml:space="preserve"> </w:t>
      </w:r>
      <w:r>
        <w:t xml:space="preserve">Проверить, все ли виды объектов из перечня №1017 учтены. В коде три отрасли. Возможно, в постановлении также указаны, к примеру, горнодобывающие предприятия, крупные склады ГСМ и т.д. (В коде есть тип</w:t>
      </w:r>
      <w:r>
        <w:t xml:space="preserve"> </w:t>
      </w:r>
      <w:r>
        <w:rPr>
          <w:i/>
          <w:iCs/>
        </w:rPr>
        <w:t xml:space="preserve">«склад ГСМ»</w:t>
      </w:r>
      <w:r>
        <w:t xml:space="preserve">, но он не помечен как обязательный, хотя тоже опасен). Имеет смысл пересмотреть перечень №1017 и добавить недостающие категории в MANDATORY_INDUSTRIES, если таковые есть, чтобы калькулятор не пропустил обязательный случай.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UI и взаимодействие:</w:t>
      </w:r>
      <w:r>
        <w:t xml:space="preserve"> </w:t>
      </w:r>
      <w:r>
        <w:t xml:space="preserve">После получения результата (особенно если</w:t>
      </w:r>
      <w:r>
        <w:t xml:space="preserve"> </w:t>
      </w:r>
      <w:r>
        <w:rPr>
          <w:b/>
          <w:bCs/>
        </w:rPr>
        <w:t xml:space="preserve">НГПС обязательна</w:t>
      </w:r>
      <w:r>
        <w:t xml:space="preserve">), можно предложить следующий шаг – например,</w:t>
      </w:r>
      <w:r>
        <w:t xml:space="preserve"> </w:t>
      </w:r>
      <w:r>
        <w:rPr>
          <w:i/>
          <w:iCs/>
        </w:rPr>
        <w:t xml:space="preserve">«Свяжитесь с лицензированной пожарной службой»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«Подробнее о создании НГПС…»</w:t>
      </w:r>
      <w:r>
        <w:t xml:space="preserve">. Поскольку это сложный и затратный шаг, пользователь может нуждаться </w:t>
      </w:r>
      <w:r>
        <w:rPr>
          <w:rFonts w:hint="eastAsia"/>
        </w:rPr>
        <w:t xml:space="preserve">в指导е:</w:t>
      </w:r>
      <w:r>
        <w:t xml:space="preserve"> возможно, ссылка на статью или раздел о том, как создавать НГПС, требования к ней, была бы полезной. В справочной информации уже перечислены</w:t>
      </w:r>
      <w:r>
        <w:t xml:space="preserve"> </w:t>
      </w:r>
      <w:r>
        <w:rPr>
          <w:b/>
          <w:bCs/>
        </w:rPr>
        <w:t xml:space="preserve">нормы техники</w:t>
      </w:r>
      <w:r>
        <w:t xml:space="preserve"> </w:t>
      </w:r>
      <w:r>
        <w:t xml:space="preserve">по отраслям и основные нормативные документы – это отлично. Можно добавить кнопку «Скачать обоснование» – например, сформировать краткий отчёт с указанием, почему требуется НГПС (со всеми деталями), чтобы пользователь мог использовать это для обоснования руководству или проверяющим.</w:t>
      </w:r>
    </w:p>
    <w:bookmarkEnd w:id="36"/>
    <w:bookmarkStart w:id="37" w:name="калькулятор-пожарной-нагрузки"/>
    <w:p>
      <w:pPr>
        <w:pStyle w:val="Heading3"/>
      </w:pPr>
      <w:r>
        <w:t xml:space="preserve">Калькулятор пожарной нагрузки</w:t>
      </w:r>
    </w:p>
    <w:p>
      <w:pPr>
        <w:pStyle w:val="FirstParagraph"/>
      </w:pPr>
      <w:r>
        <w:rPr>
          <w:b/>
          <w:bCs/>
        </w:rPr>
        <w:t xml:space="preserve">Анализ реализации:</w:t>
      </w:r>
      <w:r>
        <w:t xml:space="preserve"> </w:t>
      </w:r>
      <w:r>
        <w:t xml:space="preserve">Данный инструмент считает удельную пожарную нагрузку (q, МДж/м²) по заданному количеству горючих материалов и площади помещения, а затем определяет категорию помещения по пожарной нагрузке. Реализация соответствует формуле из ГОСТ 12.1.033 и СП РК 2.02-101-2022:</w:t>
      </w:r>
      <w:r>
        <w:t xml:space="preserve"> </w:t>
      </w:r>
      <w:r>
        <w:rPr>
          <w:i/>
          <w:iCs/>
        </w:rPr>
        <w:t xml:space="preserve">q = (m * Q) / S</w:t>
      </w:r>
      <w:r>
        <w:t xml:space="preserve">, где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– масса материала,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– теплота сгорания,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– площадь. Основные моменты: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Библиотека материалов:</w:t>
      </w:r>
      <w:r>
        <w:t xml:space="preserve"> </w:t>
      </w:r>
      <w:r>
        <w:t xml:space="preserve">В калькуляторе предустановлены типовые материалы с указанием теплот сгорания и плотностей (для преобразования объёма в массу). Присутствуют древесина, бумага, текстиль, пластик, резина, топливо и «смешанные материалы». Значения теплот сгорания (например, древесина ~18,8 МДж/кг, бумага 16,5, пластик ~43,2 и т.д.) соответствуют табличным данным. Плотности тоже разумны (древесина ~500 кг/м³, топливо 0,75 кг/л и т.д.). Это позволяет охватить большинство типовых материалов.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Расчёт и категории:</w:t>
      </w:r>
      <w:r>
        <w:t xml:space="preserve"> </w:t>
      </w:r>
      <w:r>
        <w:t xml:space="preserve">Код вычисляет итоговую пожарную нагрузку в МДж/м² и классифицирует её в четыре диапазона:</w:t>
      </w:r>
    </w:p>
    <w:p>
      <w:pPr>
        <w:pStyle w:val="Compact"/>
        <w:numPr>
          <w:ilvl w:val="0"/>
          <w:numId w:val="1005"/>
        </w:numPr>
      </w:pPr>
      <w:r>
        <w:t xml:space="preserve">до 180 МДж/м² – категория «Малая»,</w:t>
      </w:r>
    </w:p>
    <w:p>
      <w:pPr>
        <w:pStyle w:val="Compact"/>
        <w:numPr>
          <w:ilvl w:val="0"/>
          <w:numId w:val="1005"/>
        </w:numPr>
      </w:pPr>
      <w:r>
        <w:t xml:space="preserve">180–540 – «Умеренная»,</w:t>
      </w:r>
    </w:p>
    <w:p>
      <w:pPr>
        <w:pStyle w:val="Compact"/>
        <w:numPr>
          <w:ilvl w:val="0"/>
          <w:numId w:val="1005"/>
        </w:numPr>
      </w:pPr>
      <w:r>
        <w:t xml:space="preserve">540–1080 – «Повышенная»,</w:t>
      </w:r>
    </w:p>
    <w:p>
      <w:pPr>
        <w:pStyle w:val="Compact"/>
        <w:numPr>
          <w:ilvl w:val="0"/>
          <w:numId w:val="1005"/>
        </w:numPr>
      </w:pPr>
      <w:r>
        <w:t xml:space="preserve">свыше 1080 – «Высокая» пожарная нагрузка.</w:t>
      </w:r>
    </w:p>
    <w:p>
      <w:pPr>
        <w:pStyle w:val="FirstParagraph"/>
      </w:pPr>
      <w:r>
        <w:t xml:space="preserve">Эти пороги соответствуют классификации помещений по пожарной нагрузке в СП РК 2.02-101 (аналогично российскому СП, где ≤180 МДж/м² считается малой нагрузкой). В интерфейсе эти категории расшифрованы: например, «Малая: до 180 – для офисов, жилых», «Высокая: &gt;1080 – химия, нефтепродукты» – эти описания соответствуют типичным примерам для данных диапазонов.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Вывод деталей:</w:t>
      </w:r>
      <w:r>
        <w:t xml:space="preserve"> </w:t>
      </w:r>
      <w:r>
        <w:t xml:space="preserve">Помимо категории и словесного описания (например,</w:t>
      </w:r>
      <w:r>
        <w:t xml:space="preserve"> </w:t>
      </w:r>
      <w:r>
        <w:rPr>
          <w:i/>
          <w:iCs/>
        </w:rPr>
        <w:t xml:space="preserve">«необходимы специальные системы защиты»</w:t>
      </w:r>
      <w:r>
        <w:t xml:space="preserve"> </w:t>
      </w:r>
      <w:r>
        <w:t xml:space="preserve">при высокой нагрузке), калькулятор перечисляет детали расчёта: какой материал выбран, сколько его взято, во что это переведено (масса), какая теплота сгорания применялась и сама формула расчёта с подстановкой чисел. Такой уровень детализации отличный – пользователь видит прозрачность расчёта.</w:t>
      </w:r>
    </w:p>
    <w:p>
      <w:pPr>
        <w:pStyle w:val="FirstParagraph"/>
      </w:pPr>
      <w:r>
        <w:rPr>
          <w:b/>
          <w:bCs/>
        </w:rPr>
        <w:t xml:space="preserve">Предложения по улучшению: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Несколько материалов:</w:t>
      </w:r>
      <w:r>
        <w:t xml:space="preserve"> </w:t>
      </w:r>
      <w:r>
        <w:t xml:space="preserve">В текущей версии за раз можно выбрать только один тип материала. Хотя есть опция «Смешанные материалы» с усреднённой теплотой (20 МДж/кг), было бы полезно реализовать возможность добавлять несколько разных материалов в одном расчёте. Например, комната содержит 1 м³ дерева и 100 кг бумаги – сейчас пользователь может либо посчитать дважды и суммировать вручную, либо приблизить через «смешанные». Улучшение: позволить добавлять компоненты (аналогично тому, как реализовано в калькуляторе взрывопожароопасности – добавление нескольких веществ). Это усложнит интерфейс, но сильно повысит точность для смешанных нагрузок.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Расширение списка материалов:</w:t>
      </w:r>
      <w:r>
        <w:t xml:space="preserve"> </w:t>
      </w:r>
      <w:r>
        <w:t xml:space="preserve">При необходимости можно дополнить справочник материалами: горючие жидкости (масло, растворители – хотя топливо/бензин уже есть), уголь, и т.д. Однако, возможно, текущий список покрывает 90% ситуаций.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Автоматический выбор единиц измерения:</w:t>
      </w:r>
      <w:r>
        <w:t xml:space="preserve"> </w:t>
      </w:r>
      <w:r>
        <w:t xml:space="preserve">Сейчас при смене типа материала автоматически меняется подсказка к полю количества (кг, л, м³). Это реализовано правильно. Можно также динамически менять placeholder (например, для топлива: «например, 100 (л)» вместо общего «500»). Но это мелкая деталь.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Связь с категорией помещений:</w:t>
      </w:r>
      <w:r>
        <w:t xml:space="preserve"> </w:t>
      </w:r>
      <w:r>
        <w:t xml:space="preserve">После вычисления нагрузки и категории было бы полезно подсказать,</w:t>
      </w:r>
      <w:r>
        <w:t xml:space="preserve"> </w:t>
      </w:r>
      <w:r>
        <w:rPr>
          <w:i/>
          <w:iCs/>
        </w:rPr>
        <w:t xml:space="preserve">к какому нормативному классу пожарной опасности помещения (А, Б, В и т.д.) эта категория нагрузки может привести</w:t>
      </w:r>
      <w:r>
        <w:t xml:space="preserve">. Дело в том, что категория помещения по пожарной безопасности определяется не только пожарной нагрузкой, но и видом материалов. Однако зная нагрузку:</w:t>
      </w:r>
    </w:p>
    <w:p>
      <w:pPr>
        <w:pStyle w:val="Compact"/>
        <w:numPr>
          <w:ilvl w:val="0"/>
          <w:numId w:val="1007"/>
        </w:numPr>
      </w:pPr>
      <w:r>
        <w:t xml:space="preserve">если «Высокая» (свыше 1080) и материалы горючие – вероятно категория В1 (или даже В1–В2),</w:t>
      </w:r>
    </w:p>
    <w:p>
      <w:pPr>
        <w:numPr>
          <w:ilvl w:val="0"/>
          <w:numId w:val="1007"/>
        </w:numPr>
      </w:pPr>
      <w:r>
        <w:t xml:space="preserve">если «Малая» нагрузка и материалы трудногорючие – может быть В3 или Г.</w:t>
      </w:r>
      <w:r>
        <w:t xml:space="preserve"> </w:t>
      </w:r>
      <w:r>
        <w:t xml:space="preserve">Это сложная взаимосвязь, и её точное определение выходит за рамки простого калькулятора. Но хотя бы упомянуть:</w:t>
      </w:r>
      <w:r>
        <w:t xml:space="preserve"> </w:t>
      </w:r>
      <w:r>
        <w:rPr>
          <w:i/>
          <w:iCs/>
        </w:rPr>
        <w:t xml:space="preserve">«При высокой нагрузке помещение скорее всего относится к пожароопасным категориям (В1–В2)»</w:t>
      </w:r>
      <w:r>
        <w:t xml:space="preserve"> </w:t>
      </w:r>
      <w:r>
        <w:t xml:space="preserve">и наоборот. Либо можно дать ссылку:</w:t>
      </w:r>
      <w:r>
        <w:t xml:space="preserve"> </w:t>
      </w:r>
      <w:r>
        <w:rPr>
          <w:i/>
          <w:iCs/>
        </w:rPr>
        <w:t xml:space="preserve">«См. калькулятор категорий помещений»</w:t>
      </w:r>
      <w:r>
        <w:t xml:space="preserve"> </w:t>
      </w:r>
      <w:r>
        <w:t xml:space="preserve">– и пользователь в одном шаге перейдёт туда, чтобы окончательно определить категорию по результатам нагрузки. В принципе, такой переход уже отчасти есть (внизу страницы есть ссылки на другие калькуляторы).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Нормативное обоснование:</w:t>
      </w:r>
      <w:r>
        <w:t xml:space="preserve"> </w:t>
      </w:r>
      <w:r>
        <w:t xml:space="preserve">Может быть, стоит добавить в «Нормативы» указание конкретно на диапазоны категорий нагрузки из СП (если есть текст). Например, привести цитаты из СП РК 2.02-101:</w:t>
      </w:r>
      <w:r>
        <w:t xml:space="preserve"> </w:t>
      </w:r>
      <w:r>
        <w:rPr>
          <w:i/>
          <w:iCs/>
        </w:rPr>
        <w:t xml:space="preserve">«Малая – помещения с пожарной нагрузкой до 180 МДж/м²»</w:t>
      </w:r>
      <w:r>
        <w:t xml:space="preserve"> </w:t>
      </w:r>
      <w:r>
        <w:t xml:space="preserve">и т.д. Сейчас раздел «Категории нагрузки» фактически это делает, но без указания источника. Добавление ссылок на СП рядом с диапазонами усилило бы обоснование.</w:t>
      </w:r>
    </w:p>
    <w:p>
      <w:pPr>
        <w:pStyle w:val="FirstParagraph"/>
      </w:pPr>
      <w:r>
        <w:t xml:space="preserve">В остальном, калькулятор пожарной нагрузки выполнен хорошо и соответствует ожиданиям.</w:t>
      </w:r>
    </w:p>
    <w:bookmarkEnd w:id="37"/>
    <w:bookmarkStart w:id="38" w:name="калькулятор-времени-эвакуации"/>
    <w:p>
      <w:pPr>
        <w:pStyle w:val="Heading3"/>
      </w:pPr>
      <w:r>
        <w:t xml:space="preserve">Калькулятор времени эвакуации</w:t>
      </w:r>
    </w:p>
    <w:p>
      <w:pPr>
        <w:pStyle w:val="FirstParagraph"/>
      </w:pPr>
      <w:r>
        <w:rPr>
          <w:b/>
          <w:bCs/>
        </w:rPr>
        <w:t xml:space="preserve">Анализ реализации:</w:t>
      </w:r>
      <w:r>
        <w:t xml:space="preserve"> </w:t>
      </w:r>
      <w:r>
        <w:t xml:space="preserve">Этот инструмент рассчитан на оценку, за сколько минут люди покинут помещение при пожаре. Он учитывает количество людей, ширину выхода, расстояние до выхода, а также тип здания (что влияет на скорость движения и пропускную способность выхода). Проверка показала, что алгоритм реализован по стандартным методикам проектирования эвакуации: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Скорость движения и поток:</w:t>
      </w:r>
      <w:r>
        <w:t xml:space="preserve"> </w:t>
      </w:r>
      <w:r>
        <w:t xml:space="preserve">Для каждого типа здания заданы параметры:</w:t>
      </w:r>
    </w:p>
    <w:p>
      <w:pPr>
        <w:pStyle w:val="Compact"/>
        <w:numPr>
          <w:ilvl w:val="0"/>
          <w:numId w:val="1008"/>
        </w:numPr>
      </w:pPr>
      <w:r>
        <w:t xml:space="preserve">скорость движения людей (м/мин),</w:t>
      </w:r>
    </w:p>
    <w:p>
      <w:pPr>
        <w:pStyle w:val="Compact"/>
        <w:numPr>
          <w:ilvl w:val="0"/>
          <w:numId w:val="1008"/>
        </w:numPr>
      </w:pPr>
      <w:r>
        <w:t xml:space="preserve">пропускная способность выхода (чел/мин на 1 м ширины).</w:t>
      </w:r>
    </w:p>
    <w:p>
      <w:pPr>
        <w:pStyle w:val="FirstParagraph"/>
      </w:pPr>
      <w:r>
        <w:t xml:space="preserve">Например, офис – скорость ~16 м/мин, поток 60 чел/мин·м; школа – 12 м/мин, 40 чел/мин·м; больница – 10 м/мин, 30 чел/мин·м; торговый центр – 18 м/мин, 65 чел/мин·м и т.д.. Эти цифры соотносятся с нормативами: в нормативах обычно указывается скорость движения (для разных контингентов) и нормативная ширина выхода на человека (~0,55 м на 100 чел, что эквивалент ~60 чел/мин·м пропускной способности). Здесь использованы усреднённые значения, близкие к СП РК 2.01-107-2022 (эвакуация) – для больниц и детсадов скорость и поток ниже, для ТЦ выше, что логично.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Время движения и время прохождения выхода:</w:t>
      </w:r>
      <w:r>
        <w:t xml:space="preserve"> </w:t>
      </w:r>
      <w:r>
        <w:t xml:space="preserve">Калькулятор отдельно вычисляет: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t&lt;sub&gt;движ&lt;/sub&gt;</w:t>
      </w:r>
      <w:r>
        <w:t xml:space="preserve"> </w:t>
      </w:r>
      <w:r>
        <w:t xml:space="preserve">= расстояние / скорость (минуты движения до выхода),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t&lt;sub&gt;выход&lt;/sub&gt;</w:t>
      </w:r>
      <w:r>
        <w:t xml:space="preserve"> </w:t>
      </w:r>
      <w:r>
        <w:t xml:space="preserve">= число людей / (ширина * поток) (минуты, чтобы все прошли через дверь данного размера).</w:t>
      </w:r>
    </w:p>
    <w:p>
      <w:pPr>
        <w:pStyle w:val="FirstParagraph"/>
      </w:pPr>
      <w:r>
        <w:t xml:space="preserve">Общее время эвакуации берётся как максимум из этих двух (то есть определяется</w:t>
      </w:r>
      <w:r>
        <w:t xml:space="preserve"> </w:t>
      </w:r>
      <w:r>
        <w:rPr>
          <w:b/>
          <w:bCs/>
        </w:rPr>
        <w:t xml:space="preserve">«узким местом»</w:t>
      </w:r>
      <w:r>
        <w:t xml:space="preserve">). Это соответствует формуле:</w:t>
      </w:r>
      <w:r>
        <w:t xml:space="preserve"> </w:t>
      </w:r>
      <w:r>
        <w:rPr>
          <w:i/>
          <w:iCs/>
        </w:rPr>
        <w:t xml:space="preserve">t&lt;sub&gt;общ&lt;/sub&gt; = max(t&lt;sub&gt;движ&lt;/sub&gt;, t&lt;sub&gt;выход&lt;/sub&gt;)</w:t>
      </w:r>
      <w:r>
        <w:t xml:space="preserve">. Если коридоры очень длинные, движение займёт больше времени; если дверь узкая – время прохода через дверь будет лимитирующим фактором.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Выявление узкого места:</w:t>
      </w:r>
      <w:r>
        <w:t xml:space="preserve"> </w:t>
      </w:r>
      <w:r>
        <w:t xml:space="preserve">Калькулятор показывает, что является узким местом: либо «Движение по путям эвакуации», либо «Пропускная способность выхода». Это правильно и полезно – сразу видно, что улучшать (расширить выход или сократить расстояние/количество людей на один выход).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Рекомендации:</w:t>
      </w:r>
      <w:r>
        <w:t xml:space="preserve"> </w:t>
      </w:r>
      <w:r>
        <w:t xml:space="preserve">В зависимости от результата выводятся рекомендации:</w:t>
      </w:r>
    </w:p>
    <w:p>
      <w:pPr>
        <w:pStyle w:val="Compact"/>
        <w:numPr>
          <w:ilvl w:val="0"/>
          <w:numId w:val="1010"/>
        </w:numPr>
      </w:pPr>
      <w:r>
        <w:t xml:space="preserve">Если общее время &gt; 6 мин (превышает норматив) – совет</w:t>
      </w:r>
      <w:r>
        <w:t xml:space="preserve"> </w:t>
      </w:r>
      <w:r>
        <w:rPr>
          <w:i/>
          <w:iCs/>
        </w:rPr>
        <w:t xml:space="preserve">«требуются дополнительные выходы»</w:t>
      </w:r>
      <w:r>
        <w:t xml:space="preserve">. 6 минут выбраны как предельное допустимое время эвакуации для большинства зданий по нормам.</w:t>
      </w:r>
    </w:p>
    <w:p>
      <w:pPr>
        <w:pStyle w:val="Compact"/>
        <w:numPr>
          <w:ilvl w:val="0"/>
          <w:numId w:val="1010"/>
        </w:numPr>
      </w:pPr>
      <w:r>
        <w:t xml:space="preserve">Если время через выход сильно больше, чем время движения (в 1.5 раза), совет увеличить ширину или число выходов.</w:t>
      </w:r>
    </w:p>
    <w:p>
      <w:pPr>
        <w:pStyle w:val="Compact"/>
        <w:numPr>
          <w:ilvl w:val="0"/>
          <w:numId w:val="1010"/>
        </w:numPr>
      </w:pPr>
      <w:r>
        <w:t xml:space="preserve">Если время движения сильно больше, чем через выход (в 1.5 раза), совет сократить расстояния (например, добавить еще выход ближе, или перепланировать пути).</w:t>
      </w:r>
    </w:p>
    <w:p>
      <w:pPr>
        <w:pStyle w:val="Compact"/>
        <w:numPr>
          <w:ilvl w:val="0"/>
          <w:numId w:val="1010"/>
        </w:numPr>
      </w:pPr>
      <w:r>
        <w:t xml:space="preserve">Если время &lt;= 3 мин – отмечается, что время отличное (очень быстро), 3-6 мин – приемлемо, &gt;6 – уже выход за норму. Эти пороги (3 и 6 минут) соответствуют оценкам: 2.5-3 мин считается отличным временем (одноэтажные небольшие помещения), до 6 мин – предельно допустимое нормативом, &gt;6 – не соответствует нормам.</w:t>
      </w:r>
    </w:p>
    <w:p>
      <w:pPr>
        <w:pStyle w:val="FirstParagraph"/>
      </w:pPr>
      <w:r>
        <w:t xml:space="preserve">Также, если ширина выхода &lt;0,8 м, сразу указывается, что это не соответствует нормам (минимальная ширина дверей эвакуационных выходов – 0,8 м).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Справочная информация:</w:t>
      </w:r>
      <w:r>
        <w:t xml:space="preserve"> </w:t>
      </w:r>
      <w:r>
        <w:t xml:space="preserve">Справа на странице приведены выдержки:</w:t>
      </w:r>
    </w:p>
    <w:p>
      <w:pPr>
        <w:pStyle w:val="Compact"/>
        <w:numPr>
          <w:ilvl w:val="0"/>
          <w:numId w:val="1011"/>
        </w:numPr>
      </w:pPr>
      <w:r>
        <w:t xml:space="preserve">Норма времени эвакуации (до 6 мин),</w:t>
      </w:r>
    </w:p>
    <w:p>
      <w:pPr>
        <w:pStyle w:val="Compact"/>
        <w:numPr>
          <w:ilvl w:val="0"/>
          <w:numId w:val="1011"/>
        </w:numPr>
      </w:pPr>
      <w:r>
        <w:t xml:space="preserve">Минимальные ширины выходов (обычный 0,8 м, главный 1,2 м, и расчет 6 мм на человека – это как раз требование СНиП: 0,6 м на 100 чел, т.е. 6 мм на 1 чел),</w:t>
      </w:r>
    </w:p>
    <w:p>
      <w:pPr>
        <w:pStyle w:val="Compact"/>
        <w:numPr>
          <w:ilvl w:val="0"/>
          <w:numId w:val="1011"/>
        </w:numPr>
      </w:pPr>
      <w:r>
        <w:t xml:space="preserve">Максимальные расстояния до выхода: офисы 40 м, школы 30 м, больницы 25 м (характерные нормативы для удаленности наиболее удалённой точки помещения от выхода),</w:t>
      </w:r>
    </w:p>
    <w:p>
      <w:pPr>
        <w:pStyle w:val="Compact"/>
        <w:numPr>
          <w:ilvl w:val="0"/>
          <w:numId w:val="1011"/>
        </w:numPr>
      </w:pPr>
      <w:r>
        <w:t xml:space="preserve">Таблички со скоростями и потоками для разных зданий,</w:t>
      </w:r>
    </w:p>
    <w:p>
      <w:pPr>
        <w:pStyle w:val="Compact"/>
        <w:numPr>
          <w:ilvl w:val="0"/>
          <w:numId w:val="1011"/>
        </w:numPr>
      </w:pPr>
      <w:r>
        <w:t xml:space="preserve">Формулы, описанные выше.</w:t>
      </w:r>
    </w:p>
    <w:p>
      <w:pPr>
        <w:pStyle w:val="FirstParagraph"/>
      </w:pPr>
      <w:r>
        <w:t xml:space="preserve">Эта информация хорошо дополняет калькулятор, позволяя понять откуда взяты цифры.</w:t>
      </w:r>
    </w:p>
    <w:p>
      <w:pPr>
        <w:pStyle w:val="BodyText"/>
      </w:pPr>
      <w:r>
        <w:rPr>
          <w:b/>
          <w:bCs/>
        </w:rPr>
        <w:t xml:space="preserve">Предложения по улучшению: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Учет нескольких выходов:</w:t>
      </w:r>
      <w:r>
        <w:t xml:space="preserve"> </w:t>
      </w:r>
      <w:r>
        <w:t xml:space="preserve">В текущей версии расчёт предполагает один выход определённой ширины. Если в помещении есть несколько выходов, фактическое время эвакуации может быть меньше (люди распределятся). Пользователю можно порекомендовать:</w:t>
      </w:r>
      <w:r>
        <w:t xml:space="preserve"> </w:t>
      </w:r>
      <w:r>
        <w:rPr>
          <w:i/>
          <w:iCs/>
        </w:rPr>
        <w:t xml:space="preserve">«Если есть 2 равнозначных выхода, разделите количество людей пополам и вычислите время заново»</w:t>
      </w:r>
      <w:r>
        <w:t xml:space="preserve">. Либо, более сложно, позволить вводить два выхода (например, 50% людей идут к одному выходу 1,0 м, 50% к другому 0,8 м, и оценивать время). Вероятно, достаточно первого совета, чтобы не усложнять интерфейс.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Сопоставление с нормативами расстояний:</w:t>
      </w:r>
      <w:r>
        <w:t xml:space="preserve"> </w:t>
      </w:r>
      <w:r>
        <w:t xml:space="preserve">Калькулятор выводит предупреждения, если ширина мала (&lt;0,8 м) или время &gt;6 мин. Можно также добавить проверку по расстоянию: если введённое расстояние до выхода превышает норматив для данного типа здания (например, пользователь ввёл 50 м для школы, а норма 30 м) – выдавать предупреждение вроде</w:t>
      </w:r>
      <w:r>
        <w:t xml:space="preserve"> </w:t>
      </w:r>
      <w:r>
        <w:rPr>
          <w:i/>
          <w:iCs/>
        </w:rPr>
        <w:t xml:space="preserve">«Превышена максимальная допустимая длина эвакуационного пути для школ (30 м)»</w:t>
      </w:r>
      <w:r>
        <w:t xml:space="preserve">. Сейчас косвенно это отразится в времени, но прямое замечание по норме расстояния будет кстати.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Интерактивность рекомендаций:</w:t>
      </w:r>
      <w:r>
        <w:t xml:space="preserve"> </w:t>
      </w:r>
      <w:r>
        <w:t xml:space="preserve">Рекомендации носят общий характер (</w:t>
      </w:r>
      <w:r>
        <w:rPr>
          <w:i/>
          <w:iCs/>
        </w:rPr>
        <w:t xml:space="preserve">«требуются дополнительные выходы»</w:t>
      </w:r>
      <w:r>
        <w:t xml:space="preserve">). Можно сделать их интерактивными или подробными. Например: если время &gt;6 мин, посчитать, сколько дополнительных метров ширины или сколько выходов сократило бы время до нормы. Однако это сложно без дополнительных допущений. Более реалистично – дать ссылку на нормативы (СП по эвакуации) или раздел сайта с требованиями к путям эвакуации, чтобы пользователь сам изучил, как улучшить проект.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Отображение результатов:</w:t>
      </w:r>
      <w:r>
        <w:t xml:space="preserve"> </w:t>
      </w:r>
      <w:r>
        <w:t xml:space="preserve">Сейчас общее время выводится крупной цифрой, а движение и выход – поменьше, что правильно расставляет акценты. Можно дополнительно рядом с общей цифрой указать, соответствует ли она норме: например, цветом (зелёный – в норме, красный – превышение) или текстом</w:t>
      </w:r>
      <w:r>
        <w:t xml:space="preserve"> </w:t>
      </w:r>
      <w:r>
        <w:rPr>
          <w:i/>
          <w:iCs/>
        </w:rPr>
        <w:t xml:space="preserve">«(в пределах нормативных 6 мин)»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«(превышает норматив)»</w:t>
      </w:r>
      <w:r>
        <w:t xml:space="preserve">. Хотя это и так ясно из рекомендаций ниже.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Виды зданий:</w:t>
      </w:r>
      <w:r>
        <w:t xml:space="preserve"> </w:t>
      </w:r>
      <w:r>
        <w:t xml:space="preserve">Набор типов (офис, жилое, школа/детсад, больница, ТЦ, промышленное) покрывает основные случаи. Если требуется, можно добавить тип «кинотеатр/зал» с другими параметрами, но, вероятно, эти категории достаточно характеризуют различия (кинотеатр можно отнести к общественным – близко к ТЦ по характеристикам движения).</w:t>
      </w:r>
    </w:p>
    <w:p>
      <w:pPr>
        <w:pStyle w:val="FirstParagraph"/>
      </w:pPr>
      <w:r>
        <w:t xml:space="preserve">В общем, калькулятор эвакуации реализован очень хорошо. Он даёт понятный результат и практичные советы по улучшению безопасности.</w:t>
      </w:r>
    </w:p>
    <w:bookmarkEnd w:id="38"/>
    <w:bookmarkStart w:id="42" w:name="X0c13140caad2a1efb1b5299f9e3f15398b4fe91"/>
    <w:p>
      <w:pPr>
        <w:pStyle w:val="Heading3"/>
      </w:pPr>
      <w:r>
        <w:t xml:space="preserve">Калькулятор категорий взрывопожароопасности (категория помещений)</w:t>
      </w:r>
    </w:p>
    <w:p>
      <w:pPr>
        <w:pStyle w:val="FirstParagraph"/>
      </w:pPr>
      <w:r>
        <w:rPr>
          <w:b/>
          <w:bCs/>
        </w:rPr>
        <w:t xml:space="preserve">Анализ реализации:</w:t>
      </w:r>
      <w:r>
        <w:t xml:space="preserve"> </w:t>
      </w:r>
      <w:r>
        <w:t xml:space="preserve">Этот калькулятор определяет категорию помещения (А, Б, В1–В4) по взрывопожарной опасности, исходя из свойств и количества присутствующих веществ. Он фактически моделирует проверку критериев, описанных в СП РК 2.02-101-2022 и соответствующих российских НПБ. Ключевые моменты реализации: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Поддержка нескольких веществ:</w:t>
      </w:r>
      <w:r>
        <w:t xml:space="preserve"> </w:t>
      </w:r>
      <w:r>
        <w:t xml:space="preserve">Пользователь может добавлять несколько веществ (газов, жидкостей, твёрдых материалов) с указанием их количества. Это важно, т.к. категория определяется совокупным наличием различных горючих веществ. Реализована возможность добавлять несколько записей (массива</w:t>
      </w:r>
      <w:r>
        <w:t xml:space="preserve"> </w:t>
      </w:r>
      <w:r>
        <w:rPr>
          <w:rStyle w:val="VerbatimChar"/>
        </w:rPr>
        <w:t xml:space="preserve">substances</w:t>
      </w:r>
      <w:r>
        <w:t xml:space="preserve">), что отлично.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База данных веществ:</w:t>
      </w:r>
      <w:r>
        <w:t xml:space="preserve"> </w:t>
      </w:r>
      <w:r>
        <w:t xml:space="preserve">Заданы основные горючие газы (метан, пропан, ацетилен, водород), ЛВЖ/ГЖ (бензин, керосин, дизтопливо, этанол, ацетон, бензол) и твёрдые (древесина, бумага, текстиль, пластик). Для каждого указано:</w:t>
      </w:r>
    </w:p>
    <w:p>
      <w:pPr>
        <w:pStyle w:val="Compact"/>
        <w:numPr>
          <w:ilvl w:val="0"/>
          <w:numId w:val="1013"/>
        </w:numPr>
      </w:pPr>
      <w:r>
        <w:t xml:space="preserve">теплота сгорания (МДж/кг),</w:t>
      </w:r>
    </w:p>
    <w:p>
      <w:pPr>
        <w:pStyle w:val="Compact"/>
        <w:numPr>
          <w:ilvl w:val="0"/>
          <w:numId w:val="1013"/>
        </w:numPr>
      </w:pPr>
      <w:r>
        <w:t xml:space="preserve">плотность (для преобразования объёма или литров в кг),</w:t>
      </w:r>
    </w:p>
    <w:p>
      <w:pPr>
        <w:pStyle w:val="Compact"/>
        <w:numPr>
          <w:ilvl w:val="0"/>
          <w:numId w:val="1013"/>
        </w:numPr>
      </w:pPr>
      <w:r>
        <w:t xml:space="preserve">коэффициент, и</w:t>
      </w:r>
    </w:p>
    <w:p>
      <w:pPr>
        <w:pStyle w:val="Compact"/>
        <w:numPr>
          <w:ilvl w:val="0"/>
          <w:numId w:val="1013"/>
        </w:numPr>
      </w:pPr>
      <w:r>
        <w:t xml:space="preserve">тип (gas/liquid/solid),</w:t>
      </w:r>
    </w:p>
    <w:p>
      <w:pPr>
        <w:pStyle w:val="Compact"/>
        <w:numPr>
          <w:ilvl w:val="0"/>
          <w:numId w:val="1013"/>
        </w:numPr>
      </w:pPr>
      <w:r>
        <w:t xml:space="preserve">температура вспышки для жидкостей.</w:t>
      </w:r>
    </w:p>
    <w:p>
      <w:pPr>
        <w:pStyle w:val="FirstParagraph"/>
      </w:pPr>
      <w:r>
        <w:t xml:space="preserve">Эти данные используются в расчётах. Примеры: метан Q≈50 МДж/кг, ρ=0.717 кг/м³; пропан Q≈46, ρ=2.02; бензин Q≈44, ρ ~0.75* (в коде 2.5 – возможно условные единицы, надо проверить, вероятно 2.5 кг/л, т.к. 1 л бензина ~0.75 кг; возможно там оговорка с единицами); древесина Q=18.8, ρ=0.6 т/м³, и т.д.. В целом, база выглядит консистентно.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Логика определения категории: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Газы:</w:t>
      </w:r>
      <w:r>
        <w:t xml:space="preserve"> </w:t>
      </w:r>
      <w:r>
        <w:t xml:space="preserve">Для газов рассчитывается</w:t>
      </w:r>
      <w:r>
        <w:t xml:space="preserve"> </w:t>
      </w:r>
      <w:r>
        <w:rPr>
          <w:i/>
          <w:iCs/>
        </w:rPr>
        <w:t xml:space="preserve">расчётное избыточное давление взрыва</w:t>
      </w:r>
      <w:r>
        <w:t xml:space="preserve"> </w:t>
      </w:r>
      <w:r>
        <w:t xml:space="preserve">по формуле:</w:t>
      </w:r>
      <w:r>
        <w:t xml:space="preserve"> </w:t>
      </w:r>
      <w:r>
        <w:rPr>
          <w:rStyle w:val="VerbatimChar"/>
        </w:rPr>
        <w:t xml:space="preserve">pressure = K * (m_red / V)^(2/3) * 100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m_red = m * (Q / 44)</w:t>
      </w:r>
      <w:r>
        <w:t xml:space="preserve">. Здесь 44 МДж/кг – видимо приведённая теплота сгорания эталона (может быть пропан). Коэффициент K задан для каждого газа (метан 7.0, пропан 7.5, ацетилен 8.5, водород 6.8). Эти эмпирические формулы дают оценку давления в кПа. Затем:</w:t>
      </w:r>
    </w:p>
    <w:p>
      <w:pPr>
        <w:pStyle w:val="Compact"/>
        <w:numPr>
          <w:ilvl w:val="1"/>
          <w:numId w:val="1015"/>
        </w:numPr>
      </w:pPr>
      <w:r>
        <w:t xml:space="preserve">если давление ≥ 20 кПа, помещение отнесено к категории</w:t>
      </w:r>
      <w:r>
        <w:t xml:space="preserve"> </w:t>
      </w:r>
      <w:r>
        <w:rPr>
          <w:b/>
          <w:bCs/>
        </w:rPr>
        <w:t xml:space="preserve">А</w:t>
      </w:r>
      <w:r>
        <w:t xml:space="preserve"> </w:t>
      </w:r>
      <w:r>
        <w:t xml:space="preserve">(высшая, взрывопожароопасная),</w:t>
      </w:r>
    </w:p>
    <w:p>
      <w:pPr>
        <w:pStyle w:val="Compact"/>
        <w:numPr>
          <w:ilvl w:val="1"/>
          <w:numId w:val="1015"/>
        </w:numPr>
      </w:pPr>
      <w:r>
        <w:t xml:space="preserve">если ≥ 5 кПа, то</w:t>
      </w:r>
      <w:r>
        <w:t xml:space="preserve"> </w:t>
      </w:r>
      <w:r>
        <w:rPr>
          <w:b/>
          <w:bCs/>
        </w:rPr>
        <w:t xml:space="preserve">Б</w:t>
      </w:r>
      <w:r>
        <w:t xml:space="preserve">,</w:t>
      </w:r>
    </w:p>
    <w:p>
      <w:pPr>
        <w:pStyle w:val="Compact"/>
        <w:numPr>
          <w:ilvl w:val="1"/>
          <w:numId w:val="1015"/>
        </w:numPr>
      </w:pPr>
      <w:r>
        <w:t xml:space="preserve">иначе ( &lt;5 кПа ) –</w:t>
      </w:r>
      <w:r>
        <w:t xml:space="preserve"> </w:t>
      </w:r>
      <w:r>
        <w:rPr>
          <w:b/>
          <w:bCs/>
        </w:rPr>
        <w:t xml:space="preserve">В1</w:t>
      </w:r>
      <w:r>
        <w:t xml:space="preserve"> </w:t>
      </w:r>
      <w:r>
        <w:t xml:space="preserve">(то есть газ есть, но его мало, сильного взрыва не будет).</w:t>
      </w:r>
    </w:p>
    <w:p>
      <w:pPr>
        <w:numPr>
          <w:ilvl w:val="0"/>
          <w:numId w:val="1000"/>
        </w:numPr>
      </w:pPr>
      <w:r>
        <w:t xml:space="preserve">В нормативах обычно граница для взрывопожароопасности – 5 кПа: наличие горючего газа в объемах, способных создать давление ≥5 кПа при взрыве, относит помещение к категории А</w:t>
      </w:r>
      <w:hyperlink r:id="rId39">
        <w:r>
          <w:rPr>
            <w:rStyle w:val="Hyperlink"/>
          </w:rPr>
          <w:t xml:space="preserve">[15]</w:t>
        </w:r>
      </w:hyperlink>
      <w:r>
        <w:t xml:space="preserve">. Калькулятор же ввёл дополнительный порог 20 кПа для выделения особо опасных случаев (возможно, чтобы отличать случаи «критически опасно»). С точки зрения категории по норме, ≥5 кПа уже достаточно для А. Но можно считать, что:</w:t>
      </w:r>
      <w:r>
        <w:t xml:space="preserve"> </w:t>
      </w:r>
      <w:r>
        <w:t xml:space="preserve">- ≥20 кПа –</w:t>
      </w:r>
      <w:r>
        <w:t xml:space="preserve"> </w:t>
      </w:r>
      <w:r>
        <w:rPr>
          <w:i/>
          <w:iCs/>
        </w:rPr>
        <w:t xml:space="preserve">«критический риск»</w:t>
      </w:r>
      <w:r>
        <w:t xml:space="preserve"> </w:t>
      </w:r>
      <w:r>
        <w:t xml:space="preserve">(они отметили riskLevel = 'critical'),</w:t>
      </w:r>
      <w:r>
        <w:t xml:space="preserve"> </w:t>
      </w:r>
      <w:r>
        <w:t xml:space="preserve">- 5–20 – всё ещё А по норме, но у них помечено как Б (riskLevel 'high').</w:t>
      </w:r>
    </w:p>
    <w:p>
      <w:pPr>
        <w:numPr>
          <w:ilvl w:val="0"/>
          <w:numId w:val="1000"/>
        </w:numPr>
      </w:pPr>
      <w:r>
        <w:t xml:space="preserve">Здесь есть некоторое расхождение с классическим определением: формально категория Б – это либо горючие пыли/волокна, либо жидкости с flash &gt;28°C, неспособные создать давление &gt;5 кПа. А горючий газ, даже если давление 10 кПа, по норме всё равно категория А.</w:t>
      </w:r>
      <w:r>
        <w:t xml:space="preserve"> </w:t>
      </w:r>
      <w:r>
        <w:rPr>
          <w:b/>
          <w:bCs/>
        </w:rPr>
        <w:t xml:space="preserve">Возможно, это следует поправить</w:t>
      </w:r>
      <w:r>
        <w:t xml:space="preserve"> </w:t>
      </w:r>
      <w:r>
        <w:t xml:space="preserve">(см. предложения). Тем не менее, сам факт расчёта давления и сравнения с порогами – правильный подход.</w:t>
      </w:r>
    </w:p>
    <w:p>
      <w:pPr>
        <w:numPr>
          <w:ilvl w:val="0"/>
          <w:numId w:val="1000"/>
        </w:numPr>
      </w:pPr>
      <w:r>
        <w:t xml:space="preserve">Калькулятор выводит в деталях для каждого газа строку типа:</w:t>
      </w:r>
      <w:r>
        <w:t xml:space="preserve"> </w:t>
      </w:r>
      <w:r>
        <w:rPr>
          <w:i/>
          <w:iCs/>
        </w:rPr>
        <w:t xml:space="preserve">«Метан: X кПа (категория A)»</w:t>
      </w:r>
      <w:r>
        <w:t xml:space="preserve"> </w:t>
      </w:r>
      <w:r>
        <w:t xml:space="preserve">или Б, в зависимости от полученного давления. Это позволяет пользователю видеть вклад каждого газа.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Жидкости:</w:t>
      </w:r>
      <w:r>
        <w:t xml:space="preserve"> </w:t>
      </w:r>
      <w:r>
        <w:t xml:space="preserve">ЛВЖ и ГЖ обрабатываются на основе температуры вспышки (Flash Point, FP):</w:t>
      </w:r>
    </w:p>
    <w:p>
      <w:pPr>
        <w:pStyle w:val="Compact"/>
        <w:numPr>
          <w:ilvl w:val="1"/>
          <w:numId w:val="1016"/>
        </w:numPr>
      </w:pPr>
      <w:r>
        <w:t xml:space="preserve">если FP ≤ 28°C (легковоспламеняющиеся жидкости), то они рассматриваются подобно газам: рассчитывается условное давление по формуле (с коэффициентом, например бензин K=7.2). Далее если давление ≥20 кПа ⇒ А, иначе ⇒ Б. То есть ЛВЖ могут дать А или Б в зависимости от количества.</w:t>
      </w:r>
    </w:p>
    <w:p>
      <w:pPr>
        <w:pStyle w:val="Compact"/>
        <w:numPr>
          <w:ilvl w:val="1"/>
          <w:numId w:val="1016"/>
        </w:numPr>
      </w:pPr>
      <w:r>
        <w:t xml:space="preserve">если FP &gt; 28° до 61°C (умеренновоспламеняющиеся жидкости, как керосин) – их относят сразу к</w:t>
      </w:r>
      <w:r>
        <w:t xml:space="preserve"> </w:t>
      </w:r>
      <w:r>
        <w:rPr>
          <w:b/>
          <w:bCs/>
        </w:rPr>
        <w:t xml:space="preserve">В1</w:t>
      </w:r>
      <w:r>
        <w:t xml:space="preserve"> </w:t>
      </w:r>
      <w:r>
        <w:t xml:space="preserve">(в коде pressure=1 кПа условно, категория В1),</w:t>
      </w:r>
    </w:p>
    <w:p>
      <w:pPr>
        <w:pStyle w:val="Compact"/>
        <w:numPr>
          <w:ilvl w:val="1"/>
          <w:numId w:val="1016"/>
        </w:numPr>
      </w:pPr>
      <w:r>
        <w:t xml:space="preserve">если 61° &lt; FP ≤ 120°C – к</w:t>
      </w:r>
      <w:r>
        <w:t xml:space="preserve"> </w:t>
      </w:r>
      <w:r>
        <w:rPr>
          <w:b/>
          <w:bCs/>
        </w:rPr>
        <w:t xml:space="preserve">В2</w:t>
      </w:r>
      <w:r>
        <w:t xml:space="preserve">,</w:t>
      </w:r>
    </w:p>
    <w:p>
      <w:pPr>
        <w:pStyle w:val="Compact"/>
        <w:numPr>
          <w:ilvl w:val="1"/>
          <w:numId w:val="1016"/>
        </w:numPr>
      </w:pPr>
      <w:r>
        <w:t xml:space="preserve">если &gt;120°C – к</w:t>
      </w:r>
      <w:r>
        <w:t xml:space="preserve"> </w:t>
      </w:r>
      <w:r>
        <w:rPr>
          <w:b/>
          <w:bCs/>
        </w:rPr>
        <w:t xml:space="preserve">В3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соответствует подходу: жидкости с высокой температурой вспышки не способны образовать взрывоопасные концентрации при нормальных условиях, их относят к пожароопасным категориям В (и подразделяют по степени горючести). Например, ГЖ с FP 50°C обычно кат. Б (если много), либо В1, а с FP 100°C – В2–В3 в зависимости от количества и температуры нагрева. Калькулятор достаточно упростил эту часть (не учитывается, нагреты ли жидкости &gt; FP, просто по самой FP распределил). Тем не менее:</w:t>
      </w:r>
      <w:r>
        <w:t xml:space="preserve"> </w:t>
      </w:r>
      <w:r>
        <w:t xml:space="preserve">- Бензин, ацетон, бензол, этанол (FP &lt;28) могут дать А/Б.</w:t>
      </w:r>
      <w:r>
        <w:t xml:space="preserve"> </w:t>
      </w:r>
      <w:r>
        <w:t xml:space="preserve">- Керосин (~40°C) и дизель (~65°C) получат В1 (керосин FP40 попадает под ≤61 → В1; дизель FP65 → &gt;61 ≤120 → В2).</w:t>
      </w:r>
      <w:r>
        <w:t xml:space="preserve"> </w:t>
      </w:r>
      <w:r>
        <w:t xml:space="preserve">- Это близко к норме: например, дизтопливо (FP ~65) при комнатной температуре не испаряется активно -&gt; В2.</w:t>
      </w:r>
      <w:r>
        <w:t xml:space="preserve"> </w:t>
      </w:r>
      <w:r>
        <w:t xml:space="preserve">- Код также учитывает количество ЛВЖ: например, бензина мало – pressure выйдет &lt;20 кПа -&gt; категория Б. Много – &gt;=20 -&gt; А.</w:t>
      </w:r>
    </w:p>
    <w:p>
      <w:pPr>
        <w:numPr>
          <w:ilvl w:val="0"/>
          <w:numId w:val="1000"/>
        </w:numPr>
      </w:pPr>
      <w:r>
        <w:t xml:space="preserve">В деталях вывода для жидкостей приводится:</w:t>
      </w:r>
      <w:r>
        <w:t xml:space="preserve"> </w:t>
      </w:r>
      <w:r>
        <w:rPr>
          <w:i/>
          <w:iCs/>
        </w:rPr>
        <w:t xml:space="preserve">«Бензин: t_всп = -40°C, 15.00 кПа (категория Б)»</w:t>
      </w:r>
      <w:r>
        <w:t xml:space="preserve"> </w:t>
      </w:r>
      <w:r>
        <w:t xml:space="preserve">(к примеру). Это полезно: показывает температуру вспышки и расчетное давление, если применялось.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Твёрдые горючие вещества:</w:t>
      </w:r>
      <w:r>
        <w:t xml:space="preserve"> </w:t>
      </w:r>
      <w:r>
        <w:t xml:space="preserve">Здесь подход через</w:t>
      </w:r>
      <w:r>
        <w:t xml:space="preserve"> </w:t>
      </w:r>
      <w:r>
        <w:rPr>
          <w:b/>
          <w:bCs/>
        </w:rPr>
        <w:t xml:space="preserve">пожарную нагрузку</w:t>
      </w:r>
      <w:r>
        <w:t xml:space="preserve">. Калькулятор суммирует общую пожарную нагрузку от твёрдых материалов (по той же формуле q=(m*Q)/V). Затем для каждого твёрдого определяет категорию:</w:t>
      </w:r>
    </w:p>
    <w:p>
      <w:pPr>
        <w:pStyle w:val="Compact"/>
        <w:numPr>
          <w:ilvl w:val="1"/>
          <w:numId w:val="1017"/>
        </w:numPr>
      </w:pPr>
      <w:r>
        <w:t xml:space="preserve">Если fire load &gt;= 1800 МДж/м² → категория</w:t>
      </w:r>
      <w:r>
        <w:t xml:space="preserve"> </w:t>
      </w:r>
      <w:r>
        <w:rPr>
          <w:b/>
          <w:bCs/>
        </w:rPr>
        <w:t xml:space="preserve">В1</w:t>
      </w:r>
      <w:r>
        <w:t xml:space="preserve">,</w:t>
      </w:r>
    </w:p>
    <w:p>
      <w:pPr>
        <w:pStyle w:val="BlockText"/>
        <w:numPr>
          <w:ilvl w:val="1"/>
          <w:numId w:val="1017"/>
        </w:numPr>
      </w:pPr>
      <w:r>
        <w:t xml:space="preserve">= 900 →</w:t>
      </w:r>
      <w:r>
        <w:t xml:space="preserve"> </w:t>
      </w:r>
      <w:r>
        <w:rPr>
          <w:b/>
          <w:bCs/>
        </w:rPr>
        <w:t xml:space="preserve">В2</w:t>
      </w:r>
      <w:r>
        <w:t xml:space="preserve">,</w:t>
      </w:r>
    </w:p>
    <w:p>
      <w:pPr>
        <w:pStyle w:val="BlockText"/>
        <w:numPr>
          <w:ilvl w:val="1"/>
          <w:numId w:val="1017"/>
        </w:numPr>
      </w:pPr>
      <w:r>
        <w:t xml:space="preserve">= 180 →</w:t>
      </w:r>
      <w:r>
        <w:t xml:space="preserve"> </w:t>
      </w:r>
      <w:r>
        <w:rPr>
          <w:b/>
          <w:bCs/>
        </w:rPr>
        <w:t xml:space="preserve">В3</w:t>
      </w:r>
      <w:r>
        <w:t xml:space="preserve">,</w:t>
      </w:r>
    </w:p>
    <w:p>
      <w:pPr>
        <w:pStyle w:val="Compact"/>
        <w:numPr>
          <w:ilvl w:val="1"/>
          <w:numId w:val="1017"/>
        </w:numPr>
      </w:pPr>
      <w:r>
        <w:t xml:space="preserve">&lt; 180 →</w:t>
      </w:r>
      <w:r>
        <w:t xml:space="preserve"> </w:t>
      </w:r>
      <w:r>
        <w:rPr>
          <w:b/>
          <w:bCs/>
        </w:rPr>
        <w:t xml:space="preserve">В4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Эти пороги для твёрдых совпадают с ранее упомянутыми диапазонами пожарной нагрузки, но умноженными ~10 раз. Дело в том, что здесь подразумевается полный запас топлива, способный создать определённую интенсивность пожара. В российской практике категории В1–В4 действительно часто различают по удельной пожарной нагрузке: очень высокая нагрузка (вплоть до 1800+) характеризует В1, низкая (до 180) – В4. Получается согласованно. В коде заложено именно это, что хорошо. К каждому веществу он выводит строку:</w:t>
      </w:r>
      <w:r>
        <w:t xml:space="preserve"> </w:t>
      </w:r>
      <w:r>
        <w:rPr>
          <w:i/>
          <w:iCs/>
        </w:rPr>
        <w:t xml:space="preserve">«Древесина: 1200 МДж/м² (категория В2)»</w:t>
      </w:r>
      <w:r>
        <w:t xml:space="preserve">, например.</w:t>
      </w:r>
    </w:p>
    <w:p>
      <w:pPr>
        <w:numPr>
          <w:ilvl w:val="0"/>
          <w:numId w:val="1000"/>
        </w:numPr>
      </w:pPr>
      <w:r>
        <w:t xml:space="preserve">Суммарная пожарная нагрузка всех твёрдых учитывается (</w:t>
      </w:r>
      <w:r>
        <w:rPr>
          <w:rStyle w:val="VerbatimChar"/>
        </w:rPr>
        <w:t xml:space="preserve">totalFireLoad</w:t>
      </w:r>
      <w:r>
        <w:t xml:space="preserve">), и потом используется для итогового решения, если не было газов/ЛВЖ.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Определение итоговой категории:</w:t>
      </w:r>
      <w:r>
        <w:t xml:space="preserve"> </w:t>
      </w:r>
      <w:r>
        <w:t xml:space="preserve">Код берёт самую опасную ситуацию:</w:t>
      </w:r>
    </w:p>
    <w:p>
      <w:pPr>
        <w:pStyle w:val="Compact"/>
        <w:numPr>
          <w:ilvl w:val="0"/>
          <w:numId w:val="1014"/>
        </w:numPr>
      </w:pPr>
      <w:r>
        <w:t xml:space="preserve">Если</w:t>
      </w:r>
      <w:r>
        <w:t xml:space="preserve"> </w:t>
      </w:r>
      <w:r>
        <w:rPr>
          <w:b/>
          <w:bCs/>
        </w:rPr>
        <w:t xml:space="preserve">maxPressure ≥ 20 кПа</w:t>
      </w:r>
      <w:r>
        <w:t xml:space="preserve">, итоговая категория</w:t>
      </w:r>
      <w:r>
        <w:t xml:space="preserve"> </w:t>
      </w:r>
      <w:r>
        <w:rPr>
          <w:b/>
          <w:bCs/>
        </w:rPr>
        <w:t xml:space="preserve">А</w:t>
      </w:r>
      <w:r>
        <w:t xml:space="preserve"> </w:t>
      </w:r>
      <w:r>
        <w:t xml:space="preserve">(и описание: горючие газы или ЛВЖ с t_всп ≤28°C).</w:t>
      </w:r>
    </w:p>
    <w:p>
      <w:pPr>
        <w:pStyle w:val="Compact"/>
        <w:numPr>
          <w:ilvl w:val="0"/>
          <w:numId w:val="1014"/>
        </w:numPr>
      </w:pPr>
      <w:r>
        <w:t xml:space="preserve">Иначе если</w:t>
      </w:r>
      <w:r>
        <w:t xml:space="preserve"> </w:t>
      </w:r>
      <w:r>
        <w:rPr>
          <w:b/>
          <w:bCs/>
        </w:rPr>
        <w:t xml:space="preserve">maxPressure ≥ 5 кПа</w:t>
      </w:r>
      <w:r>
        <w:t xml:space="preserve">, категория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(описание: горючие пыли/волокна, жидкости с 28&lt;FP≤61°C).</w:t>
      </w:r>
    </w:p>
    <w:p>
      <w:pPr>
        <w:pStyle w:val="Compact"/>
        <w:numPr>
          <w:ilvl w:val="0"/>
          <w:numId w:val="1014"/>
        </w:numPr>
      </w:pPr>
      <w:r>
        <w:t xml:space="preserve">Если ни газов/ЛВЖ с превышением нет (maxPressure &lt;5), то смотрит на</w:t>
      </w:r>
      <w:r>
        <w:t xml:space="preserve"> </w:t>
      </w:r>
      <w:r>
        <w:rPr>
          <w:b/>
          <w:bCs/>
        </w:rPr>
        <w:t xml:space="preserve">общую пожарную нагрузку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totalFireLoad &gt;= 1800 ⇒ В1,</w:t>
      </w:r>
    </w:p>
    <w:p>
      <w:pPr>
        <w:pStyle w:val="BlockText"/>
        <w:numPr>
          <w:ilvl w:val="1"/>
          <w:numId w:val="1018"/>
        </w:numPr>
      </w:pPr>
      <w:r>
        <w:t xml:space="preserve">= 900 ⇒ В2,</w:t>
      </w:r>
    </w:p>
    <w:p>
      <w:pPr>
        <w:pStyle w:val="BlockText"/>
        <w:numPr>
          <w:ilvl w:val="1"/>
          <w:numId w:val="1018"/>
        </w:numPr>
      </w:pPr>
      <w:r>
        <w:t xml:space="preserve">= 180 ⇒ В3,</w:t>
      </w:r>
    </w:p>
    <w:p>
      <w:pPr>
        <w:pStyle w:val="Compact"/>
        <w:numPr>
          <w:ilvl w:val="1"/>
          <w:numId w:val="1018"/>
        </w:numPr>
      </w:pPr>
      <w:r>
        <w:t xml:space="preserve">иначе В4.</w:t>
      </w:r>
    </w:p>
    <w:p>
      <w:pPr>
        <w:pStyle w:val="FirstParagraph"/>
      </w:pPr>
      <w:r>
        <w:t xml:space="preserve">Описания даны соответствующие: для В1 –</w:t>
      </w:r>
      <w:r>
        <w:t xml:space="preserve"> </w:t>
      </w:r>
      <w:r>
        <w:rPr>
          <w:i/>
          <w:iCs/>
        </w:rPr>
        <w:t xml:space="preserve">«горючие жидкости с t всп &gt;61°C, твёрдые горючие вещества»</w:t>
      </w:r>
      <w:r>
        <w:t xml:space="preserve"> </w:t>
      </w:r>
      <w:r>
        <w:t xml:space="preserve">(хотя это скорее общее для В категорий), для В3/В4 –</w:t>
      </w:r>
      <w:r>
        <w:t xml:space="preserve"> </w:t>
      </w:r>
      <w:r>
        <w:rPr>
          <w:i/>
          <w:iCs/>
        </w:rPr>
        <w:t xml:space="preserve">«трудногорючие вещества с низкой нагрузкой»</w:t>
      </w:r>
      <w:r>
        <w:t xml:space="preserve">. В целом, итог определяется по наиболее строгому критерию, что верно – помещение классифицируется по наивысшей категории опасности среди присутствующих факторов.</w:t>
      </w:r>
    </w:p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В алгоритме отсутствуют категории</w:t>
      </w:r>
      <w:r>
        <w:t xml:space="preserve"> </w:t>
      </w:r>
      <w:r>
        <w:rPr>
          <w:b/>
          <w:bCs/>
        </w:rPr>
        <w:t xml:space="preserve">Г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Д</w:t>
      </w:r>
      <w:r>
        <w:t xml:space="preserve">. По нормам, категория Г – это помещения с горючими веществами в нагретом состоянии (или с жидким топливом в оборудовании) при отсутствии больших запасов; категория Д – полностью негорючие материалы холодные</w:t>
      </w:r>
      <w:hyperlink r:id="rId40">
        <w:r>
          <w:rPr>
            <w:rStyle w:val="Hyperlink"/>
          </w:rPr>
          <w:t xml:space="preserve">[16]</w:t>
        </w:r>
      </w:hyperlink>
      <w:hyperlink r:id="rId41">
        <w:r>
          <w:rPr>
            <w:rStyle w:val="Hyperlink"/>
          </w:rPr>
          <w:t xml:space="preserve">[17]</w:t>
        </w:r>
      </w:hyperlink>
      <w:r>
        <w:t xml:space="preserve">. В нашем случае, если пользователь не введёт никаких веществ (что маловероятно, тогда расчёт не запускается) – можно трактовать как отсутствие пожарной нагрузки, т.е. категория Д. Но калькулятор таких случаев не рассматривает явно. Категорию Г он тоже не выводит, поскольку Г наступает при наличии горючих в технологическом процессе, но их количество мало – однако у нас если их мало, выйдет В3/В4, что тоже горючие, но низкая нагрузка. Вероятно, разработчики решили ограничиться</w:t>
      </w:r>
      <w:r>
        <w:t xml:space="preserve"> </w:t>
      </w:r>
      <w:r>
        <w:rPr>
          <w:b/>
          <w:bCs/>
        </w:rPr>
        <w:t xml:space="preserve">A, B, В1-В4</w:t>
      </w:r>
      <w:r>
        <w:t xml:space="preserve">, поскольку</w:t>
      </w:r>
      <w:r>
        <w:t xml:space="preserve"> </w:t>
      </w:r>
      <w:r>
        <w:rPr>
          <w:b/>
          <w:bCs/>
        </w:rPr>
        <w:t xml:space="preserve">Г, Д</w:t>
      </w:r>
      <w:r>
        <w:t xml:space="preserve"> </w:t>
      </w:r>
      <w:r>
        <w:t xml:space="preserve">легко определяются без калькулятора (просто нет горючих в существенном количестве, или условия не подходят под предыдущие категории).</w:t>
      </w:r>
    </w:p>
    <w:p>
      <w:pPr>
        <w:pStyle w:val="BodyText"/>
      </w:pPr>
      <w:r>
        <w:rPr>
          <w:b/>
          <w:bCs/>
        </w:rPr>
        <w:t xml:space="preserve">Предложения по улучшению: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Корректировка порога для категории А:</w:t>
      </w:r>
      <w:r>
        <w:t xml:space="preserve"> </w:t>
      </w:r>
      <w:r>
        <w:t xml:space="preserve">Рассмотреть изменение логики определения А/Б для газов и ЛВЖ. По правилам, любое превышение порога 5 кПа относит помещение к категории А</w:t>
      </w:r>
      <w:hyperlink r:id="rId39">
        <w:r>
          <w:rPr>
            <w:rStyle w:val="Hyperlink"/>
          </w:rPr>
          <w:t xml:space="preserve">[15]</w:t>
        </w:r>
      </w:hyperlink>
      <w:r>
        <w:t xml:space="preserve">. В коде же диапазон 5–20 кПа отнёс к категории Б. Это может привести к отступлению от нормативного определения. Предлагается:</w:t>
      </w:r>
    </w:p>
    <w:p>
      <w:pPr>
        <w:pStyle w:val="Compact"/>
        <w:numPr>
          <w:ilvl w:val="0"/>
          <w:numId w:val="1019"/>
        </w:numPr>
      </w:pPr>
      <w:r>
        <w:t xml:space="preserve">либо убрать порог 20 кПа, считая ≥5 кПа как А (тогда почти все случаи с газом станут А, что по нормам правильно),</w:t>
      </w:r>
    </w:p>
    <w:p>
      <w:pPr>
        <w:numPr>
          <w:ilvl w:val="0"/>
          <w:numId w:val="1019"/>
        </w:numPr>
      </w:pPr>
      <w:r>
        <w:t xml:space="preserve">либо переименовать вывод: сейчас если давление 10 кПа, выводится «категория Б», что не соответствует ППБ. Следует в таком случае изменить формулировку или логику. Возможно, разработчики хотели отразить степень риска (critical/high), но пользователю важно, чтобы буква категории соответствовала официальной классификации. Поэтому лучше придерживаться нормативной границы 5 кПа = категория А</w:t>
      </w:r>
      <w:hyperlink r:id="rId39">
        <w:r>
          <w:rPr>
            <w:rStyle w:val="Hyperlink"/>
          </w:rPr>
          <w:t xml:space="preserve">[15]</w:t>
        </w:r>
      </w:hyperlink>
      <w:r>
        <w:t xml:space="preserve">. Категория Б тогда останется только для случаев пыли/волокон и ГЖ, неспособных дать взрыв.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Категории Г и Д:</w:t>
      </w:r>
      <w:r>
        <w:t xml:space="preserve"> </w:t>
      </w:r>
      <w:r>
        <w:t xml:space="preserve">Как отмечено, калькулятор не выводит Г и Д. Стоит хотя бы в описании результатов упомянуть:</w:t>
      </w:r>
      <w:r>
        <w:t xml:space="preserve"> </w:t>
      </w:r>
      <w:r>
        <w:rPr>
          <w:i/>
          <w:iCs/>
        </w:rPr>
        <w:t xml:space="preserve">«Если по расчету получается категория В4, но в помещении фактически отсутствуют горючие материалы (или они только в рабочем оборудовании при небольших количествах), то помещение может относиться к категории Г или Д»</w:t>
      </w:r>
      <w:r>
        <w:t xml:space="preserve">. Или же автоматически: если</w:t>
      </w:r>
      <w:r>
        <w:t xml:space="preserve"> </w:t>
      </w:r>
      <w:r>
        <w:rPr>
          <w:b/>
          <w:bCs/>
        </w:rPr>
        <w:t xml:space="preserve">вообще не введено веществ</w:t>
      </w:r>
      <w:r>
        <w:t xml:space="preserve"> </w:t>
      </w:r>
      <w:r>
        <w:t xml:space="preserve">или все введённые имеют 0 (что не считается) – выводить</w:t>
      </w:r>
      <w:r>
        <w:t xml:space="preserve"> </w:t>
      </w:r>
      <w:r>
        <w:rPr>
          <w:i/>
          <w:iCs/>
        </w:rPr>
        <w:t xml:space="preserve">«Категория Д (пожарная нагрузка отсутствует)»</w:t>
      </w:r>
      <w:r>
        <w:t xml:space="preserve">. Это предотвратит ситуацию, когда пользователь попробует ввести 0 или не вводить и не поймет результата. Впрочем, сейчас калькулятор просто не рассчитывает без данных.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Учет категории Г (горючие в горячем состоянии):</w:t>
      </w:r>
      <w:r>
        <w:t xml:space="preserve"> </w:t>
      </w:r>
      <w:r>
        <w:t xml:space="preserve">Это трудно учесть автоматически, т.к. нужно знать температуру вещества. Но можно дать подсказку:</w:t>
      </w:r>
      <w:r>
        <w:t xml:space="preserve"> </w:t>
      </w:r>
      <w:r>
        <w:rPr>
          <w:i/>
          <w:iCs/>
        </w:rPr>
        <w:t xml:space="preserve">«Если горючие вещества присутствуют только в технологическом оборудовании в нагретом состоянии и в малых количествах (например, топливо в горелке котла), то помещение обычно относится к категории Г»</w:t>
      </w:r>
      <w:r>
        <w:t xml:space="preserve">. Сейчас такой случай просто даст небольшую пожарную нагрузку -&gt; В3/В4, что формально не совсем точно. Небольшая доработка: если все жидкости имеют flash &gt;61 и totalFireLoad &lt; 180 (минимум В4), можно по определённым признакам вместо В4 выдать Г. Но это тонко, можно оставить на усмотрение пользователя, дав пояснение.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Дополнительные вещества:</w:t>
      </w:r>
      <w:r>
        <w:t xml:space="preserve"> </w:t>
      </w:r>
      <w:r>
        <w:t xml:space="preserve">Возможно, добавить</w:t>
      </w:r>
      <w:r>
        <w:t xml:space="preserve"> </w:t>
      </w:r>
      <w:r>
        <w:rPr>
          <w:i/>
          <w:iCs/>
        </w:rPr>
        <w:t xml:space="preserve">«Природный газ (метан)»</w:t>
      </w:r>
      <w:r>
        <w:t xml:space="preserve"> </w:t>
      </w:r>
      <w:r>
        <w:t xml:space="preserve">отдельно (хотя метан уже есть),</w:t>
      </w:r>
      <w:r>
        <w:t xml:space="preserve"> </w:t>
      </w:r>
      <w:r>
        <w:rPr>
          <w:i/>
          <w:iCs/>
        </w:rPr>
        <w:t xml:space="preserve">«Пропан-бутан (СУГ)»</w:t>
      </w:r>
      <w:r>
        <w:t xml:space="preserve"> </w:t>
      </w:r>
      <w:r>
        <w:t xml:space="preserve">– однако можно считать, что пропан покрывает СУГ. Из твёрдых – разве что уголь (Q ~30 МДж/кг) как отдельный. Но необязательно, текущий набор достаточен.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Вывод информации:</w:t>
      </w:r>
      <w:r>
        <w:t xml:space="preserve"> </w:t>
      </w:r>
      <w:r>
        <w:t xml:space="preserve">Рекомендуется в описании итоговой категории добавить отсылку к нормативам СП РК 2.02-101-2022, где описано, что означают эти категории (А – газы, ЛВЖ; Б – пыли, волокна; В1-В4 – горючие вещества и т.д.). Сейчас описание краткое, но можно, например, к категории А добавить:</w:t>
      </w:r>
      <w:r>
        <w:t xml:space="preserve"> </w:t>
      </w:r>
      <w:r>
        <w:rPr>
          <w:i/>
          <w:iCs/>
        </w:rPr>
        <w:t xml:space="preserve">«(взрывопожароопасная, согласно СП РК ... )»</w:t>
      </w:r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Сделать результаты более понятными неспециалисту:</w:t>
      </w:r>
      <w:r>
        <w:t xml:space="preserve"> </w:t>
      </w:r>
      <w:r>
        <w:t xml:space="preserve">Помимо буквы категории, можно выводить кратко, что это значит. Вы частично уже это делаете в описании. Например,</w:t>
      </w:r>
      <w:r>
        <w:t xml:space="preserve"> </w:t>
      </w:r>
      <w:r>
        <w:rPr>
          <w:i/>
          <w:iCs/>
        </w:rPr>
        <w:t xml:space="preserve">«А – максимальная опасность (легковоспламеняющиеся газы/жидкости)»</w:t>
      </w:r>
      <w:r>
        <w:t xml:space="preserve">,</w:t>
      </w:r>
      <w:r>
        <w:t xml:space="preserve"> </w:t>
      </w:r>
      <w:r>
        <w:rPr>
          <w:i/>
          <w:iCs/>
        </w:rPr>
        <w:t xml:space="preserve">«В3 – пожароопасная категория, умеренное количество горючих материалов»</w:t>
      </w:r>
      <w:r>
        <w:t xml:space="preserve"> </w:t>
      </w:r>
      <w:r>
        <w:t xml:space="preserve">и т.п. Сейчас описания есть, но они немного общие. Можно чуть уточнить формулировки под каждый случай, хотя это не критично.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UI улучшения:</w:t>
      </w:r>
      <w:r>
        <w:t xml:space="preserve"> </w:t>
      </w:r>
      <w:r>
        <w:t xml:space="preserve">Добавить кнопку</w:t>
      </w:r>
      <w:r>
        <w:t xml:space="preserve"> </w:t>
      </w:r>
      <w:r>
        <w:rPr>
          <w:b/>
          <w:bCs/>
        </w:rPr>
        <w:t xml:space="preserve">«Очистить всё»</w:t>
      </w:r>
      <w:r>
        <w:t xml:space="preserve"> </w:t>
      </w:r>
      <w:r>
        <w:t xml:space="preserve">для списка веществ (если пользователь ввёл много позиций, а хочет начать новый расчёт – сейчас нужно удалять по одной). Небольшая кнопка "Очистить" могла бы обнулить список и поля.</w:t>
      </w:r>
    </w:p>
    <w:p>
      <w:pPr>
        <w:pStyle w:val="FirstParagraph"/>
      </w:pPr>
      <w:r>
        <w:t xml:space="preserve">В итоге, калькулятор категорий помещений выполнен почти полностью в соответствии с оговоренной методикой. Есть некоторые упрощения (кат. Г/Д) и потенциальное несоответствие в пороге А/Б, которые можно поправить. В остальном – это очень полезный инструмент, учитывающий разнообразие веществ.</w:t>
      </w:r>
    </w:p>
    <w:bookmarkEnd w:id="42"/>
    <w:bookmarkStart w:id="44" w:name="страница-методика-подробное-обоснование"/>
    <w:p>
      <w:pPr>
        <w:pStyle w:val="Heading3"/>
      </w:pPr>
      <w:r>
        <w:t xml:space="preserve">Страница «Методика» (подробное обоснование)</w:t>
      </w:r>
    </w:p>
    <w:p>
      <w:pPr>
        <w:pStyle w:val="FirstParagraph"/>
      </w:pPr>
      <w:r>
        <w:t xml:space="preserve">На сайте предусмотрена страница «Подробная методичка» (/calculators/methodology), которая должна содержать объяснения и расчёты в текстовой форме. Судя по коду, она пока содержит каркас без самого текста методики. Вероятно, планировалось разместить там содержимое документа, который вы предоставили (методические указания по расчёту огнетушителей и НГПС), либо хотя бы основные выдержки.</w:t>
      </w:r>
    </w:p>
    <w:p>
      <w:pPr>
        <w:pStyle w:val="BodyText"/>
      </w:pPr>
      <w:r>
        <w:rPr>
          <w:b/>
          <w:bCs/>
        </w:rPr>
        <w:t xml:space="preserve">Анализ текущего состояния:</w:t>
      </w:r>
      <w:r>
        <w:t xml:space="preserve"> </w:t>
      </w:r>
      <w:r>
        <w:t xml:space="preserve">Сейчас при нажатии на</w:t>
      </w:r>
      <w:r>
        <w:t xml:space="preserve"> </w:t>
      </w:r>
      <w:r>
        <w:rPr>
          <w:b/>
          <w:bCs/>
        </w:rPr>
        <w:t xml:space="preserve">«Подробная методичка»</w:t>
      </w:r>
      <w:r>
        <w:t xml:space="preserve"> </w:t>
      </w:r>
      <w:r>
        <w:t xml:space="preserve">открывается страница с заголовком, но, видимо, без наполнения (поскольку контент не просматривается в коде). Однако в архиве найдены прикреплённые файлы HTML с методикой – возможно, план был встроить их или дать на скачивание. Предусмотрен значок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– вероятно, хотели дать возможность скачать файл методики.</w:t>
      </w:r>
    </w:p>
    <w:p>
      <w:pPr>
        <w:pStyle w:val="BodyText"/>
      </w:pPr>
      <w:r>
        <w:rPr>
          <w:b/>
          <w:bCs/>
        </w:rPr>
        <w:t xml:space="preserve">Предложения по улучшению: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Разместить текст методики на странице.</w:t>
      </w:r>
      <w:r>
        <w:t xml:space="preserve"> </w:t>
      </w:r>
      <w:r>
        <w:t xml:space="preserve">Лучший вариант – опубликовать на этой странице структурированный текст методички с заголовками, таблицами и примечаниями. Пользователь мог бы прочитать обоснования прямо на сайте. Объём большой, но можно разбить на вкладки или секции: например,</w:t>
      </w:r>
      <w:r>
        <w:t xml:space="preserve"> </w:t>
      </w:r>
      <w:r>
        <w:rPr>
          <w:b/>
          <w:bCs/>
        </w:rPr>
        <w:t xml:space="preserve">2. Огнетушители</w:t>
      </w:r>
      <w:r>
        <w:t xml:space="preserve">,</w:t>
      </w:r>
      <w:r>
        <w:t xml:space="preserve"> </w:t>
      </w:r>
      <w:r>
        <w:rPr>
          <w:b/>
          <w:bCs/>
        </w:rPr>
        <w:t xml:space="preserve">3. НГПС</w:t>
      </w:r>
      <w:r>
        <w:t xml:space="preserve">,</w:t>
      </w:r>
      <w:r>
        <w:t xml:space="preserve"> </w:t>
      </w:r>
      <w:r>
        <w:rPr>
          <w:b/>
          <w:bCs/>
        </w:rPr>
        <w:t xml:space="preserve">Приложения</w:t>
      </w:r>
      <w:r>
        <w:t xml:space="preserve"> </w:t>
      </w:r>
      <w:r>
        <w:t xml:space="preserve">и т.п., чтобы не было сплошного полотна текста. Поскольку документ объёмный (~30 страниц), разместить всё может быть тяжело. Но можно добавить оглавление с якорями (ссылками) по разделам, чтобы навигация внутри страницы была удобной (в HTML в архиве видно реализованное оглавление).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Возможность скачивания PDF/DOC.</w:t>
      </w:r>
      <w:r>
        <w:t xml:space="preserve"> </w:t>
      </w:r>
      <w:r>
        <w:t xml:space="preserve">Некоторые пользователи предпочтут иметь методику офлайн. Рекомендуется выложить PDF-версию документа. Если DOCX уже есть, можно сконвертировать в PDF и добавить кнопку</w:t>
      </w:r>
      <w:r>
        <w:t xml:space="preserve"> </w:t>
      </w:r>
      <w:r>
        <w:rPr>
          <w:i/>
          <w:iCs/>
        </w:rPr>
        <w:t xml:space="preserve">«Скачать полную методику (PDF)»</w:t>
      </w:r>
      <w:r>
        <w:t xml:space="preserve">. Это точно следует из намерения, раз значок Download был предусмотрен.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Актуальность информации.</w:t>
      </w:r>
      <w:r>
        <w:t xml:space="preserve"> </w:t>
      </w:r>
      <w:r>
        <w:t xml:space="preserve">Убедитесь, что методика на сайте помечена датой или версией. Пожарные нормы меняются, важно указать, что это основано на ППБ 2022, СП 2022 и т.д. (что, кстати, отражено в заголовке). Возможно, стоит написать дисклеймер:</w:t>
      </w:r>
      <w:r>
        <w:t xml:space="preserve"> </w:t>
      </w:r>
      <w:r>
        <w:rPr>
          <w:i/>
          <w:iCs/>
        </w:rPr>
        <w:t xml:space="preserve">«Методика актуальна на такое-то число»</w:t>
      </w:r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Связь с калькуляторами.</w:t>
      </w:r>
      <w:r>
        <w:t xml:space="preserve"> </w:t>
      </w:r>
      <w:r>
        <w:t xml:space="preserve">Хорошо бы внутри текста методики вставить ссылки или скриншоты, показывающие, как расчёт реализован на сайте. В вашем документе, например, в разделе 4, уже было описание реализации калькуляторов. Можно привести примеры:</w:t>
      </w:r>
      <w:r>
        <w:t xml:space="preserve"> </w:t>
      </w:r>
      <w:r>
        <w:rPr>
          <w:i/>
          <w:iCs/>
        </w:rPr>
        <w:t xml:space="preserve">«На нашем сайте эти расчёты реализованы интерактивно:</w:t>
      </w:r>
      <w:r>
        <w:rPr>
          <w:i/>
          <w:iCs/>
        </w:rPr>
        <w:t xml:space="preserve"> </w:t>
      </w:r>
      <w:hyperlink r:id="rId43">
        <w:r>
          <w:rPr>
            <w:rStyle w:val="Hyperlink"/>
            <w:i/>
            <w:iCs/>
          </w:rPr>
          <w:t xml:space="preserve">Калькулятор огнетушителей</w:t>
        </w:r>
      </w:hyperlink>
      <w:r>
        <w:rPr>
          <w:i/>
          <w:iCs/>
        </w:rPr>
        <w:t xml:space="preserve">»</w:t>
      </w:r>
      <w:r>
        <w:t xml:space="preserve">. То есть сделать перекрёстные ссылки – из методики на калькуляторы и наоборот (что частично есть кнопками).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Язык методики:</w:t>
      </w:r>
      <w:r>
        <w:t xml:space="preserve"> </w:t>
      </w:r>
      <w:r>
        <w:t xml:space="preserve">Сейчас всё на русском. Поскольку это нормы РК, возможно, стоило бы иметь версию на казахском языке (это зависит от целевой аудитории). Но это опционально и требует перевода, поэтому только если планируется широкое использование.</w:t>
      </w:r>
    </w:p>
    <w:p>
      <w:pPr>
        <w:pStyle w:val="FirstParagraph"/>
      </w:pPr>
      <w:r>
        <w:t xml:space="preserve">В целом, добавление полной методички на сайт сделает его более ценным: пользователи получат не только быстрый расчёт, но и понимание</w:t>
      </w:r>
      <w:r>
        <w:t xml:space="preserve"> </w:t>
      </w:r>
      <w:r>
        <w:rPr>
          <w:i/>
          <w:iCs/>
        </w:rPr>
        <w:t xml:space="preserve">почему</w:t>
      </w:r>
      <w:r>
        <w:t xml:space="preserve"> </w:t>
      </w:r>
      <w:r>
        <w:t xml:space="preserve">такие результаты, с отсылкой на нормы. Обязательно сохраните все цитаты и ссылки на номера пунктов ППБ/СП, как в документе (они уже есть в тексте методички).</w:t>
      </w:r>
    </w:p>
    <w:bookmarkEnd w:id="44"/>
    <w:bookmarkEnd w:id="45"/>
    <w:bookmarkStart w:id="46" w:name="Xf48f04c19956765b07c8665997c28fd858ba690"/>
    <w:p>
      <w:pPr>
        <w:pStyle w:val="Heading2"/>
      </w:pPr>
      <w:r>
        <w:t xml:space="preserve">Разделы контента (статьи, новости, справочная информация)</w:t>
      </w:r>
    </w:p>
    <w:p>
      <w:pPr>
        <w:pStyle w:val="FirstParagraph"/>
      </w:pPr>
      <w:r>
        <w:t xml:space="preserve">Помимо калькуляторов, сайт, судя по структуре, содержит контентную часть:</w:t>
      </w:r>
      <w:r>
        <w:t xml:space="preserve"> </w:t>
      </w:r>
      <w:r>
        <w:rPr>
          <w:b/>
          <w:bCs/>
        </w:rPr>
        <w:t xml:space="preserve">разделы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подразделы</w:t>
      </w:r>
      <w:r>
        <w:t xml:space="preserve"> </w:t>
      </w:r>
      <w:r>
        <w:t xml:space="preserve">с публикациями, а также, вероятно, поиск по ним и отдельные страницы статей (PostPage). Это может быть своего рода база знаний или новостная лента («NewsFire» – намёк на новости по пожарной безопасности). Необходимо проверить, насколько удобно реализованы эти разделы, и соответствуют ли они ожиданиям.</w:t>
      </w:r>
    </w:p>
    <w:p>
      <w:pPr>
        <w:pStyle w:val="BodyText"/>
      </w:pPr>
      <w:r>
        <w:rPr>
          <w:b/>
          <w:bCs/>
        </w:rPr>
        <w:t xml:space="preserve">Анализ текущего функционала: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Структура разделов:</w:t>
      </w:r>
      <w:r>
        <w:t xml:space="preserve"> </w:t>
      </w:r>
      <w:r>
        <w:t xml:space="preserve">Имеются страницы SectionPage и SubsectionPage, что говорит о древовидной структуре: разделы могут содержать подразделы, а те – конкретные материалы. Вероятно, разделы соответствуют крупным темам (например, «Нормативные документы», «Пожарное оборудование», «Обучение» и т.п.), внутри них подразделы (подтемы), и уже в них статьи или записи. Такой подход рационален, он был, возможно, оговорён.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Отображение списка материалов:</w:t>
      </w:r>
      <w:r>
        <w:t xml:space="preserve"> </w:t>
      </w:r>
      <w:r>
        <w:t xml:space="preserve">На SectionPage, скорее всего, выводится список подразделов или постов. На SubsectionPage – список постов в данном подразделе. Если сейчас это не до конца реализовано, нужно будет доделать. Пользователь должен видеть краткий перечень содержимого (названия статей, краткое описание, дата или теги).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Страница статьи (PostPage):</w:t>
      </w:r>
      <w:r>
        <w:t xml:space="preserve"> </w:t>
      </w:r>
      <w:r>
        <w:t xml:space="preserve">Это страница отображения полного содержания статьи или новости. Хорошо бы, чтобы там были:</w:t>
      </w:r>
    </w:p>
    <w:p>
      <w:pPr>
        <w:pStyle w:val="Compact"/>
        <w:numPr>
          <w:ilvl w:val="0"/>
          <w:numId w:val="1021"/>
        </w:numPr>
      </w:pPr>
      <w:r>
        <w:t xml:space="preserve">Заголовок, автор/дата (если применимо),</w:t>
      </w:r>
    </w:p>
    <w:p>
      <w:pPr>
        <w:pStyle w:val="Compact"/>
        <w:numPr>
          <w:ilvl w:val="0"/>
          <w:numId w:val="1021"/>
        </w:numPr>
      </w:pPr>
      <w:r>
        <w:t xml:space="preserve">Сам текст (возможно, с картинками, форматированием),</w:t>
      </w:r>
    </w:p>
    <w:p>
      <w:pPr>
        <w:numPr>
          <w:ilvl w:val="0"/>
          <w:numId w:val="1021"/>
        </w:numPr>
      </w:pPr>
      <w:r>
        <w:t xml:space="preserve">Может быть, связанные материалы или ссылка «назад к разделу».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Поиск и навигация:</w:t>
      </w:r>
      <w:r>
        <w:t xml:space="preserve"> </w:t>
      </w:r>
      <w:r>
        <w:t xml:space="preserve">Видны компоненты GlobalSearch, AdvancedSearch. Скорее всего, реализован поиск по сайту, учитывающий и статьи, и, возможно, объявления. Необходимо убедиться, что поиск хорошо находит контент. Если AdvancedSearch предназначен для фильтрации (например, по разделам, датам), стоит протестировать, как это работает. Возможно, пока поиск базовый (по заголовкам/тексту).</w:t>
      </w:r>
    </w:p>
    <w:p>
      <w:pPr>
        <w:pStyle w:val="FirstParagraph"/>
      </w:pPr>
      <w:r>
        <w:rPr>
          <w:b/>
          <w:bCs/>
        </w:rPr>
        <w:t xml:space="preserve">Предложения по улучшению разделов: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Проверка наполнения:</w:t>
      </w:r>
      <w:r>
        <w:t xml:space="preserve"> </w:t>
      </w:r>
      <w:r>
        <w:t xml:space="preserve">Убедитесь, что все разделы и подразделы, которые были задуманы, имеют хотя бы заглушки или заполнены информацией. Плохо, если раздел есть, а внутри пусто без объяснения – пользователь решит, что сайт не работает. Если контент ещё не готов, добавьте отметку «в разработке» или заполните временно чем-то.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Улучшение навигации:</w:t>
      </w:r>
    </w:p>
    <w:p>
      <w:pPr>
        <w:pStyle w:val="Compact"/>
        <w:numPr>
          <w:ilvl w:val="0"/>
          <w:numId w:val="1022"/>
        </w:numPr>
      </w:pPr>
      <w:r>
        <w:t xml:space="preserve">Добавьте “хлебные крошки” (breadcrumbs) наверху страниц статей и подразделов: например,</w:t>
      </w:r>
      <w:r>
        <w:t xml:space="preserve"> </w:t>
      </w:r>
      <w:r>
        <w:rPr>
          <w:i/>
          <w:iCs/>
        </w:rPr>
        <w:t xml:space="preserve">Главная / Раздел X / Подраздел Y / Название статьи</w:t>
      </w:r>
      <w:r>
        <w:t xml:space="preserve">. Это облегчит перемещение и понимание, где находишься.</w:t>
      </w:r>
    </w:p>
    <w:p>
      <w:pPr>
        <w:numPr>
          <w:ilvl w:val="0"/>
          <w:numId w:val="1022"/>
        </w:numPr>
      </w:pPr>
      <w:r>
        <w:t xml:space="preserve">На странице статьи (PostPage) желательно отображать, в каком она разделе, и иметь ссылки «Другие статьи по теме» (например, список из того же подраздела) – чтобы удерживать пользователя на сайте и позволять читать дальше.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Визуальное оформление контента:</w:t>
      </w:r>
      <w:r>
        <w:t xml:space="preserve"> </w:t>
      </w:r>
      <w:r>
        <w:t xml:space="preserve">Если статьи содержат изображения, графики – убедитесь, что они правильно отображаются (адаптивно) и имеют подписи/атрибут alt. Если пока изображений нет, планируйте их добавление для лучшего восприятия (особенно в обучающих материалах).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Обратная связь:</w:t>
      </w:r>
      <w:r>
        <w:t xml:space="preserve"> </w:t>
      </w:r>
      <w:r>
        <w:t xml:space="preserve">Рассмотрите возможность добавить опцию комментирования статей или хотя бы кнопку «Это было полезно / Ошибка? Сообщите нам». В зависимости от стратегии, комментарии могут поддерживать вовлечённость, но потребуют модерации. Альтернатива – форма обратной связи, которая отправит администрации замечание по статье. Пока не ясно, планировалось ли это.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Обновления и авторство:</w:t>
      </w:r>
      <w:r>
        <w:t xml:space="preserve"> </w:t>
      </w:r>
      <w:r>
        <w:t xml:space="preserve">Если публикуются новости, важны дата и источник. Добавьте под заголовком статьи мелким текстом дату публикации, автора (или «NewsFire Team»), чтобы у контента были атрибуты доверия и актуальности.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Многоязычность:</w:t>
      </w:r>
      <w:r>
        <w:t xml:space="preserve"> </w:t>
      </w:r>
      <w:r>
        <w:t xml:space="preserve">Если ориентировано на Казахстан, то, возможно, имеет смысл контент дублировать на казахском языке. Пока всё на русском. Решать вам, но технически стоит предусмотреть, если понадобится (например, структура с папками /kz/sections/...).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Поиск по сайту:</w:t>
      </w:r>
      <w:r>
        <w:t xml:space="preserve"> </w:t>
      </w:r>
      <w:r>
        <w:t xml:space="preserve">Если GlobalSearch уже работает, проверьте, ищет ли он сразу по статьям, объявлениям и т.д., и как выдаёт результаты. Было бы неплохо, чтобы пользователь мог фильтровать результаты (например: «искать в статьях» vs «искать в товарах»).</w:t>
      </w:r>
      <w:r>
        <w:t xml:space="preserve"> </w:t>
      </w:r>
      <w:r>
        <w:rPr>
          <w:b/>
          <w:bCs/>
        </w:rPr>
        <w:t xml:space="preserve">AdvancedSearch</w:t>
      </w:r>
      <w:r>
        <w:t xml:space="preserve"> </w:t>
      </w:r>
      <w:r>
        <w:t xml:space="preserve">компонент, вероятно, обеспечивает фильтрацию. Убедитесь, что он доступен или интуитивно находится (например, на странице результатов есть кнопка «Расширенный поиск»).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СЕО и сниппеты:</w:t>
      </w:r>
      <w:r>
        <w:t xml:space="preserve"> </w:t>
      </w:r>
      <w:r>
        <w:t xml:space="preserve">Для привлечения трафика важно, чтобы для каждой статьи генерировались понятные мета-теги (title, description). Возможно, реализовать серверный рендеринг для статей или хотя бы обеспечить заполнение</w:t>
      </w:r>
      <w:r>
        <w:t xml:space="preserve"> </w:t>
      </w:r>
      <w:r>
        <w:rPr>
          <w:rStyle w:val="VerbatimChar"/>
        </w:rPr>
        <w:t xml:space="preserve">document.title</w:t>
      </w:r>
      <w:r>
        <w:t xml:space="preserve"> </w:t>
      </w:r>
      <w:r>
        <w:t xml:space="preserve">на клиенте (React позволяет изменить заголовок). Чтобы при расшаривании ссылки на статью, в превью было название и краткое описание. Сейчас, судя по коду,</w:t>
      </w:r>
      <w:r>
        <w:t xml:space="preserve"> </w:t>
      </w:r>
      <w:r>
        <w:rPr>
          <w:rStyle w:val="VerbatimChar"/>
        </w:rPr>
        <w:t xml:space="preserve">document.title</w:t>
      </w:r>
      <w:r>
        <w:t xml:space="preserve"> </w:t>
      </w:r>
      <w:r>
        <w:t xml:space="preserve">устанавливается для SubsectionPage, но нужно и для PostPage.</w:t>
      </w:r>
    </w:p>
    <w:p>
      <w:pPr>
        <w:pStyle w:val="FirstParagraph"/>
      </w:pPr>
      <w:r>
        <w:t xml:space="preserve">В целом, разделы контента должны стать живой частью сайта, поддерживая экспертизу ресурса. Они уже структурированы правильно, осталось наполнить и слегка отшлифовать UX.</w:t>
      </w:r>
    </w:p>
    <w:bookmarkEnd w:id="46"/>
    <w:bookmarkStart w:id="47" w:name="Xfeee87243613467fe2dbb7a041a91bda563af08"/>
    <w:p>
      <w:pPr>
        <w:pStyle w:val="Heading2"/>
      </w:pPr>
      <w:r>
        <w:t xml:space="preserve">Маркетплейс объявлений (раздел объявлений и заявок)</w:t>
      </w:r>
    </w:p>
    <w:p>
      <w:pPr>
        <w:pStyle w:val="FirstParagraph"/>
      </w:pPr>
      <w:r>
        <w:t xml:space="preserve">Судя по наличию компонентов</w:t>
      </w:r>
      <w:r>
        <w:t xml:space="preserve"> </w:t>
      </w:r>
      <w:r>
        <w:rPr>
          <w:b/>
          <w:bCs/>
        </w:rPr>
        <w:t xml:space="preserve">AdPage, CreateAdPage, MarketplacePage, SupplierDashboard, Bids</w:t>
      </w:r>
      <w:r>
        <w:t xml:space="preserve"> </w:t>
      </w:r>
      <w:r>
        <w:t xml:space="preserve">– на сайте реализован раздел, где пользователи могут размещать объявления, а другие откликаться на них. Вероятно, речь о бирже/маркетплейсе для товаров и услуг в сфере пожарной безопасности (например, закупка огнетушителей, услуги монтажа систем и т.д.). Проанализируем текущее состояние и необходимые улучшения:</w:t>
      </w:r>
    </w:p>
    <w:p>
      <w:pPr>
        <w:pStyle w:val="BodyText"/>
      </w:pPr>
      <w:r>
        <w:rPr>
          <w:b/>
          <w:bCs/>
        </w:rPr>
        <w:t xml:space="preserve">Анализ функционала: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Создание объявлений:</w:t>
      </w:r>
      <w:r>
        <w:t xml:space="preserve"> </w:t>
      </w:r>
      <w:r>
        <w:t xml:space="preserve">Предусмотрена страница создания объявления (CreateAdForm). Пользователь может указать параметры объявления: заголовок, описание, возможно категорию (тип объявления), бюджет или другую информацию, прикрепить файлы (раз multer используется), изображения. Нужно убедиться, что форма имеет все нужные поля, валидацию (на обязательные поля, числовые ограничения). Если чего-то не хватает (скажем, срок актуальности объявления), стоит добавить.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Отображение объявлений (MarketplacePage):</w:t>
      </w:r>
      <w:r>
        <w:t xml:space="preserve"> </w:t>
      </w:r>
      <w:r>
        <w:t xml:space="preserve">Скорее всего, на главной странице маркета выводится список активных объявлений. Каждое, возможно, карточкой: название, кратко описание/требования, кто разместил (или компания), дата размещения, статус (активно/закрыто). Сейчас важно проверить, сортируется ли список (напр., новые выше) и есть ли фильтры. Если</w:t>
      </w:r>
      <w:r>
        <w:t xml:space="preserve"> </w:t>
      </w:r>
      <w:r>
        <w:rPr>
          <w:b/>
          <w:bCs/>
        </w:rPr>
        <w:t xml:space="preserve">EnhancedMarketplace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AdvancedMarketplace</w:t>
      </w:r>
      <w:r>
        <w:t xml:space="preserve"> </w:t>
      </w:r>
      <w:r>
        <w:t xml:space="preserve">– возможно, реализован продвинутый фильтр (по категориям объявлений, регионам, статусу и т.п.). Нужно убедиться, что фильтрация работает. Если нет – рекомендуется добавить базовые фильтры: например, поиск по ключевому слову в объявлениях, фильтр по типу (товар/услуга), по региону.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Просмотр объявления (AdPage):</w:t>
      </w:r>
      <w:r>
        <w:t xml:space="preserve"> </w:t>
      </w:r>
      <w:r>
        <w:t xml:space="preserve">Эта страница должна показывать полное описание объявления и, главное, интерфейс отклика (сделать ставку/предложение). Возможно, если пользователь –</w:t>
      </w:r>
      <w:r>
        <w:t xml:space="preserve"> </w:t>
      </w:r>
      <w:r>
        <w:rPr>
          <w:b/>
          <w:bCs/>
        </w:rPr>
        <w:t xml:space="preserve">поставщик</w:t>
      </w:r>
      <w:r>
        <w:t xml:space="preserve">, он видит форму для предложения цены или комментария.</w:t>
      </w:r>
      <w:r>
        <w:t xml:space="preserve"> </w:t>
      </w:r>
      <w:r>
        <w:rPr>
          <w:b/>
          <w:bCs/>
        </w:rPr>
        <w:t xml:space="preserve">BidSchema</w:t>
      </w:r>
      <w:r>
        <w:t xml:space="preserve"> </w:t>
      </w:r>
      <w:r>
        <w:t xml:space="preserve">упоминается – наверняка поставщики могут оставлять свои предложения (заявки) на объявление.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Система заявок (Bids):</w:t>
      </w:r>
      <w:r>
        <w:t xml:space="preserve"> </w:t>
      </w:r>
      <w:r>
        <w:t xml:space="preserve">Для каждого объявления, видимо, хранится список поступивших предложений от поставщиков. Компоненты SupplierDashboard и AdminDashboard вероятно позволяют видеть их:</w:t>
      </w:r>
    </w:p>
    <w:p>
      <w:pPr>
        <w:pStyle w:val="Compact"/>
        <w:numPr>
          <w:ilvl w:val="0"/>
          <w:numId w:val="1023"/>
        </w:numPr>
      </w:pPr>
      <w:r>
        <w:t xml:space="preserve">Поставщик (Supplier) – может видеть, на какие объявления он откликнулся, статус (принято/не принято).</w:t>
      </w:r>
    </w:p>
    <w:p>
      <w:pPr>
        <w:numPr>
          <w:ilvl w:val="0"/>
          <w:numId w:val="1023"/>
        </w:numPr>
      </w:pPr>
      <w:r>
        <w:t xml:space="preserve">Пользователь, который создал объявление – вероятно, видит список предложений и может выбрать одно (принять). Возможно, тогда объявление помечается как</w:t>
      </w:r>
      <w:r>
        <w:t xml:space="preserve"> </w:t>
      </w:r>
      <w:r>
        <w:rPr>
          <w:b/>
          <w:bCs/>
        </w:rPr>
        <w:t xml:space="preserve">закрыто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исполнено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Уведомления:</w:t>
      </w:r>
      <w:r>
        <w:t xml:space="preserve"> </w:t>
      </w:r>
      <w:r>
        <w:t xml:space="preserve">Видны компоненты NotificationSystem, EnhancedNotifications. Вероятно, когда появляются новые заявки на ваше объявление или когда админ что-то утвердил, пользователь получает уведомление. Важно проверить, настроены ли события:</w:t>
      </w:r>
    </w:p>
    <w:p>
      <w:pPr>
        <w:pStyle w:val="Compact"/>
        <w:numPr>
          <w:ilvl w:val="0"/>
          <w:numId w:val="1023"/>
        </w:numPr>
      </w:pPr>
      <w:r>
        <w:t xml:space="preserve">Новая заявка на ваше объявление,</w:t>
      </w:r>
    </w:p>
    <w:p>
      <w:pPr>
        <w:pStyle w:val="Compact"/>
        <w:numPr>
          <w:ilvl w:val="0"/>
          <w:numId w:val="1023"/>
        </w:numPr>
      </w:pPr>
      <w:r>
        <w:t xml:space="preserve">Вашу заявку приняли/отклонили,</w:t>
      </w:r>
    </w:p>
    <w:p>
      <w:pPr>
        <w:pStyle w:val="Compact"/>
        <w:numPr>
          <w:ilvl w:val="0"/>
          <w:numId w:val="1023"/>
        </w:numPr>
      </w:pPr>
      <w:r>
        <w:t xml:space="preserve">Админ что-то опубликовал или ваш пост/объявление прошёл модерацию.</w:t>
      </w:r>
      <w:r>
        <w:t xml:space="preserve"> </w:t>
      </w:r>
      <w:r>
        <w:t xml:space="preserve">Возможно, реализована система push-нотификаций или хотя бы список уведомлений на сайте. Следует протестировать и, если не реализовано, добавить ключевые уведомления, чтобы пользователи не пропускали важное.</w:t>
      </w:r>
    </w:p>
    <w:p>
      <w:pPr>
        <w:pStyle w:val="FirstParagraph"/>
      </w:pPr>
      <w:r>
        <w:rPr>
          <w:b/>
          <w:bCs/>
        </w:rPr>
        <w:t xml:space="preserve">Предложения по улучшению: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Улучшение формы объявления:</w:t>
      </w:r>
      <w:r>
        <w:t xml:space="preserve"> </w:t>
      </w:r>
      <w:r>
        <w:t xml:space="preserve">Добавить поля, если их нет: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Категория объявления:</w:t>
      </w:r>
      <w:r>
        <w:t xml:space="preserve"> </w:t>
      </w:r>
      <w:r>
        <w:t xml:space="preserve">например, "Продам", "Куплю", "Услуга", "Вакансия" – в зависимости от целей. Это поможет фильтровать и сразу понимать суть.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Местоположение:</w:t>
      </w:r>
      <w:r>
        <w:t xml:space="preserve"> </w:t>
      </w:r>
      <w:r>
        <w:t xml:space="preserve">если для оказания услуг критично место, можно указать город/регион (или онлайн). Тогда можно будет фильтровать по региону.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Срок действия:</w:t>
      </w:r>
      <w:r>
        <w:t xml:space="preserve"> </w:t>
      </w:r>
      <w:r>
        <w:t xml:space="preserve">например, объявление активно 30 дней, после чего автоматически закрывается. Либо поле «актуально до: …». Это нужно, чтобы база не захламлялась висящими годами неактуальными записями.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Прикрепления:</w:t>
      </w:r>
      <w:r>
        <w:t xml:space="preserve"> </w:t>
      </w:r>
      <w:r>
        <w:t xml:space="preserve">если пользователь может прикрепить техническое задание, фото объекта и т.д., убедиться, что после загрузки оно отображается или доступно для скачивания на странице объявления.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Интерфейс заявок:</w:t>
      </w:r>
      <w:r>
        <w:t xml:space="preserve"> </w:t>
      </w:r>
      <w:r>
        <w:t xml:space="preserve">На странице объявления, после описания, должен быть раздел «Предложения от поставщиков: …». Нужно проверить, как отображаются эти предложения:</w:t>
      </w:r>
    </w:p>
    <w:p>
      <w:pPr>
        <w:pStyle w:val="Compact"/>
        <w:numPr>
          <w:ilvl w:val="0"/>
          <w:numId w:val="1024"/>
        </w:numPr>
      </w:pPr>
      <w:r>
        <w:t xml:space="preserve">Скорее всего, показывается список: поставщик (имя/компания), предлагаемая цена или условия, кнопка «Принять» или «Связаться».</w:t>
      </w:r>
    </w:p>
    <w:p>
      <w:pPr>
        <w:pStyle w:val="Compact"/>
        <w:numPr>
          <w:ilvl w:val="0"/>
          <w:numId w:val="1024"/>
        </w:numPr>
      </w:pPr>
      <w:r>
        <w:t xml:space="preserve">Предусмотреть, что эти предложения приватны (видит только автор объявления и админ) или публичны? Обычно для тендеров – автор видит все, поставщики видят только свое. Если реализовано иначе, стоит обсудить. Возможно, лучше делать их невидимыми друг для друга, чтобы была честная конкуренция.</w:t>
      </w:r>
    </w:p>
    <w:p>
      <w:pPr>
        <w:pStyle w:val="Compact"/>
        <w:numPr>
          <w:ilvl w:val="0"/>
          <w:numId w:val="1024"/>
        </w:numPr>
      </w:pPr>
      <w:r>
        <w:t xml:space="preserve">Добавить возможность</w:t>
      </w:r>
      <w:r>
        <w:t xml:space="preserve"> </w:t>
      </w:r>
      <w:r>
        <w:rPr>
          <w:b/>
          <w:bCs/>
        </w:rPr>
        <w:t xml:space="preserve">закрыть объявление</w:t>
      </w:r>
      <w:r>
        <w:t xml:space="preserve">, выбрав одно из предложений как победное. Например, кнопка «Принять предложение» – после чего статус объявления меняется на «Закрыто (исполнитель выбран)», а всем остальным поставщикам идёт уведомление, что их предложение не выбрано.</w:t>
      </w:r>
    </w:p>
    <w:p>
      <w:pPr>
        <w:numPr>
          <w:ilvl w:val="0"/>
          <w:numId w:val="1024"/>
        </w:numPr>
      </w:pPr>
      <w:r>
        <w:t xml:space="preserve">Если этого нет, то хотя бы возможность автору пометить объявление «решено» вручную, чтобы новые заявки не приходили.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Профили и рейтинги:</w:t>
      </w:r>
      <w:r>
        <w:t xml:space="preserve"> </w:t>
      </w:r>
      <w:r>
        <w:t xml:space="preserve">Если предполагается длительное существование платформы, можно подумать о рейтинговой системе для поставщиков (сколько предложений выиграли, отзывы). Пока это, вероятно, за рамками MVP. Но профили пользователей уже есть (UserProfileDashboard). Убедитесь, что в профиле поставщика отображаются его услуги или контакты, а у автора объявления – способ связаться (эл. почта, телефон, если это предусмотрено).</w:t>
      </w:r>
      <w:r>
        <w:t xml:space="preserve"> </w:t>
      </w:r>
      <w:r>
        <w:rPr>
          <w:b/>
          <w:bCs/>
        </w:rPr>
        <w:t xml:space="preserve">Конфиденциальность:</w:t>
      </w:r>
      <w:r>
        <w:t xml:space="preserve"> </w:t>
      </w:r>
      <w:r>
        <w:t xml:space="preserve">если контакты видны только после выбора предложения, то так и должно быть.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Фильтрация и поиск в маркетплейсе:</w:t>
      </w:r>
      <w:r>
        <w:t xml:space="preserve"> </w:t>
      </w:r>
      <w:r>
        <w:t xml:space="preserve">Сделайте явные фильтры на странице списка объявлений:</w:t>
      </w:r>
    </w:p>
    <w:p>
      <w:pPr>
        <w:pStyle w:val="Compact"/>
        <w:numPr>
          <w:ilvl w:val="0"/>
          <w:numId w:val="1024"/>
        </w:numPr>
      </w:pPr>
      <w:r>
        <w:t xml:space="preserve">По категории (типу объявления),</w:t>
      </w:r>
    </w:p>
    <w:p>
      <w:pPr>
        <w:pStyle w:val="Compact"/>
        <w:numPr>
          <w:ilvl w:val="0"/>
          <w:numId w:val="1024"/>
        </w:numPr>
      </w:pPr>
      <w:r>
        <w:t xml:space="preserve">По статусу (активные/закрытые),</w:t>
      </w:r>
    </w:p>
    <w:p>
      <w:pPr>
        <w:pStyle w:val="Compact"/>
        <w:numPr>
          <w:ilvl w:val="0"/>
          <w:numId w:val="1024"/>
        </w:numPr>
      </w:pPr>
      <w:r>
        <w:t xml:space="preserve">По дате (новые/старые),</w:t>
      </w:r>
    </w:p>
    <w:p>
      <w:pPr>
        <w:numPr>
          <w:ilvl w:val="0"/>
          <w:numId w:val="1024"/>
        </w:numPr>
      </w:pPr>
      <w:r>
        <w:t xml:space="preserve">По региону.</w:t>
      </w:r>
      <w:r>
        <w:t xml:space="preserve"> </w:t>
      </w:r>
      <w:r>
        <w:t xml:space="preserve">Если объявлений будет много, это существенно упростит поиск нужного.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Админ-панель модерации:</w:t>
      </w:r>
      <w:r>
        <w:t xml:space="preserve"> </w:t>
      </w:r>
      <w:r>
        <w:t xml:space="preserve">В AdminDashboard, видимо, реализован контроль за пользователями и контентом. Проверьте, есть ли модерирование объявлений (например, публикация после одобрения). В зависимости от политики, можно разрешить авто-публикацию, но модерация необходима для отсечения спама.</w:t>
      </w:r>
      <w:r>
        <w:t xml:space="preserve"> </w:t>
      </w:r>
      <w:r>
        <w:rPr>
          <w:b/>
          <w:bCs/>
        </w:rPr>
        <w:t xml:space="preserve">AdminUsersPage</w:t>
      </w:r>
      <w:r>
        <w:t xml:space="preserve"> </w:t>
      </w:r>
      <w:r>
        <w:t xml:space="preserve">– управление пользователями (бан, назначение ролей?). Возможно, предусмотреть роль «Supplier» и «Customer» – но не обязательно, можно по факту действий различать.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Уведомления (техническая реализация):</w:t>
      </w:r>
      <w:r>
        <w:t xml:space="preserve"> </w:t>
      </w:r>
      <w:r>
        <w:t xml:space="preserve">Если пока уведомления генерируются, но без real-time, можно внедрить:</w:t>
      </w:r>
    </w:p>
    <w:p>
      <w:pPr>
        <w:pStyle w:val="Compact"/>
        <w:numPr>
          <w:ilvl w:val="0"/>
          <w:numId w:val="1024"/>
        </w:numPr>
      </w:pPr>
      <w:r>
        <w:t xml:space="preserve">Веб-сокеты или long-polling, чтобы новые заявки/сообщения приходили мгновенно.</w:t>
      </w:r>
    </w:p>
    <w:p>
      <w:pPr>
        <w:pStyle w:val="Compact"/>
        <w:numPr>
          <w:ilvl w:val="0"/>
          <w:numId w:val="1024"/>
        </w:numPr>
      </w:pPr>
      <w:r>
        <w:t xml:space="preserve">Или хотя бы периодический опрос. EnhancedNotifications, вероятно, уже делает что-то подобное (может, интеграция с Replit DB or Supabase signals – надо уточнить).</w:t>
      </w:r>
    </w:p>
    <w:p>
      <w:pPr>
        <w:numPr>
          <w:ilvl w:val="0"/>
          <w:numId w:val="1024"/>
        </w:numPr>
      </w:pPr>
      <w:r>
        <w:t xml:space="preserve">Главное, чтобы пользователь не пропустил отклик. В интерфейсе – значок колокольчика с количеством новых уведомлений – обычно.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Интеграция с почтой:</w:t>
      </w:r>
      <w:r>
        <w:t xml:space="preserve"> </w:t>
      </w:r>
      <w:r>
        <w:t xml:space="preserve">Опционально, но полезно – отправка email оповещений:</w:t>
      </w:r>
      <w:r>
        <w:t xml:space="preserve"> </w:t>
      </w:r>
      <w:r>
        <w:rPr>
          <w:i/>
          <w:iCs/>
        </w:rPr>
        <w:t xml:space="preserve">«Вам поступило новое предложение на сайте NewsFire»</w:t>
      </w:r>
      <w:r>
        <w:t xml:space="preserve">. Это можно реализовать позже, но имейте в виду.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Общий UX:</w:t>
      </w:r>
      <w:r>
        <w:t xml:space="preserve"> </w:t>
      </w:r>
      <w:r>
        <w:t xml:space="preserve">Объясните пользователям, что это за раздел. Возможно, нужна отдельная страница «Как это работает» или раздел FAQ:</w:t>
      </w:r>
    </w:p>
    <w:p>
      <w:pPr>
        <w:pStyle w:val="Compact"/>
        <w:numPr>
          <w:ilvl w:val="0"/>
          <w:numId w:val="1024"/>
        </w:numPr>
      </w:pPr>
      <w:r>
        <w:t xml:space="preserve">Для заказчиков: как опубликовать объявление, чего ожидать.</w:t>
      </w:r>
    </w:p>
    <w:p>
      <w:pPr>
        <w:pStyle w:val="Compact"/>
        <w:numPr>
          <w:ilvl w:val="0"/>
          <w:numId w:val="1024"/>
        </w:numPr>
      </w:pPr>
      <w:r>
        <w:t xml:space="preserve">Для поставщиков: как откликаться, что значит принять предложение.</w:t>
      </w:r>
    </w:p>
    <w:p>
      <w:pPr>
        <w:numPr>
          <w:ilvl w:val="0"/>
          <w:numId w:val="1024"/>
        </w:numPr>
      </w:pPr>
      <w:r>
        <w:t xml:space="preserve">Правила размещения (например, запрет нелегальных товаров, требований).</w:t>
      </w:r>
      <w:r>
        <w:t xml:space="preserve"> </w:t>
      </w:r>
      <w:r>
        <w:t xml:space="preserve">Такой контент часто размещают в разделе «Помощь» или «Правила пользования».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Перспектива монетизации:</w:t>
      </w:r>
      <w:r>
        <w:t xml:space="preserve"> </w:t>
      </w:r>
      <w:r>
        <w:t xml:space="preserve">Если проект коммерческий, можно предусмотреть платные функции: продвижение объявления, топ-позиции, или платный доступ для поставщиков. Пока, конечно, рано, но технически можно закладывать (например, поле «premium: true» для объявления, которое визуально выделяется).</w:t>
      </w:r>
    </w:p>
    <w:p>
      <w:pPr>
        <w:pStyle w:val="FirstParagraph"/>
      </w:pPr>
      <w:r>
        <w:t xml:space="preserve">В целом, базовая функциональность маркетплейса, похоже, реализована. Нужно убедиться, что все роли (автор, поставщик, админ) имеют необходимые инструменты, а взаимодействие проходит гладко. После этого стоит улучшить юзабилити и информативность, как описано выше.</w:t>
      </w:r>
    </w:p>
    <w:bookmarkEnd w:id="47"/>
    <w:bookmarkStart w:id="48" w:name="раздел-игры-интерактивное-обучение"/>
    <w:p>
      <w:pPr>
        <w:pStyle w:val="Heading2"/>
      </w:pPr>
      <w:r>
        <w:t xml:space="preserve">Раздел «Игры» (интерактивное обучение)</w:t>
      </w:r>
    </w:p>
    <w:p>
      <w:pPr>
        <w:pStyle w:val="FirstParagraph"/>
      </w:pPr>
      <w:r>
        <w:t xml:space="preserve">На сайте упоминается раздел</w:t>
      </w:r>
      <w:r>
        <w:t xml:space="preserve"> </w:t>
      </w:r>
      <w:r>
        <w:rPr>
          <w:b/>
          <w:bCs/>
        </w:rPr>
        <w:t xml:space="preserve">«Игры»</w:t>
      </w:r>
      <w:r>
        <w:t xml:space="preserve"> </w:t>
      </w:r>
      <w:r>
        <w:t xml:space="preserve">– судя по коду, есть страница GamesPage и некий demo-game (demo.html, demo-game.js). Вероятно, задуман интерактивный модуль (например, викторина по ПБ или симуляция). Пока это выглядит как демо.</w:t>
      </w:r>
    </w:p>
    <w:p>
      <w:pPr>
        <w:pStyle w:val="BodyText"/>
      </w:pPr>
      <w:r>
        <w:rPr>
          <w:b/>
          <w:bCs/>
        </w:rPr>
        <w:t xml:space="preserve">Анализ текущего состояния:</w:t>
      </w:r>
      <w:r>
        <w:t xml:space="preserve"> </w:t>
      </w:r>
      <w:r>
        <w:t xml:space="preserve">Видно наличие файла demo-game.js и CSS, возможно, реализована какая-то простая игра (например, мини-викторина, где надо тушить виртуальный огонь или отвечать на вопросы). Скорее всего,</w:t>
      </w:r>
      <w:r>
        <w:t xml:space="preserve"> </w:t>
      </w:r>
      <w:r>
        <w:rPr>
          <w:b/>
          <w:bCs/>
        </w:rPr>
        <w:t xml:space="preserve">GamesPage.tsx</w:t>
      </w:r>
      <w:r>
        <w:t xml:space="preserve"> </w:t>
      </w:r>
      <w:r>
        <w:t xml:space="preserve">встроен как iframe или PWA (есть manifest.webmanifest, sw.js – намёк на прогрессивное приложение, возможно, игра может работать офлайн).</w:t>
      </w:r>
    </w:p>
    <w:p>
      <w:pPr>
        <w:pStyle w:val="BodyText"/>
      </w:pPr>
      <w:r>
        <w:t xml:space="preserve">Сейчас трудно сказать, насколько игра завершена. Предположительно, это дополнительный обучающий контент.</w:t>
      </w:r>
    </w:p>
    <w:p>
      <w:pPr>
        <w:pStyle w:val="BodyText"/>
      </w:pPr>
      <w:r>
        <w:rPr>
          <w:b/>
          <w:bCs/>
        </w:rPr>
        <w:t xml:space="preserve">Предложения по улучшению: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Завершить разработку игры:</w:t>
      </w:r>
      <w:r>
        <w:t xml:space="preserve"> </w:t>
      </w:r>
      <w:r>
        <w:t xml:space="preserve">Если demo-игра ещё не доделана, стоит её дописать до рабочего состояния. Например, если это викторина – добавить вопросы, подсчёт очков, результаты. Если это симулятор – реализовать игровой процесс (например, расположить огнетушители правильно за отведённое время и т.п.).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Интеграция с остальным сайтом:</w:t>
      </w:r>
      <w:r>
        <w:t xml:space="preserve"> </w:t>
      </w:r>
      <w:r>
        <w:t xml:space="preserve">Сделать так, чтобы игры дополняли материал. Например, после прочтения статьи об огнетушителях – предлагать пройти квиз «Знаете ли вы, как ими пользоваться?». Это повысит вовлечённость. Можно на странице Games или даже на главной давать анонс:</w:t>
      </w:r>
      <w:r>
        <w:t xml:space="preserve"> </w:t>
      </w:r>
      <w:r>
        <w:rPr>
          <w:i/>
          <w:iCs/>
        </w:rPr>
        <w:t xml:space="preserve">«Пройдите интерактивный тест по эвакуации!»</w:t>
      </w:r>
      <w:r>
        <w:t xml:space="preserve">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Техническая сторона:</w:t>
      </w:r>
      <w:r>
        <w:t xml:space="preserve"> </w:t>
      </w:r>
      <w:r>
        <w:t xml:space="preserve">Если игра использует service worker (sw.js) – убедитесь, что он настроен корректно и не кэширует лишние части сайта. Manifest.webmanifest – прописать название приложения, иконку. Возможно, задумывалось, что игру можно «установить» как приложение. Это интересная фишка, но убедитесь, что работает.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Мобильная оптимизация:</w:t>
      </w:r>
      <w:r>
        <w:t xml:space="preserve"> </w:t>
      </w:r>
      <w:r>
        <w:t xml:space="preserve">Игры должны корректно работать на мобильных устройствах, т.к. многие будут заходить с телефона. Проверьте управление (клики, перетаскивания) на тачскрине.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Расширение игровых модулей:</w:t>
      </w:r>
      <w:r>
        <w:t xml:space="preserve"> </w:t>
      </w:r>
      <w:r>
        <w:t xml:space="preserve">Если первая игра зайдёт пользователям, можно сделать другие: например,</w:t>
      </w:r>
      <w:r>
        <w:t xml:space="preserve"> </w:t>
      </w:r>
      <w:r>
        <w:rPr>
          <w:i/>
          <w:iCs/>
        </w:rPr>
        <w:t xml:space="preserve">«Правильно рассчитай количество огнетушителей в офисе»</w:t>
      </w:r>
      <w:r>
        <w:t xml:space="preserve"> </w:t>
      </w:r>
      <w:r>
        <w:t xml:space="preserve">– в игровой форме, чтобы пользователь практиковался (по сути, геймификация калькулятора). Или</w:t>
      </w:r>
      <w:r>
        <w:t xml:space="preserve"> </w:t>
      </w:r>
      <w:r>
        <w:rPr>
          <w:i/>
          <w:iCs/>
        </w:rPr>
        <w:t xml:space="preserve">«Найди нарушения пожарной безопасности на картинке»</w:t>
      </w:r>
      <w:r>
        <w:t xml:space="preserve"> </w:t>
      </w:r>
      <w:r>
        <w:t xml:space="preserve">– интерактивная картинка-комната. Такие идеи повышают ценность сайта как образовательного ресурса.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Обратная связь и соревновательный элемент:</w:t>
      </w:r>
      <w:r>
        <w:t xml:space="preserve"> </w:t>
      </w:r>
      <w:r>
        <w:t xml:space="preserve">Можно сохранять результаты (напр. лучшие игроки викторины, или выдавать значки). Но это вторично, сначала просто довести до рабочего состояния.</w:t>
      </w:r>
    </w:p>
    <w:p>
      <w:pPr>
        <w:pStyle w:val="FirstParagraph"/>
      </w:pPr>
      <w:r>
        <w:t xml:space="preserve">В итоге, раздел «Игры» – отличная задумка. Сейчас нужно убедиться, что хотя бы одна игра полностью работоспособна и интересна. Это выделит сайт среди сугубо информационных порталов.</w:t>
      </w:r>
    </w:p>
    <w:bookmarkEnd w:id="48"/>
    <w:bookmarkStart w:id="49" w:name="общие-улучшения-сайта"/>
    <w:p>
      <w:pPr>
        <w:pStyle w:val="Heading2"/>
      </w:pPr>
      <w:r>
        <w:t xml:space="preserve">Общие улучшения сайта</w:t>
      </w:r>
    </w:p>
    <w:p>
      <w:pPr>
        <w:pStyle w:val="FirstParagraph"/>
      </w:pPr>
      <w:r>
        <w:t xml:space="preserve">Помимо конкретных разделов, есть общие аспекты, которые влияют на восприятие ресурса: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Единый стиль и удобство интерфейса:</w:t>
      </w:r>
      <w:r>
        <w:t xml:space="preserve"> </w:t>
      </w:r>
      <w:r>
        <w:t xml:space="preserve">Судя по коду, используется дизайн на Tailwind/UI компонентах, с поддержкой светлой/тёмной темы. Это современно. Проверьте все страницы на консистентность: одинаковые шрифты, цветовая схема, отступы. Заголовки должны быть выровнены по стилю (напр., все h1 – 3xl и жирные, h2 – 2xl и т.д. как у калькуляторов). Если какие-то страницы (например, разделы или маркетплейс) делались отдельно, убедитесь, что их оформление не выбивается.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Адаптивность:</w:t>
      </w:r>
      <w:r>
        <w:t xml:space="preserve"> </w:t>
      </w:r>
      <w:r>
        <w:t xml:space="preserve">Нужно протестировать сайт на разных размерах экрана:</w:t>
      </w:r>
    </w:p>
    <w:p>
      <w:pPr>
        <w:pStyle w:val="Compact"/>
        <w:numPr>
          <w:ilvl w:val="0"/>
          <w:numId w:val="1026"/>
        </w:numPr>
      </w:pPr>
      <w:r>
        <w:t xml:space="preserve">Мобильные телефоны: меню должно сворачиваться (бургер-меню, вероятно, в Header компоненте). Таблицы и большие панели (например, формы заявок, таблицы админа) – должны скроллиться горизонтально или перестраиваться в колонки.</w:t>
      </w:r>
    </w:p>
    <w:p>
      <w:pPr>
        <w:pStyle w:val="Compact"/>
        <w:numPr>
          <w:ilvl w:val="0"/>
          <w:numId w:val="1026"/>
        </w:numPr>
      </w:pPr>
      <w:r>
        <w:t xml:space="preserve">Планшеты, десктоп – тоже всё ли хорошо. В коде вижу grid col-span-2 для калькуляторов, а col-span-1 на мобиле – это правильно.</w:t>
      </w:r>
    </w:p>
    <w:p>
      <w:pPr>
        <w:numPr>
          <w:ilvl w:val="0"/>
          <w:numId w:val="1026"/>
        </w:numPr>
      </w:pPr>
      <w:r>
        <w:t xml:space="preserve">Особенно проверить Marketplace и Content – часто списки колонками могут ломаться на узких экранах.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Производительность:</w:t>
      </w:r>
      <w:r>
        <w:t xml:space="preserve"> </w:t>
      </w:r>
      <w:r>
        <w:t xml:space="preserve">Пока контента мало, всё работает быстро. Но если база заполнится (много статей, объявлений), стоит мониторить производительность:</w:t>
      </w:r>
    </w:p>
    <w:p>
      <w:pPr>
        <w:pStyle w:val="Compact"/>
        <w:numPr>
          <w:ilvl w:val="0"/>
          <w:numId w:val="1026"/>
        </w:numPr>
      </w:pPr>
      <w:r>
        <w:t xml:space="preserve">Настроить кэширование на стороне сервера (в коде есть</w:t>
      </w:r>
      <w:r>
        <w:t xml:space="preserve"> </w:t>
      </w:r>
      <w:r>
        <w:rPr>
          <w:rStyle w:val="VerbatimChar"/>
        </w:rPr>
        <w:t xml:space="preserve">cacheMiddleware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Использовать пагинацию или подгрузку по прокрутке для списков (например, выдавать по 20 объявлений и догружать).</w:t>
      </w:r>
    </w:p>
    <w:p>
      <w:pPr>
        <w:pStyle w:val="Compact"/>
        <w:numPr>
          <w:ilvl w:val="0"/>
          <w:numId w:val="1026"/>
        </w:numPr>
      </w:pPr>
      <w:r>
        <w:t xml:space="preserve">Оптимизировать изображения (если пользователи будут загружать фото, нужно делать thumbnails для списков, чтобы не тянуть оригиналы).</w:t>
      </w:r>
    </w:p>
    <w:p>
      <w:pPr>
        <w:numPr>
          <w:ilvl w:val="0"/>
          <w:numId w:val="1026"/>
        </w:numPr>
      </w:pPr>
      <w:r>
        <w:t xml:space="preserve">CDN для статики – можно подключить, если трафик вырастет.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SEO и индексация:</w:t>
      </w:r>
    </w:p>
    <w:p>
      <w:pPr>
        <w:pStyle w:val="Compact"/>
        <w:numPr>
          <w:ilvl w:val="0"/>
          <w:numId w:val="1026"/>
        </w:numPr>
      </w:pPr>
      <w:r>
        <w:t xml:space="preserve">Убедитесь, что поисковики могут индексировать сайт. Если он SPA (Single Page App) без SSR, по возможности реализуйте</w:t>
      </w:r>
      <w:r>
        <w:t xml:space="preserve"> </w:t>
      </w:r>
      <w:r>
        <w:rPr>
          <w:b/>
          <w:bCs/>
        </w:rPr>
        <w:t xml:space="preserve">серверный рендеринг</w:t>
      </w:r>
      <w:r>
        <w:t xml:space="preserve"> </w:t>
      </w:r>
      <w:r>
        <w:t xml:space="preserve">или сделайте статический экспорт основных страниц (например, методичка, главная, контакты, может быть разделы) для SEO.</w:t>
      </w:r>
    </w:p>
    <w:p>
      <w:pPr>
        <w:pStyle w:val="Compact"/>
        <w:numPr>
          <w:ilvl w:val="0"/>
          <w:numId w:val="1026"/>
        </w:numPr>
      </w:pPr>
      <w:r>
        <w:t xml:space="preserve">Как минимум, заполните мета-теги description на главной и страницах (React Helmet или аналог).</w:t>
      </w:r>
    </w:p>
    <w:p>
      <w:pPr>
        <w:pStyle w:val="Compact"/>
        <w:numPr>
          <w:ilvl w:val="0"/>
          <w:numId w:val="1026"/>
        </w:numPr>
      </w:pPr>
      <w:r>
        <w:t xml:space="preserve">Добавьте</w:t>
      </w:r>
      <w:r>
        <w:t xml:space="preserve"> </w:t>
      </w:r>
      <w:r>
        <w:rPr>
          <w:b/>
          <w:bCs/>
        </w:rPr>
        <w:t xml:space="preserve">файл robots.txt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sitemap.xml</w:t>
      </w:r>
      <w:r>
        <w:t xml:space="preserve"> </w:t>
      </w:r>
      <w:r>
        <w:t xml:space="preserve">перечисляющий основные разделы, чтобы поисковики знали структуру.</w:t>
      </w:r>
    </w:p>
    <w:p>
      <w:pPr>
        <w:numPr>
          <w:ilvl w:val="0"/>
          <w:numId w:val="1026"/>
        </w:numPr>
      </w:pPr>
      <w:r>
        <w:t xml:space="preserve">Title страницы сейчас у калькуляторов один на всех («NewsFire») возможно. Лучше динамически менять title в зависимости от раздела: «Калькулятор огнетушителей – NewsFire», «Маркетплейс – NewsFire» и т.д.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Безопасность:</w:t>
      </w:r>
    </w:p>
    <w:p>
      <w:pPr>
        <w:pStyle w:val="Compact"/>
        <w:numPr>
          <w:ilvl w:val="0"/>
          <w:numId w:val="1026"/>
        </w:numPr>
      </w:pPr>
      <w:r>
        <w:t xml:space="preserve">Проверьте, что на всех формах есть валидация и</w:t>
      </w:r>
      <w:r>
        <w:t xml:space="preserve"> </w:t>
      </w:r>
      <w:r>
        <w:rPr>
          <w:b/>
          <w:bCs/>
        </w:rPr>
        <w:t xml:space="preserve">защита от инъекций</w:t>
      </w:r>
      <w:r>
        <w:t xml:space="preserve">. Вы используете schema validation (@shared/schema), это хорошо. Важна также</w:t>
      </w:r>
      <w:r>
        <w:t xml:space="preserve"> </w:t>
      </w:r>
      <w:r>
        <w:rPr>
          <w:b/>
          <w:bCs/>
        </w:rPr>
        <w:t xml:space="preserve">авторизация</w:t>
      </w:r>
      <w:r>
        <w:t xml:space="preserve">: контролируйте на бэкенде, что только автор объявления может его закрыть, только админ – удалить пост, и т.д.</w:t>
      </w:r>
    </w:p>
    <w:p>
      <w:pPr>
        <w:pStyle w:val="Compact"/>
        <w:numPr>
          <w:ilvl w:val="0"/>
          <w:numId w:val="1026"/>
        </w:numPr>
      </w:pPr>
      <w:r>
        <w:t xml:space="preserve">Добавьте защиту от XSS при выводе пользовательского контента (статьи, объявления описания) – либо очищайте HTML, либо используйте безопасный рендерер (вероятно, у вас markdown или текст).</w:t>
      </w:r>
    </w:p>
    <w:p>
      <w:pPr>
        <w:numPr>
          <w:ilvl w:val="0"/>
          <w:numId w:val="1026"/>
        </w:numPr>
      </w:pPr>
      <w:r>
        <w:t xml:space="preserve">Ограничьте размер загружаемых файлов (multer можно настроить, например, макс 5 МБ) и типы (чтобы никто не загрузил .exe).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Личный кабинет пользователя:</w:t>
      </w:r>
      <w:r>
        <w:t xml:space="preserve"> </w:t>
      </w:r>
      <w:r>
        <w:t xml:space="preserve">Есть UserDashboard, NotificationPage. Убедитесь, что обычный пользователь видит там нужное: список своих объявлений (чтобы мог редактировать/удалить), может быть закладки статей, или статистику (если планируется). Если что-то не готово – либо спрячьте, либо доделайте. Неполный кабинет хуже, чем его отсутствие, потому что сбивает с толку.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Вариант с ассистентом (чат-бот):</w:t>
      </w:r>
      <w:r>
        <w:t xml:space="preserve"> </w:t>
      </w:r>
      <w:r>
        <w:t xml:space="preserve">В перспективе, как было упомянуто, планируется интеграция ассистента. Например, внедрить на сайт AI-чат, который сможет отвечать на вопросы посетителей (что-то вроде консультанта по ПБ). Это отличная идея:</w:t>
      </w:r>
    </w:p>
    <w:p>
      <w:pPr>
        <w:pStyle w:val="Compact"/>
        <w:numPr>
          <w:ilvl w:val="0"/>
          <w:numId w:val="1026"/>
        </w:numPr>
      </w:pPr>
      <w:r>
        <w:t xml:space="preserve">Можно разместить иконку чата («Спросить ассистента»), посетитель задаёт в свободной форме вопрос (например:</w:t>
      </w:r>
      <w:r>
        <w:t xml:space="preserve"> </w:t>
      </w:r>
      <w:r>
        <w:rPr>
          <w:i/>
          <w:iCs/>
        </w:rPr>
        <w:t xml:space="preserve">«Сколько нужно огнетушителей для склада 200 м²?»</w:t>
      </w:r>
      <w:r>
        <w:t xml:space="preserve">), и бот, используя логику калькуляторов или базы знаний, выдает ответ (и, например, ссылку на соответствующий калькулятор или норматив).</w:t>
      </w:r>
    </w:p>
    <w:p>
      <w:pPr>
        <w:pStyle w:val="Compact"/>
        <w:numPr>
          <w:ilvl w:val="0"/>
          <w:numId w:val="1026"/>
        </w:numPr>
      </w:pPr>
      <w:r>
        <w:t xml:space="preserve">Такой ассистент повысит интерактивность. Для его реализации понадобится либо сторонний AI-сервис, либо собственная NLP-система, что непросто. Но возможно, что у вас есть доступ к API ChatGPT или аналог.</w:t>
      </w:r>
    </w:p>
    <w:p>
      <w:pPr>
        <w:pStyle w:val="Compact"/>
        <w:numPr>
          <w:ilvl w:val="0"/>
          <w:numId w:val="1026"/>
        </w:numPr>
      </w:pPr>
      <w:r>
        <w:t xml:space="preserve">При реализации убедитесь, что бот даёт корректные ответы, подкреплённые данными сайта. Его можно «натренировать» на содержании методички и статей, чтобы отвечал в контексте. Но это всё задача на будущее.</w:t>
      </w:r>
    </w:p>
    <w:p>
      <w:pPr>
        <w:pStyle w:val="FirstParagraph"/>
      </w:pPr>
      <w:r>
        <w:t xml:space="preserve">Пока, на этапе анализа, нужно спланировать,</w:t>
      </w:r>
      <w:r>
        <w:t xml:space="preserve"> </w:t>
      </w:r>
      <w:r>
        <w:rPr>
          <w:b/>
          <w:bCs/>
        </w:rPr>
        <w:t xml:space="preserve">где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будет ассистент:</w:t>
      </w:r>
      <w:r>
        <w:t xml:space="preserve"> </w:t>
      </w:r>
      <w:r>
        <w:t xml:space="preserve">- Отдельная страница «Помощник» или виджет на всех страницах?</w:t>
      </w:r>
      <w:r>
        <w:t xml:space="preserve"> </w:t>
      </w:r>
      <w:r>
        <w:t xml:space="preserve">- Будет ли он голосовым (нажатие микрофона) или текстовым – скорее текстовым чат.</w:t>
      </w:r>
      <w:r>
        <w:t xml:space="preserve"> </w:t>
      </w:r>
      <w:r>
        <w:t xml:space="preserve">- Нужно ли сохранять историю вопросов пользователя, или он анонимен.</w:t>
      </w:r>
    </w:p>
    <w:p>
      <w:pPr>
        <w:pStyle w:val="BodyText"/>
      </w:pPr>
      <w:r>
        <w:t xml:space="preserve">Подготовьте инфраструктуру – напр., раздел в UI для чата, место под его ответы, стиль оформления (чтобы вписывался). Возможно, уместно сделать его внизу справа как popup-чат (как делают поддержки).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Контактная информация и о сайте:</w:t>
      </w:r>
      <w:r>
        <w:t xml:space="preserve"> </w:t>
      </w:r>
      <w:r>
        <w:t xml:space="preserve">Не забудьте раздел «О нас» или хотя бы футер с информацией: кто разработал сайт, для каких целей, контакты для связи. Сейчас футер, наверное, есть (Footer компонент), убедитесь, что там актуальные данные (эл. почта администрации, копирайт, ссылка на условие использования).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Тестирование:</w:t>
      </w:r>
      <w:r>
        <w:t xml:space="preserve"> </w:t>
      </w:r>
      <w:r>
        <w:t xml:space="preserve">После всех доработок желательно провести комплексное тестирование:</w:t>
      </w:r>
    </w:p>
    <w:p>
      <w:pPr>
        <w:pStyle w:val="Compact"/>
        <w:numPr>
          <w:ilvl w:val="0"/>
          <w:numId w:val="1027"/>
        </w:numPr>
      </w:pPr>
      <w:r>
        <w:t xml:space="preserve">как новый пользователь (регистрация, просмотр, вопросы),</w:t>
      </w:r>
    </w:p>
    <w:p>
      <w:pPr>
        <w:pStyle w:val="Compact"/>
        <w:numPr>
          <w:ilvl w:val="0"/>
          <w:numId w:val="1027"/>
        </w:numPr>
      </w:pPr>
      <w:r>
        <w:t xml:space="preserve">как заказчик (создать объявление, получить отклик),</w:t>
      </w:r>
    </w:p>
    <w:p>
      <w:pPr>
        <w:pStyle w:val="Compact"/>
        <w:numPr>
          <w:ilvl w:val="0"/>
          <w:numId w:val="1027"/>
        </w:numPr>
      </w:pPr>
      <w:r>
        <w:t xml:space="preserve">как поставщик (поиск объявлений, отклик),</w:t>
      </w:r>
    </w:p>
    <w:p>
      <w:pPr>
        <w:pStyle w:val="Compact"/>
        <w:numPr>
          <w:ilvl w:val="0"/>
          <w:numId w:val="1027"/>
        </w:numPr>
      </w:pPr>
      <w:r>
        <w:t xml:space="preserve">как админ (модерация, удаление контента),</w:t>
      </w:r>
    </w:p>
    <w:p>
      <w:pPr>
        <w:pStyle w:val="Compact"/>
        <w:numPr>
          <w:ilvl w:val="0"/>
          <w:numId w:val="1027"/>
        </w:numPr>
      </w:pPr>
      <w:r>
        <w:t xml:space="preserve">на разных устройствах.</w:t>
      </w:r>
      <w:r>
        <w:t xml:space="preserve"> </w:t>
      </w:r>
      <w:r>
        <w:t xml:space="preserve">Собрать любую выявленную баг-логику (например, не приходит уведомление, или ошибка при удалении объявления) и поправить.</w:t>
      </w:r>
    </w:p>
    <w:p>
      <w:pPr>
        <w:pStyle w:val="FirstParagraph"/>
      </w:pPr>
      <w:r>
        <w:t xml:space="preserve">На данный момент,</w:t>
      </w:r>
      <w:r>
        <w:t xml:space="preserve"> </w:t>
      </w:r>
      <w:r>
        <w:rPr>
          <w:b/>
          <w:bCs/>
        </w:rPr>
        <w:t xml:space="preserve">общее впечатление о сайте</w:t>
      </w:r>
      <w:r>
        <w:t xml:space="preserve">: структура и функциональность очень обширные и в основном соответствуют тому, что вы описывали в требованиях. Все основные модули – калькуляторы, база знаний, объявления, даже игры – присутствуют. Нужно сосредоточиться на доработке мелочей и тщательной полировке, чтобы каждая часть работала гладко и информативно.</w:t>
      </w:r>
    </w:p>
    <w:p>
      <w:pPr>
        <w:pStyle w:val="BodyText"/>
      </w:pPr>
      <w:r>
        <w:t xml:space="preserve">В дальнейшем, внедрение ассистента и пополнение контентом сделают «NewsFire» комплексным порталом по пожарной безопасности, объединяющим расчетные сервисы, информацию и коммуникацию между специалистами. Сегодняшние улучшения – шаг в эту сторону. Все найденные несоответствия не являются критическими и могут быть устранены относительно быстро, после чего сайт будет соответствовать всем ранее достигнутым договорённостям и даже превышать ожидания по удобству использования.</w:t>
      </w:r>
    </w:p>
    <w:bookmarkEnd w:id="49"/>
    <w:bookmarkEnd w:id="50"/>
    <w:bookmarkEnd w:id="51"/>
    <w:p>
      <w:r>
        <w:pict>
          <v:rect style="width:0;height:1.5pt" o:hralign="center" o:hrstd="t" o:hr="t"/>
        </w:pict>
      </w:r>
    </w:p>
    <w:bookmarkStart w:id="5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hyperlink r:id="rId4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Требования к первичным средствам пожаротушения (огнетушителям) и НГПС – методика расчёта и внедрение.docx</w:t>
      </w:r>
    </w:p>
    <w:p>
      <w:pPr>
        <w:pStyle w:val="BodyText"/>
      </w:pPr>
      <w:hyperlink r:id="rId52">
        <w:r>
          <w:rPr>
            <w:rStyle w:val="Hyperlink"/>
          </w:rPr>
          <w:t xml:space="preserve">file://file-QHy5T7F6FgJMhdgamnZggU</w:t>
        </w:r>
      </w:hyperlink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/calculators/fire-extinguishers" TargetMode="External" /><Relationship Type="http://schemas.openxmlformats.org/officeDocument/2006/relationships/hyperlink" Id="rId52" Target="file://file-QHy5T7F6FgJMhdgamnZggU" TargetMode="External" /><Relationship Type="http://schemas.openxmlformats.org/officeDocument/2006/relationships/hyperlink" Id="rId40" Target="file://file-QHy5T7F6FgJMhdgamnZggU#:~:text=%D0%93%20,%D1%81%D0%BE%D1%81%D1%82%D0%BE%D1%8F%D0%BD%D0%B8%D0%B8%2C%20%D0%BB%D0%B8%D0%B1%D0%BE%20%D0%BD%D0%B5%D0%B1%D0%BE%D0%BB%D1%8C%D1%88%D0%BE%D0%B5%20%D0%BA%D0%BE%D0%BB%D0%B8%D1%87%D0%B5%D1%81%D1%82%D0%B2%D0%BE%20%D0%B3%D0%BE%D1%80%D1%8E%D1%87%D0%B8%D1%85" TargetMode="External" /><Relationship Type="http://schemas.openxmlformats.org/officeDocument/2006/relationships/hyperlink" Id="rId41" Target="file://file-QHy5T7F6FgJMhdgamnZggU#:~:text=%D0%94%20,%D0%BC%D0%B0%D1%82%D0%B5%D1%80%D0%B8%D0%B0%D0%BB%D1%8B%20%D0%B2%20%D1%85%D0%BE%D0%BB%D0%BE%D0%B4%D0%BD%D0%BE%D0%BC%20%D1%81%D0%BE%D1%81%D1%82%D0%BE%D1%8F%D0%BD%D0%B8%D0%B8" TargetMode="External" /><Relationship Type="http://schemas.openxmlformats.org/officeDocument/2006/relationships/hyperlink" Id="rId21" Target="file://file-QHy5T7F6FgJMhdgamnZggU#:~:text=%D0%9C%D0%B8%D0%BD%D0%B8%D0%BC%D0%B0%D0%BB%D1%8C%D0%BD%D1%8B%D0%B5%20%D0%BD%D0%BE%D1%80%D0%BC%D1%8B%20%D1%87%D0%B8%D1%81%D0%BB%D0%B0%20%D0%BE%D0%B3%D0%BD%D0%B5%D1%82%D1%83%D1%88%D0%B8%D1%82%D0%B5%D0%BB%D0%B5%D0%B9%20%D1%80%D0%B5%D0%B3%D0%BB%D0%B0%D0%BC%D0%B5%D0%BD%D1%82%D0%B8%D1%80%D1%83%D1%8E%D1%82%D1%81%D1%8F,%D1%80%D0%B0%D0%B7%D0%BC%D0%B5%D1%80%D0%BE%D0%B2%20%D0%BF%D0%BE%D0%BC%D0%B5%D1%89%D0%B5%D0%BD%D0%B8%D1%8F%20%D1%82%D1%80%D0%B5%D0%B1%D1%83%D1%8E%D1%82%D1%81%D1%8F%20%D0%B4%D0%BE%D0%BF%D0%BE%D0%BB%D0%BD%D0%B8%D1%82%D0%B5%D0%BB%D1%8C%D0%BD%D1%8B%D0%B5%20%D0%B5%D0%B4%D0%B8%D0%BD%D0%B8%D1%86%D1%8B" TargetMode="External" /><Relationship Type="http://schemas.openxmlformats.org/officeDocument/2006/relationships/hyperlink" Id="rId30" Target="file://file-QHy5T7F6FgJMhdgamnZggU#:~:text=%D0%9E%D1%81%D0%BE%D0%B1%D1%8B%D0%B5%20%D1%83%D1%81%D0%BB%D0%BE%D0%B2%D0%B8%D1%8F%20%D1%8D%D0%BA%D1%81%D0%BF%D0%BB%D1%83%D0%B0%D1%82%D0%B0%D1%86%D0%B8%D0%B8%20%E2%80%93%20%D0%BD%D0%B0%D0%BF%D1%80%D0%B8%D0%BC%D0%B5%D1%80%2C,9%5D%29%20%D0%B8%20%D1%82.%D0%B4" TargetMode="External" /><Relationship Type="http://schemas.openxmlformats.org/officeDocument/2006/relationships/hyperlink" Id="rId26" Target="file://file-QHy5T7F6FgJMhdgamnZggU#:~:text=%D0%9E%D1%81%D0%BE%D0%B1%D1%8B%D0%B9%20%D1%81%D0%BB%D1%83%D1%87%D0%B0%D0%B9%3A%20%D0%BF%D0%BE%D0%BC%D0%B5%D1%89%D0%B5%D0%BD%D0%B8%D1%8F%20%D0%BA%D0%B0%D1%82%D0%B5%D0%B3%D0%BE%D1%80%D0%B8%D0%B8%20%D0%94,%D0%BF%D0%BE%D1%80%D0%BE%D1%88%D0%BA%D0%BE%D0%B2%D1%8B%D0%B9%20%D1%83%D0%BD%D0%B8%D0%B2%D0%B5%D1%80%D1%81%D0%B0%D0%BB%D1%8C%D0%BD%D1%8B%D0%B9" TargetMode="External" /><Relationship Type="http://schemas.openxmlformats.org/officeDocument/2006/relationships/hyperlink" Id="rId39" Target="file://file-QHy5T7F6FgJMhdgamnZggU#:~:text=%D0%9F%D0%B5%D1%80%D0%B5%D1%87%D0%B5%D0%BD%D1%8C%20%E2%84%961017%20%D0%BF%D1%80%D1%8F%D0%BC%D0%BE%20%D1%83%D0%BA%D0%B0%D0%B7%D1%8B%D0%B2%D0%B0%D0%B5%D1%82%3A%20%D0%BF%D1%80%D0%B5%D0%B4%D0%BF%D1%80%D0%B8%D1%8F%D1%82%D0%B8%D1%8F,%D0%BF%D0%BE%D0%B6%D0%B0%D1%80%D0%BD%D0%BE%D0%B5%20%D1%84%D0%BE%D1%80%D0%BC%D0%B8%D1%80%D0%BE%D0%B2%D0%B0%D0%BD%D0%B8%D0%B5%2C%20%D1%83%D0%BA%D0%BE%D0%BC%D0%BF%D0%BB%D0%B5%D0%BA%D1%82%D0%BE%D0%B2%D0%B0%D0%BD%D0%BD%D0%BE%D0%B5%20%D0%BF%D0%BE%D0%B6%D0%B0%D1%80%D0%BD%D1%8B%D0%BC%20%D0%B0%D0%B2%D1%82%D0%BE%D0%BC%D0%BE%D0%B1%D0%B8%D0%BB%D0%B5%D0%BC%E2%80%9D" TargetMode="External" /><Relationship Type="http://schemas.openxmlformats.org/officeDocument/2006/relationships/hyperlink" Id="rId23" Target="file://file-QHy5T7F6FgJMhdgamnZggU#:~:text=%D0%9F%D1%80%D0%B8%D0%BC%D0%B5%D1%80%20%D0%BF%D0%BE%D0%BC%D0%B5%D1%89%D0%B5%D0%BD%D0%B8%D0%B9" TargetMode="External" /><Relationship Type="http://schemas.openxmlformats.org/officeDocument/2006/relationships/hyperlink" Id="rId35" Target="file://file-QHy5T7F6FgJMhdgamnZggU#:~:text=%D0%B2%D0%B5%D1%80%D0%BE%D1%8F%D1%82%D0%BD%D0%BE%20%D0%92%2C%20%D0%BF%D0%BB%D0%BE%D1%89%D0%B0%D0%B4%D1%8C%20,37" TargetMode="External" /><Relationship Type="http://schemas.openxmlformats.org/officeDocument/2006/relationships/hyperlink" Id="rId29" Target="file://file-QHy5T7F6FgJMhdgamnZggU#:~:text=%D0%BE%D1%82%D0%BC%D0%B5%D0%BD%D1%8F%D1%8E%D1%82%20%D1%82%D1%80%D0%B5%D0%B1%D0%BE%D0%B2%D0%B0%D0%BD%D0%B8%D1%8F%20%D0%BF%D0%BE%20%D0%BE%D0%B3%D0%BD%D0%B5%D1%82%D1%83%D1%88%D0%B8%D1%82%D0%B5%D0%BB%D1%8F%D0%BC%2C%20%D0%B2,%D0%BE%D0%B1%D1%8B%D1%87%D0%BD%D0%BE%20%D1%80%D0%B0%D0%B7%D0%BC%D0%B5%D1%89%D0%B0%D1%8E%D1%82%D1%81%D1%8F%20%D0%BD%D0%B5%D0%BF%D0%BE%D1%81%D1%80%D0%B5%D0%B4%D1%81%D1%82%D0%B2%D0%B5%D0%BD%D0%BD%D0%BE%20%D0%B2%20%D1%88%D0%BA%D0%B0%D1%84%D1%83" TargetMode="External" /><Relationship Type="http://schemas.openxmlformats.org/officeDocument/2006/relationships/hyperlink" Id="rId33" Target="file://file-QHy5T7F6FgJMhdgamnZggU#:~:text=%D0%BF%D0%BE%D0%BC%D0%B5%D1%89%D0%B5%D0%BD%D0%B8%D0%B9%20,37" TargetMode="External" /><Relationship Type="http://schemas.openxmlformats.org/officeDocument/2006/relationships/hyperlink" Id="rId25" Target="file://file-QHy5T7F6FgJMhdgamnZggU#:~:text=%D1%82%D1%83%D1%88%D0%B5%D0%BD%D0%B8%D0%B5%20%D0%B8%20%D1%82,4" TargetMode="External" /><Relationship Type="http://schemas.openxmlformats.org/officeDocument/2006/relationships/hyperlink" Id="rId34" Target="file://file-QHy5T7F6FgJMhdgamnZggU#:~:text=%E2%88%88%20,%D0%95%D1%81%D0%BB%D0%B8%20%D0%BF%D0%BB%D0%BE%D1%89%D0%B0%D0%B4%D1%8C%20%3E%3D3500%20%D0%BD%D0%BE" TargetMode="External" /><Relationship Type="http://schemas.openxmlformats.org/officeDocument/2006/relationships/hyperlink" Id="rId22" Target="file://file-QHy5T7F6FgJMhdgamnZggU#:~:text=%E2%89%A5%202%20%D1%88%D1%82" TargetMode="External" /><Relationship Type="http://schemas.openxmlformats.org/officeDocument/2006/relationships/hyperlink" Id="rId24" Target="file://file-QHy5T7F6FgJMhdgamnZggU#:~:text=1%20%D0%BE%D0%B3%D0%BD%D0%B5%D1%82%D1%83%D1%88%D0%B8%D1%82%D0%B5%D0%BB%D1%8C%20%D0%BD%D0%B0%20%D0%BA%D0%B0%D0%B6%D0%B4%D1%8B%D0%B5%20,14" TargetMode="External" /><Relationship Type="http://schemas.openxmlformats.org/officeDocument/2006/relationships/hyperlink" Id="rId27" Target="file://file-QHy5T7F6FgJMhdgamnZggU#:~:text=1%20%D0%BE%D0%B3%D0%BD%D0%B5%D1%82%D1%83%D1%88%D0%B8%D1%82%D0%B5%D0%BB%D1%8C%20%D0%BD%D0%B0%20%D0%BA%D0%B0%D0%B6%D0%B4%D1%8B%D0%B5%20,15" TargetMode="External" /><Relationship Type="http://schemas.openxmlformats.org/officeDocument/2006/relationships/hyperlink" Id="rId28" Target="file://file-QHy5T7F6FgJMhdgamnZggU#:~:text=match%20at%20L1069%20%D0%B8%D0%BB%D0%B8%20%E2%80%9C,%D0%AD%D1%82%D0%BE%20%D0%BF%D0%BE%D0%B2%D1%8B%D1%81%D0%B8%D1%82%20%D0%B4%D0%BE%D0%B2%D0%B5%D1%80%D0%B8%D0%B5%20%D0%BA%20%D0%BA%D0%B0%D0%BB%D1%8C%D0%BA%D1%83%D0%BB%D1%8F%D1%82%D0%BE%D1%80%D1%83" TargetMode="External" /><Relationship Type="http://schemas.openxmlformats.org/officeDocument/2006/relationships/hyperlink" Id="rId32" Target="file://file-QHy5T7F6FgJMhdgamnZggU#:~:text=match%20at%20L704%20%D0%9F%D0%B5%D1%80%D0%B5%D1%87%D0%B5%D0%BD%D1%8C%20%E2%84%961017,%D0%BF%D0%BE%D0%B6%D0%B0%D1%80%D0%BD%D0%BE%D0%B5%20%D1%84%D0%BE%D1%80%D0%BC%D0%B8%D1%80%D0%BE%D0%B2%D0%B0%D0%BD%D0%B8%D0%B5%2C%20%D1%83%D0%BA%D0%BE%D0%BC%D0%BF%D0%BB%D0%B5%D0%BA%D1%82%D0%BE%D0%B2%D0%B0%D0%BD%D0%BD%D0%BE%D0%B5%20%D0%BF%D0%BE%D0%B6%D0%B0%D1%80%D0%BD%D1%8B%D0%BC%20%D0%B0%D0%B2%D1%82%D0%BE%D0%BC%D0%BE%D0%B1%D0%B8%D0%BB%D0%B5%D0%BC%E2%80%9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/calculators/fire-extinguishers" TargetMode="External" /><Relationship Type="http://schemas.openxmlformats.org/officeDocument/2006/relationships/hyperlink" Id="rId52" Target="file://file-QHy5T7F6FgJMhdgamnZggU" TargetMode="External" /><Relationship Type="http://schemas.openxmlformats.org/officeDocument/2006/relationships/hyperlink" Id="rId40" Target="file://file-QHy5T7F6FgJMhdgamnZggU#:~:text=%D0%93%20,%D1%81%D0%BE%D1%81%D1%82%D0%BE%D1%8F%D0%BD%D0%B8%D0%B8%2C%20%D0%BB%D0%B8%D0%B1%D0%BE%20%D0%BD%D0%B5%D0%B1%D0%BE%D0%BB%D1%8C%D1%88%D0%BE%D0%B5%20%D0%BA%D0%BE%D0%BB%D0%B8%D1%87%D0%B5%D1%81%D1%82%D0%B2%D0%BE%20%D0%B3%D0%BE%D1%80%D1%8E%D1%87%D0%B8%D1%85" TargetMode="External" /><Relationship Type="http://schemas.openxmlformats.org/officeDocument/2006/relationships/hyperlink" Id="rId41" Target="file://file-QHy5T7F6FgJMhdgamnZggU#:~:text=%D0%94%20,%D0%BC%D0%B0%D1%82%D0%B5%D1%80%D0%B8%D0%B0%D0%BB%D1%8B%20%D0%B2%20%D1%85%D0%BE%D0%BB%D0%BE%D0%B4%D0%BD%D0%BE%D0%BC%20%D1%81%D0%BE%D1%81%D1%82%D0%BE%D1%8F%D0%BD%D0%B8%D0%B8" TargetMode="External" /><Relationship Type="http://schemas.openxmlformats.org/officeDocument/2006/relationships/hyperlink" Id="rId21" Target="file://file-QHy5T7F6FgJMhdgamnZggU#:~:text=%D0%9C%D0%B8%D0%BD%D0%B8%D0%BC%D0%B0%D0%BB%D1%8C%D0%BD%D1%8B%D0%B5%20%D0%BD%D0%BE%D1%80%D0%BC%D1%8B%20%D1%87%D0%B8%D1%81%D0%BB%D0%B0%20%D0%BE%D0%B3%D0%BD%D0%B5%D1%82%D1%83%D1%88%D0%B8%D1%82%D0%B5%D0%BB%D0%B5%D0%B9%20%D1%80%D0%B5%D0%B3%D0%BB%D0%B0%D0%BC%D0%B5%D0%BD%D1%82%D0%B8%D1%80%D1%83%D1%8E%D1%82%D1%81%D1%8F,%D1%80%D0%B0%D0%B7%D0%BC%D0%B5%D1%80%D0%BE%D0%B2%20%D0%BF%D0%BE%D0%BC%D0%B5%D1%89%D0%B5%D0%BD%D0%B8%D1%8F%20%D1%82%D1%80%D0%B5%D0%B1%D1%83%D1%8E%D1%82%D1%81%D1%8F%20%D0%B4%D0%BE%D0%BF%D0%BE%D0%BB%D0%BD%D0%B8%D1%82%D0%B5%D0%BB%D1%8C%D0%BD%D1%8B%D0%B5%20%D0%B5%D0%B4%D0%B8%D0%BD%D0%B8%D1%86%D1%8B" TargetMode="External" /><Relationship Type="http://schemas.openxmlformats.org/officeDocument/2006/relationships/hyperlink" Id="rId30" Target="file://file-QHy5T7F6FgJMhdgamnZggU#:~:text=%D0%9E%D1%81%D0%BE%D0%B1%D1%8B%D0%B5%20%D1%83%D1%81%D0%BB%D0%BE%D0%B2%D0%B8%D1%8F%20%D1%8D%D0%BA%D1%81%D0%BF%D0%BB%D1%83%D0%B0%D1%82%D0%B0%D1%86%D0%B8%D0%B8%20%E2%80%93%20%D0%BD%D0%B0%D0%BF%D1%80%D0%B8%D0%BC%D0%B5%D1%80%2C,9%5D%29%20%D0%B8%20%D1%82.%D0%B4" TargetMode="External" /><Relationship Type="http://schemas.openxmlformats.org/officeDocument/2006/relationships/hyperlink" Id="rId26" Target="file://file-QHy5T7F6FgJMhdgamnZggU#:~:text=%D0%9E%D1%81%D0%BE%D0%B1%D1%8B%D0%B9%20%D1%81%D0%BB%D1%83%D1%87%D0%B0%D0%B9%3A%20%D0%BF%D0%BE%D0%BC%D0%B5%D1%89%D0%B5%D0%BD%D0%B8%D1%8F%20%D0%BA%D0%B0%D1%82%D0%B5%D0%B3%D0%BE%D1%80%D0%B8%D0%B8%20%D0%94,%D0%BF%D0%BE%D1%80%D0%BE%D1%88%D0%BA%D0%BE%D0%B2%D1%8B%D0%B9%20%D1%83%D0%BD%D0%B8%D0%B2%D0%B5%D1%80%D1%81%D0%B0%D0%BB%D1%8C%D0%BD%D1%8B%D0%B9" TargetMode="External" /><Relationship Type="http://schemas.openxmlformats.org/officeDocument/2006/relationships/hyperlink" Id="rId39" Target="file://file-QHy5T7F6FgJMhdgamnZggU#:~:text=%D0%9F%D0%B5%D1%80%D0%B5%D1%87%D0%B5%D0%BD%D1%8C%20%E2%84%961017%20%D0%BF%D1%80%D1%8F%D0%BC%D0%BE%20%D1%83%D0%BA%D0%B0%D0%B7%D1%8B%D0%B2%D0%B0%D0%B5%D1%82%3A%20%D0%BF%D1%80%D0%B5%D0%B4%D0%BF%D1%80%D0%B8%D1%8F%D1%82%D0%B8%D1%8F,%D0%BF%D0%BE%D0%B6%D0%B0%D1%80%D0%BD%D0%BE%D0%B5%20%D1%84%D0%BE%D1%80%D0%BC%D0%B8%D1%80%D0%BE%D0%B2%D0%B0%D0%BD%D0%B8%D0%B5%2C%20%D1%83%D0%BA%D0%BE%D0%BC%D0%BF%D0%BB%D0%B5%D0%BA%D1%82%D0%BE%D0%B2%D0%B0%D0%BD%D0%BD%D0%BE%D0%B5%20%D0%BF%D0%BE%D0%B6%D0%B0%D1%80%D0%BD%D1%8B%D0%BC%20%D0%B0%D0%B2%D1%82%D0%BE%D0%BC%D0%BE%D0%B1%D0%B8%D0%BB%D0%B5%D0%BC%E2%80%9D" TargetMode="External" /><Relationship Type="http://schemas.openxmlformats.org/officeDocument/2006/relationships/hyperlink" Id="rId23" Target="file://file-QHy5T7F6FgJMhdgamnZggU#:~:text=%D0%9F%D1%80%D0%B8%D0%BC%D0%B5%D1%80%20%D0%BF%D0%BE%D0%BC%D0%B5%D1%89%D0%B5%D0%BD%D0%B8%D0%B9" TargetMode="External" /><Relationship Type="http://schemas.openxmlformats.org/officeDocument/2006/relationships/hyperlink" Id="rId35" Target="file://file-QHy5T7F6FgJMhdgamnZggU#:~:text=%D0%B2%D0%B5%D1%80%D0%BE%D1%8F%D1%82%D0%BD%D0%BE%20%D0%92%2C%20%D0%BF%D0%BB%D0%BE%D1%89%D0%B0%D0%B4%D1%8C%20,37" TargetMode="External" /><Relationship Type="http://schemas.openxmlformats.org/officeDocument/2006/relationships/hyperlink" Id="rId29" Target="file://file-QHy5T7F6FgJMhdgamnZggU#:~:text=%D0%BE%D1%82%D0%BC%D0%B5%D0%BD%D1%8F%D1%8E%D1%82%20%D1%82%D1%80%D0%B5%D0%B1%D0%BE%D0%B2%D0%B0%D0%BD%D0%B8%D1%8F%20%D0%BF%D0%BE%20%D0%BE%D0%B3%D0%BD%D0%B5%D1%82%D1%83%D1%88%D0%B8%D1%82%D0%B5%D0%BB%D1%8F%D0%BC%2C%20%D0%B2,%D0%BE%D0%B1%D1%8B%D1%87%D0%BD%D0%BE%20%D1%80%D0%B0%D0%B7%D0%BC%D0%B5%D1%89%D0%B0%D1%8E%D1%82%D1%81%D1%8F%20%D0%BD%D0%B5%D0%BF%D0%BE%D1%81%D1%80%D0%B5%D0%B4%D1%81%D1%82%D0%B2%D0%B5%D0%BD%D0%BD%D0%BE%20%D0%B2%20%D1%88%D0%BA%D0%B0%D1%84%D1%83" TargetMode="External" /><Relationship Type="http://schemas.openxmlformats.org/officeDocument/2006/relationships/hyperlink" Id="rId33" Target="file://file-QHy5T7F6FgJMhdgamnZggU#:~:text=%D0%BF%D0%BE%D0%BC%D0%B5%D1%89%D0%B5%D0%BD%D0%B8%D0%B9%20,37" TargetMode="External" /><Relationship Type="http://schemas.openxmlformats.org/officeDocument/2006/relationships/hyperlink" Id="rId25" Target="file://file-QHy5T7F6FgJMhdgamnZggU#:~:text=%D1%82%D1%83%D1%88%D0%B5%D0%BD%D0%B8%D0%B5%20%D0%B8%20%D1%82,4" TargetMode="External" /><Relationship Type="http://schemas.openxmlformats.org/officeDocument/2006/relationships/hyperlink" Id="rId34" Target="file://file-QHy5T7F6FgJMhdgamnZggU#:~:text=%E2%88%88%20,%D0%95%D1%81%D0%BB%D0%B8%20%D0%BF%D0%BB%D0%BE%D1%89%D0%B0%D0%B4%D1%8C%20%3E%3D3500%20%D0%BD%D0%BE" TargetMode="External" /><Relationship Type="http://schemas.openxmlformats.org/officeDocument/2006/relationships/hyperlink" Id="rId22" Target="file://file-QHy5T7F6FgJMhdgamnZggU#:~:text=%E2%89%A5%202%20%D1%88%D1%82" TargetMode="External" /><Relationship Type="http://schemas.openxmlformats.org/officeDocument/2006/relationships/hyperlink" Id="rId24" Target="file://file-QHy5T7F6FgJMhdgamnZggU#:~:text=1%20%D0%BE%D0%B3%D0%BD%D0%B5%D1%82%D1%83%D1%88%D0%B8%D1%82%D0%B5%D0%BB%D1%8C%20%D0%BD%D0%B0%20%D0%BA%D0%B0%D0%B6%D0%B4%D1%8B%D0%B5%20,14" TargetMode="External" /><Relationship Type="http://schemas.openxmlformats.org/officeDocument/2006/relationships/hyperlink" Id="rId27" Target="file://file-QHy5T7F6FgJMhdgamnZggU#:~:text=1%20%D0%BE%D0%B3%D0%BD%D0%B5%D1%82%D1%83%D1%88%D0%B8%D1%82%D0%B5%D0%BB%D1%8C%20%D0%BD%D0%B0%20%D0%BA%D0%B0%D0%B6%D0%B4%D1%8B%D0%B5%20,15" TargetMode="External" /><Relationship Type="http://schemas.openxmlformats.org/officeDocument/2006/relationships/hyperlink" Id="rId28" Target="file://file-QHy5T7F6FgJMhdgamnZggU#:~:text=match%20at%20L1069%20%D0%B8%D0%BB%D0%B8%20%E2%80%9C,%D0%AD%D1%82%D0%BE%20%D0%BF%D0%BE%D0%B2%D1%8B%D1%81%D0%B8%D1%82%20%D0%B4%D0%BE%D0%B2%D0%B5%D1%80%D0%B8%D0%B5%20%D0%BA%20%D0%BA%D0%B0%D0%BB%D1%8C%D0%BA%D1%83%D0%BB%D1%8F%D1%82%D0%BE%D1%80%D1%83" TargetMode="External" /><Relationship Type="http://schemas.openxmlformats.org/officeDocument/2006/relationships/hyperlink" Id="rId32" Target="file://file-QHy5T7F6FgJMhdgamnZggU#:~:text=match%20at%20L704%20%D0%9F%D0%B5%D1%80%D0%B5%D1%87%D0%B5%D0%BD%D1%8C%20%E2%84%961017,%D0%BF%D0%BE%D0%B6%D0%B0%D1%80%D0%BD%D0%BE%D0%B5%20%D1%84%D0%BE%D1%80%D0%BC%D0%B8%D1%80%D0%BE%D0%B2%D0%B0%D0%BD%D0%B8%D0%B5%2C%20%D1%83%D0%BA%D0%BE%D0%BC%D0%BF%D0%BB%D0%B5%D0%BA%D1%82%D0%BE%D0%B2%D0%B0%D0%BD%D0%BD%D0%BE%D0%B5%20%D0%BF%D0%BE%D0%B6%D0%B0%D1%80%D0%BD%D1%8B%D0%BC%20%D0%B0%D0%B2%D1%82%D0%BE%D0%BC%D0%BE%D0%B1%D0%B8%D0%BB%D0%B5%D0%BC%E2%80%9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2025-08-09T18:44:36Z</dcterms:created>
  <dcterms:modified xsi:type="dcterms:W3CDTF">2025-08-09T18:44:36Z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