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jc w:val="center"/>
        <w:rPr/>
      </w:pPr>
      <w:r>
        <w:rPr>
          <w:b/>
          <w:bCs/>
          <w:sz w:val="28"/>
          <w:szCs w:val="28"/>
        </w:rPr>
        <w:t xml:space="preserve">Attachment Processing </w:t>
      </w:r>
    </w:p>
    <w:p>
      <w:pPr>
        <w:pStyle w:val="Normal"/>
        <w:ind w:left="720" w:hanging="360"/>
        <w:rPr/>
      </w:pPr>
      <w:r>
        <w:rPr/>
      </w:r>
    </w:p>
    <w:p>
      <w:pPr>
        <w:pStyle w:val="ListParagraph"/>
        <w:numPr>
          <w:ilvl w:val="0"/>
          <w:numId w:val="1"/>
        </w:numPr>
        <w:rPr/>
      </w:pPr>
      <w:r>
        <w:rPr/>
        <w:t>Before bringing in any documents, go to the “Settings → Attachment Folders” tab and set the “Renamed” folder for the final location of the processed PDF documents.</w:t>
      </w:r>
    </w:p>
    <w:p>
      <w:pPr>
        <w:pStyle w:val="Normal"/>
        <w:ind w:left="360" w:hanging="0"/>
        <w:rPr/>
      </w:pPr>
      <w:r>
        <w:rPr/>
        <w:drawing>
          <wp:anchor behindDoc="0" distT="0" distB="0" distL="0" distR="0" simplePos="0" locked="0" layoutInCell="1" allowOverlap="1" relativeHeight="16">
            <wp:simplePos x="0" y="0"/>
            <wp:positionH relativeFrom="column">
              <wp:posOffset>1666240</wp:posOffset>
            </wp:positionH>
            <wp:positionV relativeFrom="paragraph">
              <wp:posOffset>-47625</wp:posOffset>
            </wp:positionV>
            <wp:extent cx="3474720" cy="202374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3474720" cy="2023745"/>
                    </a:xfrm>
                    <a:prstGeom prst="rect">
                      <a:avLst/>
                    </a:prstGeom>
                  </pic:spPr>
                </pic:pic>
              </a:graphicData>
            </a:graphic>
          </wp:anchor>
        </w:drawing>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ListParagraph"/>
        <w:numPr>
          <w:ilvl w:val="0"/>
          <w:numId w:val="1"/>
        </w:numPr>
        <w:rPr/>
      </w:pPr>
      <w:r>
        <w:rPr/>
        <w:t>Go to the “Attachment Processing” tab and set the date where any documents in the designated “Mailbox” (folder) on the date before and after the one set will be downloaded. Then click the “Download” button.</w:t>
      </w:r>
    </w:p>
    <w:p>
      <w:pPr>
        <w:pStyle w:val="ListParagraph"/>
        <w:rPr/>
      </w:pPr>
      <w:r>
        <w:rPr/>
      </w:r>
    </w:p>
    <w:p>
      <w:pPr>
        <w:pStyle w:val="ListParagraph"/>
        <w:numPr>
          <w:ilvl w:val="0"/>
          <w:numId w:val="0"/>
        </w:numPr>
        <w:ind w:left="720" w:hanging="0"/>
        <w:rPr/>
      </w:pPr>
      <w:r>
        <w:rPr/>
        <w:drawing>
          <wp:anchor behindDoc="0" distT="0" distB="0" distL="0" distR="0" simplePos="0" locked="0" layoutInCell="1" allowOverlap="1" relativeHeight="10">
            <wp:simplePos x="0" y="0"/>
            <wp:positionH relativeFrom="column">
              <wp:posOffset>494030</wp:posOffset>
            </wp:positionH>
            <wp:positionV relativeFrom="paragraph">
              <wp:posOffset>-36830</wp:posOffset>
            </wp:positionV>
            <wp:extent cx="2295525" cy="149542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rcRect l="-439" t="-674" r="-439" b="-674"/>
                    <a:stretch>
                      <a:fillRect/>
                    </a:stretch>
                  </pic:blipFill>
                  <pic:spPr bwMode="auto">
                    <a:xfrm>
                      <a:off x="0" y="0"/>
                      <a:ext cx="2295525" cy="1495425"/>
                    </a:xfrm>
                    <a:prstGeom prst="rect">
                      <a:avLst/>
                    </a:prstGeom>
                    <a:ln w="635">
                      <a:solidFill>
                        <a:srgbClr val="000000"/>
                      </a:solidFill>
                    </a:ln>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After all the documents have been downloaded to “Settings -&gt; Attachment Folders -&gt; Download”, move all the files to “Settings → Attachment Folders -&gt; Process”</w:t>
      </w:r>
    </w:p>
    <w:p>
      <w:pPr>
        <w:pStyle w:val="ListParagraph"/>
        <w:rPr/>
      </w:pPr>
      <w:r>
        <w:rPr/>
        <w:drawing>
          <wp:anchor behindDoc="0" distT="0" distB="0" distL="0" distR="0" simplePos="0" locked="0" layoutInCell="1" allowOverlap="1" relativeHeight="6">
            <wp:simplePos x="0" y="0"/>
            <wp:positionH relativeFrom="column">
              <wp:posOffset>438150</wp:posOffset>
            </wp:positionH>
            <wp:positionV relativeFrom="paragraph">
              <wp:posOffset>-79375</wp:posOffset>
            </wp:positionV>
            <wp:extent cx="2729230" cy="1510030"/>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2729230" cy="151003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Normal"/>
        <w:rPr/>
      </w:pPr>
      <w:r>
        <w:rPr/>
        <w:t xml:space="preserve">      </w:t>
      </w:r>
    </w:p>
    <w:p>
      <w:pPr>
        <w:pStyle w:val="Normal"/>
        <w:rPr/>
      </w:pPr>
      <w:r>
        <w:rPr/>
      </w:r>
    </w:p>
    <w:p>
      <w:pPr>
        <w:pStyle w:val="Normal"/>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numPr>
          <w:ilvl w:val="0"/>
          <w:numId w:val="1"/>
        </w:numPr>
        <w:rPr/>
      </w:pPr>
      <w:r>
        <w:rPr/>
        <w:t>After moving the files, click the “Process” button in the “Attachment Processing” tab.</w:t>
      </w:r>
    </w:p>
    <w:p>
      <w:pPr>
        <w:pStyle w:val="ListParagraph"/>
        <w:numPr>
          <w:ilvl w:val="0"/>
          <w:numId w:val="0"/>
        </w:numPr>
        <w:ind w:left="720" w:hanging="0"/>
        <w:rPr/>
      </w:pPr>
      <w:r>
        <w:rPr/>
        <w:drawing>
          <wp:anchor behindDoc="0" distT="0" distB="0" distL="0" distR="0" simplePos="0" locked="0" layoutInCell="1" allowOverlap="1" relativeHeight="11">
            <wp:simplePos x="0" y="0"/>
            <wp:positionH relativeFrom="column">
              <wp:posOffset>428625</wp:posOffset>
            </wp:positionH>
            <wp:positionV relativeFrom="paragraph">
              <wp:posOffset>-15875</wp:posOffset>
            </wp:positionV>
            <wp:extent cx="2247900" cy="148590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rcRect l="-448" t="-678" r="-448" b="-678"/>
                    <a:stretch>
                      <a:fillRect/>
                    </a:stretch>
                  </pic:blipFill>
                  <pic:spPr bwMode="auto">
                    <a:xfrm>
                      <a:off x="0" y="0"/>
                      <a:ext cx="2247900" cy="1485900"/>
                    </a:xfrm>
                    <a:prstGeom prst="rect">
                      <a:avLst/>
                    </a:prstGeom>
                    <a:ln w="635">
                      <a:solidFill>
                        <a:srgbClr val="000000"/>
                      </a:solidFill>
                    </a:ln>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bookmarkStart w:id="0" w:name="__DdeLink__35_4117154252"/>
      <w:r>
        <w:rPr/>
        <w:t>After processing the files will be in the renamed folder (Settings -&gt;Local Folders-&gt;Renamed) in the format “facility.pdf”, eg: 1F99999999.pdf. If you see a file like “02072020095642_1C99999999.pdf”, that means there was another file assigned to that facility account. On files like “INVALID1.pdf”, it means the program was not able to read the facility code and you need to rename it manually.</w:t>
      </w:r>
      <w:bookmarkEnd w:id="0"/>
    </w:p>
    <w:p>
      <w:pPr>
        <w:pStyle w:val="ListParagraph"/>
        <w:rPr/>
      </w:pPr>
      <w:r>
        <w:rPr/>
      </w:r>
    </w:p>
    <w:p>
      <w:pPr>
        <w:pStyle w:val="ListParagraph"/>
        <w:rPr/>
      </w:pPr>
      <w:r>
        <w:rPr/>
        <mc:AlternateContent>
          <mc:Choice Requires="wps">
            <w:drawing>
              <wp:anchor behindDoc="0" distT="0" distB="0" distL="0" distR="0" simplePos="0" locked="0" layoutInCell="1" allowOverlap="1" relativeHeight="2">
                <wp:simplePos x="0" y="0"/>
                <wp:positionH relativeFrom="column">
                  <wp:posOffset>585470</wp:posOffset>
                </wp:positionH>
                <wp:positionV relativeFrom="paragraph">
                  <wp:posOffset>67945</wp:posOffset>
                </wp:positionV>
                <wp:extent cx="6118860" cy="1270"/>
                <wp:effectExtent l="0" t="0" r="0" b="0"/>
                <wp:wrapNone/>
                <wp:docPr id="5" name="Shape1"/>
                <a:graphic xmlns:a="http://schemas.openxmlformats.org/drawingml/2006/main">
                  <a:graphicData uri="http://schemas.microsoft.com/office/word/2010/wordprocessingShape">
                    <wps:wsp>
                      <wps:cNvSpPr/>
                      <wps:spPr>
                        <a:xfrm>
                          <a:off x="0" y="0"/>
                          <a:ext cx="61182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6.1pt,5.35pt" to="527.8pt,5.35pt" ID="Shape1" stroked="t" style="position:absolute">
                <v:stroke color="#3465a4" joinstyle="round" endcap="flat"/>
                <v:fill o:detectmouseclick="t" on="false"/>
              </v:line>
            </w:pict>
          </mc:Fallback>
        </mc:AlternateContent>
      </w:r>
    </w:p>
    <w:p>
      <w:pPr>
        <w:pStyle w:val="ListParagraph"/>
        <w:rPr/>
      </w:pPr>
      <w:r>
        <w:rPr/>
      </w:r>
    </w:p>
    <w:p>
      <w:pPr>
        <w:pStyle w:val="Normal"/>
        <w:ind w:left="720" w:hanging="360"/>
        <w:jc w:val="center"/>
        <w:rPr/>
      </w:pPr>
      <w:r>
        <w:rPr>
          <w:b/>
          <w:bCs/>
          <w:sz w:val="28"/>
          <w:szCs w:val="28"/>
        </w:rPr>
        <w:t>Billing</w:t>
      </w:r>
    </w:p>
    <w:p>
      <w:pPr>
        <w:pStyle w:val="Normal"/>
        <w:numPr>
          <w:ilvl w:val="0"/>
          <w:numId w:val="2"/>
        </w:numPr>
        <w:jc w:val="left"/>
        <w:rPr/>
      </w:pPr>
      <w:r>
        <w:rPr/>
        <w:t>It’s probably best to run the “Attachment Processing” functions first before going into the “Billing” tab since those documents will be needed to complete the billing process.</w:t>
      </w:r>
    </w:p>
    <w:p>
      <w:pPr>
        <w:pStyle w:val="Normal"/>
        <w:numPr>
          <w:ilvl w:val="0"/>
          <w:numId w:val="2"/>
        </w:numPr>
        <w:jc w:val="left"/>
        <w:rPr/>
      </w:pPr>
      <w:r>
        <w:rPr/>
        <w:t>For the reports to be assigned to a particular facility they need to have the facility group code set a prefix to the file name of the report. For example using“AIKEN(AI) CO DET CTR SC (SHP)”, the file name would something like “IHSBILLING_AI.rpt since the group code is “AI”. If the report use CIPS wholesale database. The format would be like “IHSBILLING_ZWS_AI.rpt” using the identifier in “Settings/Wholesale ID.</w:t>
      </w:r>
    </w:p>
    <w:p>
      <w:pPr>
        <w:pStyle w:val="Normal"/>
        <w:jc w:val="left"/>
        <w:rPr/>
      </w:pPr>
      <w:r>
        <w:rPr/>
        <w:drawing>
          <wp:anchor behindDoc="0" distT="0" distB="0" distL="0" distR="0" simplePos="0" locked="0" layoutInCell="1" allowOverlap="1" relativeHeight="8">
            <wp:simplePos x="0" y="0"/>
            <wp:positionH relativeFrom="column">
              <wp:posOffset>2457450</wp:posOffset>
            </wp:positionH>
            <wp:positionV relativeFrom="paragraph">
              <wp:posOffset>-19050</wp:posOffset>
            </wp:positionV>
            <wp:extent cx="1714500" cy="4095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1714500" cy="409575"/>
                    </a:xfrm>
                    <a:prstGeom prst="rect">
                      <a:avLst/>
                    </a:prstGeom>
                  </pic:spPr>
                </pic:pic>
              </a:graphicData>
            </a:graphic>
          </wp:anchor>
        </w:drawing>
      </w:r>
    </w:p>
    <w:p>
      <w:pPr>
        <w:pStyle w:val="Normal"/>
        <w:jc w:val="left"/>
        <w:rPr/>
      </w:pPr>
      <w:r>
        <w:rPr/>
      </w:r>
    </w:p>
    <w:p>
      <w:pPr>
        <w:pStyle w:val="Normal"/>
        <w:numPr>
          <w:ilvl w:val="0"/>
          <w:numId w:val="2"/>
        </w:numPr>
        <w:spacing w:before="0" w:after="160"/>
        <w:jc w:val="left"/>
        <w:rPr/>
      </w:pPr>
      <w:r>
        <w:rPr/>
        <w:t>The “Export Reports” function will run through the three main monthly billing reports if “Billing” is selected.  If “Folder” is selected it run through the folder in “Settings -&gt; Billing Reports” export them as PDF to “Settings -&gt; Billing Exports”. If “Folder” is selected, the reports cannot have a parameter to be used.</w:t>
      </w:r>
    </w:p>
    <w:p>
      <w:pPr>
        <w:pStyle w:val="Normal"/>
        <w:spacing w:before="0" w:after="160"/>
        <w:jc w:val="left"/>
        <w:rPr/>
      </w:pPr>
      <w:r>
        <w:rPr/>
        <w:drawing>
          <wp:anchor behindDoc="0" distT="0" distB="0" distL="0" distR="0" simplePos="0" locked="0" layoutInCell="1" allowOverlap="1" relativeHeight="27">
            <wp:simplePos x="0" y="0"/>
            <wp:positionH relativeFrom="column">
              <wp:posOffset>1348105</wp:posOffset>
            </wp:positionH>
            <wp:positionV relativeFrom="paragraph">
              <wp:posOffset>66675</wp:posOffset>
            </wp:positionV>
            <wp:extent cx="4200525" cy="11525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4200525" cy="1152525"/>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29050" cy="69532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3829050" cy="695325"/>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numPr>
          <w:ilvl w:val="0"/>
          <w:numId w:val="2"/>
        </w:numPr>
        <w:spacing w:before="0" w:after="160"/>
        <w:jc w:val="left"/>
        <w:rPr/>
      </w:pPr>
      <w:r>
        <w:rPr/>
        <w:t>The PDF documents created in the “Attachment Processing” process need to be copied to “Settings -&gt; Billing Exports” folder before sending any emails to facilities but you can preview facilities in the “Documents Staged” grid before bringing the documents over.</w:t>
      </w:r>
    </w:p>
    <w:p>
      <w:pPr>
        <w:pStyle w:val="Normal"/>
        <w:numPr>
          <w:ilvl w:val="0"/>
          <w:numId w:val="2"/>
        </w:numPr>
        <w:spacing w:before="0" w:after="160"/>
        <w:jc w:val="left"/>
        <w:rPr/>
      </w:pPr>
      <w:r>
        <w:rPr/>
        <w:t>The “Get for Preview” button will load all facilities set up in database along account id numbers, assigned email addresses and documents for that facility in the “Settings -&gt; Billing Exports” folder.</w:t>
      </w:r>
    </w:p>
    <w:p>
      <w:pPr>
        <w:pStyle w:val="Normal"/>
        <w:spacing w:before="0" w:after="16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858000" cy="117729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9"/>
                    <a:stretch>
                      <a:fillRect/>
                    </a:stretch>
                  </pic:blipFill>
                  <pic:spPr bwMode="auto">
                    <a:xfrm>
                      <a:off x="0" y="0"/>
                      <a:ext cx="6858000" cy="1177290"/>
                    </a:xfrm>
                    <a:prstGeom prst="rect">
                      <a:avLst/>
                    </a:prstGeom>
                  </pic:spPr>
                </pic:pic>
              </a:graphicData>
            </a:graphic>
          </wp:anchor>
        </w:drawing>
      </w:r>
    </w:p>
    <w:p>
      <w:pPr>
        <w:pStyle w:val="Normal"/>
        <w:numPr>
          <w:ilvl w:val="0"/>
          <w:numId w:val="2"/>
        </w:numPr>
        <w:spacing w:before="0" w:after="160"/>
        <w:jc w:val="left"/>
        <w:rPr/>
      </w:pPr>
      <w:r>
        <w:rPr/>
        <w:t>All Accounts, Email addresses or Documents assigned to the facility can viewed by clicking on the cell</w:t>
      </w:r>
    </w:p>
    <w:p>
      <w:pPr>
        <w:pStyle w:val="Normal"/>
        <w:numPr>
          <w:ilvl w:val="0"/>
          <w:numId w:val="2"/>
        </w:numPr>
        <w:spacing w:before="0" w:after="16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29400" cy="144018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0"/>
                    <a:stretch>
                      <a:fillRect/>
                    </a:stretch>
                  </pic:blipFill>
                  <pic:spPr bwMode="auto">
                    <a:xfrm>
                      <a:off x="0" y="0"/>
                      <a:ext cx="6629400" cy="1440180"/>
                    </a:xfrm>
                    <a:prstGeom prst="rect">
                      <a:avLst/>
                    </a:prstGeom>
                  </pic:spPr>
                </pic:pic>
              </a:graphicData>
            </a:graphic>
          </wp:anchor>
        </w:drawing>
      </w:r>
      <w:r>
        <w:rPr/>
        <w:t>T</w:t>
      </w:r>
      <w:r>
        <w:rPr/>
        <w:t xml:space="preserve">he “Send Selected” button will send emails and documents for all facilities with the “Send” field checked or you double click on a row header to send a single facility. </w:t>
      </w:r>
      <w:r>
        <w:rPr/>
        <w:t>Check “Notify Only” to send emails without attachments.</w:t>
      </w:r>
    </w:p>
    <w:p>
      <w:pPr>
        <w:pStyle w:val="Normal"/>
        <w:spacing w:before="0" w:after="160"/>
        <w:jc w:val="left"/>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290820" cy="167195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1"/>
                    <a:stretch>
                      <a:fillRect/>
                    </a:stretch>
                  </pic:blipFill>
                  <pic:spPr bwMode="auto">
                    <a:xfrm>
                      <a:off x="0" y="0"/>
                      <a:ext cx="5290820" cy="1671955"/>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2"/>
        </w:numPr>
        <w:spacing w:before="0" w:after="160"/>
        <w:jc w:val="left"/>
        <w:rPr/>
      </w:pPr>
      <w:r>
        <w:rPr/>
        <w:t>In the “Documents Sent” grid you can view previously send emails by clicking the “Refresh” button.</w:t>
      </w:r>
    </w:p>
    <w:p>
      <w:pPr>
        <w:pStyle w:val="Normal"/>
        <w:spacing w:before="0" w:after="16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95775" cy="140970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2"/>
                    <a:stretch>
                      <a:fillRect/>
                    </a:stretch>
                  </pic:blipFill>
                  <pic:spPr bwMode="auto">
                    <a:xfrm>
                      <a:off x="0" y="0"/>
                      <a:ext cx="4295775" cy="1409700"/>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ind w:left="720" w:hanging="360"/>
        <w:jc w:val="center"/>
        <w:rPr/>
      </w:pPr>
      <w:r>
        <w:rPr>
          <w:b/>
          <w:bCs/>
          <w:sz w:val="28"/>
          <w:szCs w:val="28"/>
        </w:rPr>
        <w:t>Facility Notify</w:t>
      </w:r>
    </w:p>
    <w:p>
      <w:pPr>
        <w:pStyle w:val="Normal"/>
        <w:numPr>
          <w:ilvl w:val="0"/>
          <w:numId w:val="3"/>
        </w:numPr>
        <w:spacing w:before="0" w:after="160"/>
        <w:jc w:val="left"/>
        <w:rPr>
          <w:b w:val="false"/>
          <w:b w:val="false"/>
          <w:bCs w:val="false"/>
          <w:sz w:val="22"/>
          <w:szCs w:val="22"/>
        </w:rPr>
      </w:pPr>
      <w:r>
        <w:rPr>
          <w:b w:val="false"/>
          <w:bCs w:val="false"/>
          <w:sz w:val="22"/>
          <w:szCs w:val="22"/>
        </w:rPr>
        <w:t xml:space="preserve">For ARX reminders, set the reminder date and click the “Import Notifications” button to load the calendar reminders, associated email addresses and fax numbers. </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5">
            <wp:simplePos x="0" y="0"/>
            <wp:positionH relativeFrom="column">
              <wp:posOffset>2171700</wp:posOffset>
            </wp:positionH>
            <wp:positionV relativeFrom="paragraph">
              <wp:posOffset>-47625</wp:posOffset>
            </wp:positionV>
            <wp:extent cx="2176780" cy="174815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3"/>
                    <a:stretch>
                      <a:fillRect/>
                    </a:stretch>
                  </pic:blipFill>
                  <pic:spPr bwMode="auto">
                    <a:xfrm>
                      <a:off x="0" y="0"/>
                      <a:ext cx="2176780" cy="174815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Click the “Facility Export” button to create PDF files from the ARX report. If you want to view the documents before you send them they will located in the folder set in  “Settings → Folders/Files → Notify Exports”. And the report used will be at “Settings → Folders/Files → Notify Report”.</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981325" cy="4667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4"/>
                    <a:stretch>
                      <a:fillRect/>
                    </a:stretch>
                  </pic:blipFill>
                  <pic:spPr bwMode="auto">
                    <a:xfrm>
                      <a:off x="0" y="0"/>
                      <a:ext cx="2981325" cy="46672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2">
            <wp:simplePos x="0" y="0"/>
            <wp:positionH relativeFrom="column">
              <wp:posOffset>1214755</wp:posOffset>
            </wp:positionH>
            <wp:positionV relativeFrom="paragraph">
              <wp:posOffset>57150</wp:posOffset>
            </wp:positionV>
            <wp:extent cx="4238625" cy="149542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tretch>
                      <a:fillRect/>
                    </a:stretch>
                  </pic:blipFill>
                  <pic:spPr bwMode="auto">
                    <a:xfrm>
                      <a:off x="0" y="0"/>
                      <a:ext cx="4238625" cy="149542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Click the “Send Email” button to send reminders to all associated email addresses for the facility.</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3">
            <wp:simplePos x="0" y="0"/>
            <wp:positionH relativeFrom="column">
              <wp:posOffset>1938655</wp:posOffset>
            </wp:positionH>
            <wp:positionV relativeFrom="paragraph">
              <wp:posOffset>57150</wp:posOffset>
            </wp:positionV>
            <wp:extent cx="2981325" cy="4667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2981325" cy="46672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Click the “Send Fax” button to send reminders by fax from the number assigned in CIPS.</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81325" cy="4667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7"/>
                    <a:stretch>
                      <a:fillRect/>
                    </a:stretch>
                  </pic:blipFill>
                  <pic:spPr bwMode="auto">
                    <a:xfrm>
                      <a:off x="0" y="0"/>
                      <a:ext cx="2981325" cy="46672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ind w:left="720" w:hanging="360"/>
        <w:jc w:val="center"/>
        <w:rPr/>
      </w:pPr>
      <w:r>
        <w:rPr>
          <w:b/>
          <w:bCs/>
          <w:sz w:val="28"/>
          <w:szCs w:val="28"/>
        </w:rPr>
        <w:t>Setting Email Addresses</w:t>
      </w:r>
    </w:p>
    <w:p>
      <w:pPr>
        <w:pStyle w:val="Normal"/>
        <w:numPr>
          <w:ilvl w:val="0"/>
          <w:numId w:val="4"/>
        </w:numPr>
        <w:spacing w:before="0" w:after="160"/>
        <w:jc w:val="left"/>
        <w:rPr/>
      </w:pPr>
      <w:r>
        <w:rPr>
          <w:b w:val="false"/>
          <w:bCs w:val="false"/>
          <w:sz w:val="22"/>
          <w:szCs w:val="22"/>
        </w:rPr>
        <w:t>Email addresses  can be setup in the “Facility Maintenance” tab. The “Refresh” loads facilities to be managed.</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31">
            <wp:simplePos x="0" y="0"/>
            <wp:positionH relativeFrom="column">
              <wp:posOffset>1052830</wp:posOffset>
            </wp:positionH>
            <wp:positionV relativeFrom="paragraph">
              <wp:posOffset>-38100</wp:posOffset>
            </wp:positionV>
            <wp:extent cx="4391025" cy="2475230"/>
            <wp:effectExtent l="0" t="0" r="0" b="0"/>
            <wp:wrapSquare wrapText="largest"/>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8"/>
                    <a:stretch>
                      <a:fillRect/>
                    </a:stretch>
                  </pic:blipFill>
                  <pic:spPr bwMode="auto">
                    <a:xfrm>
                      <a:off x="0" y="0"/>
                      <a:ext cx="4391025" cy="247523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To add an email address to a facility, click the row header to load the facility and after typing or pasting the address in, click the “Add Button”</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5">
            <wp:simplePos x="0" y="0"/>
            <wp:positionH relativeFrom="column">
              <wp:posOffset>1774190</wp:posOffset>
            </wp:positionH>
            <wp:positionV relativeFrom="paragraph">
              <wp:posOffset>-28575</wp:posOffset>
            </wp:positionV>
            <wp:extent cx="2221865" cy="2052320"/>
            <wp:effectExtent l="0" t="0" r="0" b="0"/>
            <wp:wrapSquare wrapText="largest"/>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19"/>
                    <a:stretch>
                      <a:fillRect/>
                    </a:stretch>
                  </pic:blipFill>
                  <pic:spPr bwMode="auto">
                    <a:xfrm>
                      <a:off x="0" y="0"/>
                      <a:ext cx="2221865" cy="205232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To modify an email address for a facility, click the row header and all the addresses associated with that facility will be displayed. Check or uncheck the “Use” box by the address if it needs to used or not. Click the “Update Addresses” button to save.</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706495" cy="1942465"/>
            <wp:effectExtent l="0" t="0" r="0" b="0"/>
            <wp:wrapSquare wrapText="largest"/>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0"/>
                    <a:stretch>
                      <a:fillRect/>
                    </a:stretch>
                  </pic:blipFill>
                  <pic:spPr bwMode="auto">
                    <a:xfrm>
                      <a:off x="0" y="0"/>
                      <a:ext cx="3706495" cy="194246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 xml:space="preserve">Click the “Add New” button to add a new facility in </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100580" cy="533400"/>
            <wp:effectExtent l="0" t="0" r="0" b="0"/>
            <wp:wrapSquare wrapText="largest"/>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1"/>
                    <a:stretch>
                      <a:fillRect/>
                    </a:stretch>
                  </pic:blipFill>
                  <pic:spPr bwMode="auto">
                    <a:xfrm>
                      <a:off x="0" y="0"/>
                      <a:ext cx="2100580" cy="53340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The “Check” button will show if a facility is setup in CIPS.</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6">
            <wp:simplePos x="0" y="0"/>
            <wp:positionH relativeFrom="column">
              <wp:posOffset>2545715</wp:posOffset>
            </wp:positionH>
            <wp:positionV relativeFrom="paragraph">
              <wp:posOffset>30480</wp:posOffset>
            </wp:positionV>
            <wp:extent cx="1802765" cy="960755"/>
            <wp:effectExtent l="0" t="0" r="0" b="0"/>
            <wp:wrapSquare wrapText="largest"/>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2"/>
                    <a:stretch>
                      <a:fillRect/>
                    </a:stretch>
                  </pic:blipFill>
                  <pic:spPr bwMode="auto">
                    <a:xfrm>
                      <a:off x="0" y="0"/>
                      <a:ext cx="1802765" cy="96075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Comments can added as well and then hit the “Save” button.</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4">
            <wp:simplePos x="0" y="0"/>
            <wp:positionH relativeFrom="column">
              <wp:posOffset>2424430</wp:posOffset>
            </wp:positionH>
            <wp:positionV relativeFrom="paragraph">
              <wp:posOffset>635</wp:posOffset>
            </wp:positionV>
            <wp:extent cx="1781175" cy="1197610"/>
            <wp:effectExtent l="0" t="0" r="0" b="0"/>
            <wp:wrapSquare wrapText="largest"/>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3"/>
                    <a:stretch>
                      <a:fillRect/>
                    </a:stretch>
                  </pic:blipFill>
                  <pic:spPr bwMode="auto">
                    <a:xfrm>
                      <a:off x="0" y="0"/>
                      <a:ext cx="1781175" cy="119761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Comments can be added to an existing facility as well.</w:t>
      </w:r>
    </w:p>
    <w:p>
      <w:pPr>
        <w:pStyle w:val="Normal"/>
        <w:numPr>
          <w:ilvl w:val="0"/>
          <w:numId w:val="0"/>
        </w:numPr>
        <w:spacing w:before="0" w:after="160"/>
        <w:ind w:left="720" w:hanging="0"/>
        <w:jc w:val="left"/>
        <w:rPr>
          <w:b w:val="false"/>
          <w:b w:val="false"/>
          <w:bCs w:val="false"/>
          <w:sz w:val="22"/>
          <w:szCs w:val="22"/>
        </w:rPr>
      </w:pPr>
      <w:r>
        <w:rPr>
          <w:b w:val="false"/>
          <w:bCs w:val="false"/>
          <w:sz w:val="22"/>
          <w:szCs w:val="22"/>
        </w:rPr>
        <w:drawing>
          <wp:anchor behindDoc="0" distT="0" distB="0" distL="0" distR="0" simplePos="0" locked="0" layoutInCell="1" allowOverlap="1" relativeHeight="30">
            <wp:simplePos x="0" y="0"/>
            <wp:positionH relativeFrom="column">
              <wp:posOffset>1369695</wp:posOffset>
            </wp:positionH>
            <wp:positionV relativeFrom="paragraph">
              <wp:posOffset>-19050</wp:posOffset>
            </wp:positionV>
            <wp:extent cx="3015615" cy="1682750"/>
            <wp:effectExtent l="0" t="0" r="0" b="0"/>
            <wp:wrapSquare wrapText="largest"/>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4"/>
                    <a:stretch>
                      <a:fillRect/>
                    </a:stretch>
                  </pic:blipFill>
                  <pic:spPr bwMode="auto">
                    <a:xfrm>
                      <a:off x="0" y="0"/>
                      <a:ext cx="3015615" cy="168275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b w:val="false"/>
          <w:b w:val="false"/>
          <w:bCs w:val="false"/>
          <w:sz w:val="22"/>
          <w:szCs w:val="22"/>
        </w:rPr>
      </w:pPr>
      <w:r>
        <w:rPr>
          <w:b w:val="false"/>
          <w:bCs w:val="false"/>
          <w:sz w:val="22"/>
          <w:szCs w:val="22"/>
        </w:rPr>
        <w:t>At the bottom of “Facility Email Settings” you can set the body and subject of emails.</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3952240" cy="663575"/>
            <wp:effectExtent l="0" t="0" r="0" b="0"/>
            <wp:wrapSquare wrapText="largest"/>
            <wp:docPr id="2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9" descr=""/>
                    <pic:cNvPicPr>
                      <a:picLocks noChangeAspect="1" noChangeArrowheads="1"/>
                    </pic:cNvPicPr>
                  </pic:nvPicPr>
                  <pic:blipFill>
                    <a:blip r:embed="rId25"/>
                    <a:stretch>
                      <a:fillRect/>
                    </a:stretch>
                  </pic:blipFill>
                  <pic:spPr bwMode="auto">
                    <a:xfrm>
                      <a:off x="0" y="0"/>
                      <a:ext cx="3952240" cy="66357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4"/>
        </w:numPr>
        <w:spacing w:before="0" w:after="160"/>
        <w:jc w:val="left"/>
        <w:rPr/>
      </w:pPr>
      <w:r>
        <w:rPr>
          <w:rStyle w:val="InternetLink"/>
          <w:b w:val="false"/>
          <w:bCs w:val="false"/>
          <w:sz w:val="22"/>
          <w:szCs w:val="22"/>
          <w:u w:val="none"/>
        </w:rPr>
        <w:t xml:space="preserve"> </w:t>
      </w:r>
      <w:r>
        <w:rPr>
          <w:rStyle w:val="InternetLink"/>
          <w:b w:val="false"/>
          <w:bCs w:val="false"/>
          <w:color w:val="000000"/>
          <w:sz w:val="22"/>
          <w:szCs w:val="22"/>
          <w:u w:val="none"/>
        </w:rPr>
        <w:t>A</w:t>
      </w:r>
      <w:r>
        <w:rPr>
          <w:rStyle w:val="InternetLink"/>
          <w:b w:val="false"/>
          <w:bCs w:val="false"/>
          <w:color w:val="000000"/>
          <w:sz w:val="22"/>
          <w:szCs w:val="22"/>
          <w:u w:val="none"/>
        </w:rPr>
        <w:t>nother way to maintain email addresses is  to Go to</w:t>
      </w:r>
      <w:r>
        <w:rPr>
          <w:rStyle w:val="InternetLink"/>
          <w:b w:val="false"/>
          <w:bCs w:val="false"/>
          <w:sz w:val="22"/>
          <w:szCs w:val="22"/>
          <w:u w:val="none"/>
        </w:rPr>
        <w:t xml:space="preserve"> </w:t>
      </w:r>
      <w:hyperlink r:id="rId26">
        <w:r>
          <w:rPr>
            <w:rStyle w:val="InternetLink"/>
            <w:b w:val="false"/>
            <w:bCs w:val="false"/>
            <w:sz w:val="22"/>
            <w:szCs w:val="22"/>
            <w:u w:val="single"/>
          </w:rPr>
          <w:t>http://192.168.2.6:8001/login</w:t>
        </w:r>
      </w:hyperlink>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4">
            <wp:simplePos x="0" y="0"/>
            <wp:positionH relativeFrom="column">
              <wp:align>center</wp:align>
            </wp:positionH>
            <wp:positionV relativeFrom="paragraph">
              <wp:posOffset>49530</wp:posOffset>
            </wp:positionV>
            <wp:extent cx="2279650" cy="1325880"/>
            <wp:effectExtent l="0" t="0" r="0" b="0"/>
            <wp:wrapSquare wrapText="largest"/>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tretch>
                      <a:fillRect/>
                    </a:stretch>
                  </pic:blipFill>
                  <pic:spPr bwMode="auto">
                    <a:xfrm>
                      <a:off x="0" y="0"/>
                      <a:ext cx="2279650" cy="132588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Go to “Admin → Email Notifications”.</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607435" cy="1380490"/>
            <wp:effectExtent l="0" t="0" r="0" b="0"/>
            <wp:wrapSquare wrapText="largest"/>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8"/>
                    <a:stretch>
                      <a:fillRect/>
                    </a:stretch>
                  </pic:blipFill>
                  <pic:spPr bwMode="auto">
                    <a:xfrm>
                      <a:off x="0" y="0"/>
                      <a:ext cx="3607435" cy="138049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Find the facility to add or edit an email address. An easy way to find the facility is to hold down Control and hit the letter “F”. This pop up a box to search the page.  After you find the facility, click “Edit” to bring up the add/edit dialog.</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971925" cy="2127250"/>
            <wp:effectExtent l="0" t="0" r="0" b="0"/>
            <wp:wrapSquare wrapText="largest"/>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9"/>
                    <a:stretch>
                      <a:fillRect/>
                    </a:stretch>
                  </pic:blipFill>
                  <pic:spPr bwMode="auto">
                    <a:xfrm>
                      <a:off x="0" y="0"/>
                      <a:ext cx="3971925" cy="212725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b w:val="false"/>
          <w:b w:val="false"/>
          <w:bCs w:val="false"/>
          <w:sz w:val="22"/>
          <w:szCs w:val="22"/>
        </w:rPr>
      </w:pPr>
      <w:r>
        <w:rPr>
          <w:b w:val="false"/>
          <w:bCs w:val="false"/>
          <w:sz w:val="22"/>
          <w:szCs w:val="22"/>
        </w:rPr>
        <w:t>After typing a new email address and selecting where it is used, click the “Add” button.</w:t>
      </w:r>
    </w:p>
    <w:p>
      <w:pPr>
        <w:pStyle w:val="Normal"/>
        <w:numPr>
          <w:ilvl w:val="0"/>
          <w:numId w:val="3"/>
        </w:numPr>
        <w:spacing w:before="0" w:after="160"/>
        <w:jc w:val="left"/>
        <w:rPr>
          <w:b w:val="false"/>
          <w:b w:val="false"/>
          <w:bCs w:val="false"/>
          <w:sz w:val="22"/>
          <w:szCs w:val="22"/>
        </w:rPr>
      </w:pPr>
      <w:r>
        <w:rPr>
          <w:b w:val="false"/>
          <w:bCs w:val="false"/>
          <w:sz w:val="22"/>
          <w:szCs w:val="22"/>
        </w:rPr>
        <w:t>After editing an existing email address, click “Save”.</w:t>
      </w:r>
    </w:p>
    <w:p>
      <w:pPr>
        <w:pStyle w:val="Normal"/>
        <w:numPr>
          <w:ilvl w:val="0"/>
          <w:numId w:val="3"/>
        </w:numPr>
        <w:spacing w:before="0" w:after="160"/>
        <w:jc w:val="left"/>
        <w:rPr>
          <w:b w:val="false"/>
          <w:b w:val="false"/>
          <w:bCs w:val="false"/>
          <w:sz w:val="22"/>
          <w:szCs w:val="22"/>
        </w:rPr>
      </w:pPr>
      <w:r>
        <w:rPr>
          <w:b w:val="false"/>
          <w:bCs w:val="false"/>
          <w:sz w:val="22"/>
          <w:szCs w:val="22"/>
        </w:rPr>
        <w:t>If the facility is not in the database click the “Add New Facility” and type in the facility group code. After it is created, you can start adding email addresses.</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843655" cy="1673225"/>
            <wp:effectExtent l="0" t="0" r="0" b="0"/>
            <wp:wrapSquare wrapText="largest"/>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0"/>
                    <a:stretch>
                      <a:fillRect/>
                    </a:stretch>
                  </pic:blipFill>
                  <pic:spPr bwMode="auto">
                    <a:xfrm>
                      <a:off x="0" y="0"/>
                      <a:ext cx="3843655" cy="1673225"/>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numPr>
          <w:ilvl w:val="0"/>
          <w:numId w:val="3"/>
        </w:numPr>
        <w:spacing w:before="0" w:after="160"/>
        <w:jc w:val="left"/>
        <w:rPr/>
      </w:pPr>
      <w:r>
        <w:rPr>
          <w:b w:val="false"/>
          <w:bCs w:val="false"/>
          <w:sz w:val="22"/>
          <w:szCs w:val="22"/>
        </w:rPr>
        <w:t xml:space="preserve">Medical Management Groups can be assigned as well when adding a facility. </w:t>
      </w:r>
    </w:p>
    <w:p>
      <w:pPr>
        <w:pStyle w:val="Normal"/>
        <w:numPr>
          <w:ilvl w:val="0"/>
          <w:numId w:val="3"/>
        </w:numPr>
        <w:spacing w:before="0" w:after="160"/>
        <w:jc w:val="left"/>
        <w:rPr/>
      </w:pPr>
      <w:r>
        <w:rPr>
          <w:b w:val="false"/>
          <w:bCs w:val="false"/>
          <w:sz w:val="22"/>
          <w:szCs w:val="22"/>
        </w:rPr>
        <w:t>Medical Management Groups can added and updated for IOU email notifications below the facility section</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18">
            <wp:simplePos x="0" y="0"/>
            <wp:positionH relativeFrom="column">
              <wp:posOffset>532130</wp:posOffset>
            </wp:positionH>
            <wp:positionV relativeFrom="paragraph">
              <wp:posOffset>-57785</wp:posOffset>
            </wp:positionV>
            <wp:extent cx="6098540" cy="1017270"/>
            <wp:effectExtent l="0" t="0" r="0" b="0"/>
            <wp:wrapSquare wrapText="largest"/>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31"/>
                    <a:stretch>
                      <a:fillRect/>
                    </a:stretch>
                  </pic:blipFill>
                  <pic:spPr bwMode="auto">
                    <a:xfrm>
                      <a:off x="0" y="0"/>
                      <a:ext cx="6098540" cy="1017270"/>
                    </a:xfrm>
                    <a:prstGeom prst="rect">
                      <a:avLst/>
                    </a:prstGeom>
                  </pic:spPr>
                </pic:pic>
              </a:graphicData>
            </a:graphic>
          </wp:anchor>
        </w:drawing>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jc w:val="left"/>
        <w:rPr>
          <w:b w:val="false"/>
          <w:b w:val="false"/>
          <w:bCs w:val="false"/>
          <w:sz w:val="22"/>
          <w:szCs w:val="22"/>
        </w:rPr>
      </w:pPr>
      <w:r>
        <w:rPr>
          <w:b w:val="false"/>
          <w:bCs w:val="false"/>
          <w:sz w:val="22"/>
          <w:szCs w:val="22"/>
        </w:rPr>
      </w:r>
    </w:p>
    <w:p>
      <w:pPr>
        <w:pStyle w:val="Normal"/>
        <w:spacing w:before="0" w:after="160"/>
        <w:ind w:left="720" w:hanging="360"/>
        <w:jc w:val="center"/>
        <w:rPr/>
      </w:pPr>
      <w:r>
        <w:rPr>
          <w:b/>
          <w:bCs/>
          <w:sz w:val="28"/>
          <w:szCs w:val="28"/>
        </w:rPr>
        <w:t>Report Exports by Facility</w:t>
      </w:r>
    </w:p>
    <w:p>
      <w:pPr>
        <w:pStyle w:val="Normal"/>
        <w:numPr>
          <w:ilvl w:val="0"/>
          <w:numId w:val="5"/>
        </w:numPr>
        <w:spacing w:before="0" w:after="160"/>
        <w:jc w:val="left"/>
        <w:rPr>
          <w:b w:val="false"/>
          <w:b w:val="false"/>
          <w:bCs w:val="false"/>
          <w:sz w:val="22"/>
          <w:szCs w:val="22"/>
        </w:rPr>
      </w:pPr>
      <w:r>
        <w:rPr>
          <w:b w:val="false"/>
          <w:bCs w:val="false"/>
          <w:sz w:val="22"/>
          <w:szCs w:val="22"/>
        </w:rPr>
        <w:t>“</w:t>
      </w:r>
      <w:r>
        <w:rPr>
          <w:b w:val="false"/>
          <w:bCs w:val="false"/>
          <w:sz w:val="22"/>
          <w:szCs w:val="22"/>
        </w:rPr>
        <w:t>Facility Maintenance/Report Setting” is where the report exports by facility are setup. “Code for Data” is the group code that billing information is needed for. “Code for Sending Location” is the location the report will be send to.</w:t>
      </w:r>
    </w:p>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657725" cy="2275840"/>
            <wp:effectExtent l="0" t="0" r="0" b="0"/>
            <wp:wrapSquare wrapText="largest"/>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tretch>
                      <a:fillRect/>
                    </a:stretch>
                  </pic:blipFill>
                  <pic:spPr bwMode="auto">
                    <a:xfrm>
                      <a:off x="0" y="0"/>
                      <a:ext cx="4657725" cy="2275840"/>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5"/>
        </w:numPr>
        <w:spacing w:before="0" w:after="160"/>
        <w:jc w:val="left"/>
        <w:rPr/>
      </w:pPr>
      <w:r>
        <w:rPr/>
        <w:t>Click on the row header to edit a Data Group/Send Group combination.</w:t>
      </w:r>
    </w:p>
    <w:p>
      <w:pPr>
        <w:pStyle w:val="Normal"/>
        <w:spacing w:before="0" w:after="160"/>
        <w:jc w:val="left"/>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041140" cy="1629410"/>
            <wp:effectExtent l="0" t="0" r="0" b="0"/>
            <wp:wrapSquare wrapText="largest"/>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tretch>
                      <a:fillRect/>
                    </a:stretch>
                  </pic:blipFill>
                  <pic:spPr bwMode="auto">
                    <a:xfrm>
                      <a:off x="0" y="0"/>
                      <a:ext cx="4041140" cy="1629410"/>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5"/>
        </w:numPr>
        <w:spacing w:before="0" w:after="160"/>
        <w:jc w:val="left"/>
        <w:rPr/>
      </w:pPr>
      <w:r>
        <w:rPr/>
        <w:t>Right click on a row header to copy or delete it.</w:t>
      </w:r>
    </w:p>
    <w:p>
      <w:pPr>
        <w:pStyle w:val="Normal"/>
        <w:spacing w:before="0" w:after="160"/>
        <w:jc w:val="left"/>
        <w:rPr/>
      </w:pPr>
      <w:r>
        <w:rPr/>
        <w:drawing>
          <wp:anchor behindDoc="0" distT="0" distB="0" distL="0" distR="0" simplePos="0" locked="0" layoutInCell="1" allowOverlap="1" relativeHeight="36">
            <wp:simplePos x="0" y="0"/>
            <wp:positionH relativeFrom="column">
              <wp:posOffset>1499235</wp:posOffset>
            </wp:positionH>
            <wp:positionV relativeFrom="paragraph">
              <wp:posOffset>635</wp:posOffset>
            </wp:positionV>
            <wp:extent cx="3574415" cy="1071245"/>
            <wp:effectExtent l="0" t="0" r="0" b="0"/>
            <wp:wrapSquare wrapText="largest"/>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tretch>
                      <a:fillRect/>
                    </a:stretch>
                  </pic:blipFill>
                  <pic:spPr bwMode="auto">
                    <a:xfrm>
                      <a:off x="0" y="0"/>
                      <a:ext cx="3574415" cy="1071245"/>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ind w:left="720" w:hanging="360"/>
        <w:jc w:val="center"/>
        <w:rPr/>
      </w:pPr>
      <w:r>
        <w:rPr>
          <w:b/>
          <w:bCs/>
          <w:sz w:val="28"/>
          <w:szCs w:val="28"/>
        </w:rPr>
        <w:t>Application Settings</w:t>
      </w:r>
    </w:p>
    <w:p>
      <w:pPr>
        <w:pStyle w:val="Normal"/>
        <w:numPr>
          <w:ilvl w:val="0"/>
          <w:numId w:val="6"/>
        </w:numPr>
        <w:spacing w:before="0" w:after="160"/>
        <w:jc w:val="left"/>
        <w:rPr>
          <w:b w:val="false"/>
          <w:b w:val="false"/>
          <w:bCs w:val="false"/>
          <w:sz w:val="22"/>
          <w:szCs w:val="22"/>
        </w:rPr>
      </w:pPr>
      <w:r>
        <w:rPr>
          <w:b w:val="false"/>
          <w:bCs w:val="false"/>
          <w:sz w:val="22"/>
          <w:szCs w:val="22"/>
        </w:rPr>
        <w:t>All the items below are found under the “Settings” tab.</w:t>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2">
                  <wp:simplePos x="0" y="0"/>
                  <wp:positionH relativeFrom="column">
                    <wp:posOffset>27940</wp:posOffset>
                  </wp:positionH>
                  <wp:positionV relativeFrom="paragraph">
                    <wp:posOffset>152400</wp:posOffset>
                  </wp:positionV>
                  <wp:extent cx="3338195" cy="1587500"/>
                  <wp:effectExtent l="0" t="0" r="0" b="0"/>
                  <wp:wrapSquare wrapText="largest"/>
                  <wp:docPr id="3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1" descr=""/>
                          <pic:cNvPicPr>
                            <a:picLocks noChangeAspect="1" noChangeArrowheads="1"/>
                          </pic:cNvPicPr>
                        </pic:nvPicPr>
                        <pic:blipFill>
                          <a:blip r:embed="rId35"/>
                          <a:stretch>
                            <a:fillRect/>
                          </a:stretch>
                        </pic:blipFill>
                        <pic:spPr bwMode="auto">
                          <a:xfrm>
                            <a:off x="0" y="0"/>
                            <a:ext cx="3338195" cy="1587500"/>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-Location of report for ARX Reminders</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ARX PDF file export location, these files can be deleted</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Server location for ARX faxing</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Location for monthly billing reports</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Export location for PDF files that are emailed</w:t>
            </w:r>
          </w:p>
        </w:tc>
      </w:tr>
    </w:tbl>
    <w:p>
      <w:pPr>
        <w:pStyle w:val="Normal"/>
        <w:spacing w:before="0" w:after="160"/>
        <w:jc w:val="left"/>
        <w:rPr>
          <w:b w:val="false"/>
          <w:b w:val="false"/>
          <w:bCs w:val="false"/>
          <w:sz w:val="22"/>
          <w:szCs w:val="22"/>
        </w:rPr>
      </w:pPr>
      <w:r>
        <w:rPr>
          <w:b w:val="false"/>
          <w:bCs w:val="false"/>
          <w:sz w:val="22"/>
          <w:szCs w:val="22"/>
        </w:rPr>
        <w:drawing>
          <wp:anchor behindDoc="0" distT="0" distB="0" distL="0" distR="0" simplePos="0" locked="0" layoutInCell="1" allowOverlap="1" relativeHeight="33">
            <wp:simplePos x="0" y="0"/>
            <wp:positionH relativeFrom="column">
              <wp:posOffset>133350</wp:posOffset>
            </wp:positionH>
            <wp:positionV relativeFrom="paragraph">
              <wp:posOffset>317500</wp:posOffset>
            </wp:positionV>
            <wp:extent cx="2891155" cy="1575435"/>
            <wp:effectExtent l="0" t="0" r="0" b="0"/>
            <wp:wrapSquare wrapText="largest"/>
            <wp:docPr id="3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2" descr=""/>
                    <pic:cNvPicPr>
                      <a:picLocks noChangeAspect="1" noChangeArrowheads="1"/>
                    </pic:cNvPicPr>
                  </pic:nvPicPr>
                  <pic:blipFill>
                    <a:blip r:embed="rId36"/>
                    <a:stretch>
                      <a:fillRect/>
                    </a:stretch>
                  </pic:blipFill>
                  <pic:spPr bwMode="auto">
                    <a:xfrm>
                      <a:off x="0" y="0"/>
                      <a:ext cx="2891155" cy="1575435"/>
                    </a:xfrm>
                    <a:prstGeom prst="rect">
                      <a:avLst/>
                    </a:prstGeom>
                  </pic:spPr>
                </pic:pic>
              </a:graphicData>
            </a:graphic>
          </wp:anchor>
        </w:drawing>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Folder statement files are downloaded to</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Move files to this folder for the renaming process</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Location for files after they have been renamed</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Python file for processing, see ‘IT’ to set up</w:t>
            </w:r>
          </w:p>
        </w:tc>
      </w:tr>
    </w:tbl>
    <w:p>
      <w:pPr>
        <w:pStyle w:val="Normal"/>
        <w:spacing w:before="0" w:after="160"/>
        <w:ind w:left="720" w:hanging="360"/>
        <w:jc w:val="center"/>
        <w:rPr>
          <w:b/>
          <w:b/>
          <w:bCs/>
          <w:sz w:val="28"/>
          <w:szCs w:val="28"/>
        </w:rPr>
      </w:pPr>
      <w:r>
        <w:rPr>
          <w:b/>
          <w:bCs/>
          <w:sz w:val="28"/>
          <w:szCs w:val="28"/>
        </w:rPr>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7">
                  <wp:simplePos x="0" y="0"/>
                  <wp:positionH relativeFrom="column">
                    <wp:posOffset>177165</wp:posOffset>
                  </wp:positionH>
                  <wp:positionV relativeFrom="paragraph">
                    <wp:posOffset>114300</wp:posOffset>
                  </wp:positionV>
                  <wp:extent cx="3004820" cy="1154430"/>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3004820" cy="1154430"/>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Email address and password to get accounting statements attachments </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Mailbox accounts accounts located in</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bl>
    <w:p>
      <w:pPr>
        <w:pStyle w:val="Normal"/>
        <w:spacing w:before="0" w:after="160"/>
        <w:ind w:left="720" w:hanging="360"/>
        <w:jc w:val="center"/>
        <w:rPr>
          <w:b/>
          <w:b/>
          <w:bCs/>
          <w:sz w:val="28"/>
          <w:szCs w:val="28"/>
        </w:rPr>
      </w:pPr>
      <w:r>
        <w:rPr>
          <w:b/>
          <w:bCs/>
          <w:sz w:val="28"/>
          <w:szCs w:val="28"/>
        </w:rPr>
      </w:r>
    </w:p>
    <w:p>
      <w:pPr>
        <w:pStyle w:val="Normal"/>
        <w:spacing w:before="0" w:after="160"/>
        <w:ind w:left="360" w:hanging="0"/>
        <w:jc w:val="center"/>
        <w:rPr>
          <w:b/>
          <w:b/>
          <w:bCs/>
          <w:sz w:val="28"/>
          <w:szCs w:val="28"/>
        </w:rPr>
      </w:pPr>
      <w:r>
        <w:rPr>
          <w:b/>
          <w:bCs/>
          <w:sz w:val="28"/>
          <w:szCs w:val="28"/>
        </w:rPr>
      </w:r>
    </w:p>
    <w:p>
      <w:pPr>
        <w:pStyle w:val="Normal"/>
        <w:numPr>
          <w:ilvl w:val="0"/>
          <w:numId w:val="7"/>
        </w:numPr>
        <w:spacing w:before="0" w:after="160"/>
        <w:jc w:val="left"/>
        <w:rPr/>
      </w:pPr>
      <w:r>
        <w:rPr>
          <w:b/>
          <w:bCs/>
          <w:sz w:val="22"/>
          <w:szCs w:val="22"/>
        </w:rPr>
        <w:t>Please get a person familiar with IHS database and email settings for anything below</w:t>
      </w:r>
    </w:p>
    <w:p>
      <w:pPr>
        <w:pStyle w:val="Normal"/>
        <w:spacing w:before="0" w:after="160"/>
        <w:jc w:val="left"/>
        <w:rPr>
          <w:b/>
          <w:b/>
          <w:bCs/>
          <w:sz w:val="22"/>
          <w:szCs w:val="22"/>
        </w:rPr>
      </w:pPr>
      <w:r>
        <w:rPr/>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4">
                  <wp:simplePos x="0" y="0"/>
                  <wp:positionH relativeFrom="column">
                    <wp:posOffset>8255</wp:posOffset>
                  </wp:positionH>
                  <wp:positionV relativeFrom="paragraph">
                    <wp:posOffset>148590</wp:posOffset>
                  </wp:positionV>
                  <wp:extent cx="2705100" cy="1649095"/>
                  <wp:effectExtent l="0" t="0" r="0" b="0"/>
                  <wp:wrapSquare wrapText="largest"/>
                  <wp:docPr id="3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3" descr=""/>
                          <pic:cNvPicPr>
                            <a:picLocks noChangeAspect="1" noChangeArrowheads="1"/>
                          </pic:cNvPicPr>
                        </pic:nvPicPr>
                        <pic:blipFill>
                          <a:blip r:embed="rId38"/>
                          <a:stretch>
                            <a:fillRect/>
                          </a:stretch>
                        </pic:blipFill>
                        <pic:spPr bwMode="auto">
                          <a:xfrm>
                            <a:off x="0" y="0"/>
                            <a:ext cx="2705100" cy="1649095"/>
                          </a:xfrm>
                          <a:prstGeom prst="rect">
                            <a:avLst/>
                          </a:prstGeom>
                        </pic:spPr>
                      </pic:pic>
                    </a:graphicData>
                  </a:graphic>
                </wp:anchor>
              </w:drawing>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Address for SMTP to send emails</w:t>
            </w:r>
          </w:p>
          <w:p>
            <w:pPr>
              <w:pStyle w:val="TableContents"/>
              <w:jc w:val="left"/>
              <w:rPr/>
            </w:pPr>
            <w:r>
              <w:rPr>
                <w:b w:val="false"/>
                <w:bCs w:val="false"/>
                <w:i w:val="false"/>
                <w:iCs w:val="false"/>
                <w:strike w:val="false"/>
                <w:dstrike w:val="false"/>
                <w:outline w:val="false"/>
                <w:shadow w:val="false"/>
                <w:color w:val="000000"/>
                <w:sz w:val="22"/>
                <w:szCs w:val="22"/>
                <w:u w:val="none"/>
              </w:rPr>
              <w:t>- Address/account password</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SMTP server</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SMTP port</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Forwarding address for ARX reminders</w:t>
            </w:r>
          </w:p>
        </w:tc>
      </w:tr>
    </w:tbl>
    <w:p>
      <w:pPr>
        <w:pStyle w:val="Normal"/>
        <w:spacing w:before="0" w:after="160"/>
        <w:jc w:val="left"/>
        <w:rPr>
          <w:b w:val="false"/>
          <w:b w:val="false"/>
          <w:bCs w:val="false"/>
          <w:sz w:val="22"/>
          <w:szCs w:val="22"/>
        </w:rPr>
      </w:pPr>
      <w:r>
        <w:rPr>
          <w:b w:val="false"/>
          <w:bCs w:val="false"/>
          <w:sz w:val="22"/>
          <w:szCs w:val="22"/>
        </w:rPr>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5">
                  <wp:simplePos x="0" y="0"/>
                  <wp:positionH relativeFrom="column">
                    <wp:posOffset>89535</wp:posOffset>
                  </wp:positionH>
                  <wp:positionV relativeFrom="paragraph">
                    <wp:posOffset>104775</wp:posOffset>
                  </wp:positionV>
                  <wp:extent cx="2928620" cy="1258570"/>
                  <wp:effectExtent l="0" t="0" r="0" b="0"/>
                  <wp:wrapSquare wrapText="largest"/>
                  <wp:docPr id="3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 descr=""/>
                          <pic:cNvPicPr>
                            <a:picLocks noChangeAspect="1" noChangeArrowheads="1"/>
                          </pic:cNvPicPr>
                        </pic:nvPicPr>
                        <pic:blipFill>
                          <a:blip r:embed="rId39"/>
                          <a:stretch>
                            <a:fillRect/>
                          </a:stretch>
                        </pic:blipFill>
                        <pic:spPr bwMode="auto">
                          <a:xfrm>
                            <a:off x="0" y="0"/>
                            <a:ext cx="2928620" cy="1258570"/>
                          </a:xfrm>
                          <a:prstGeom prst="rect">
                            <a:avLst/>
                          </a:prstGeom>
                        </pic:spPr>
                      </pic:pic>
                    </a:graphicData>
                  </a:graphic>
                </wp:anchor>
              </w:drawing>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Connection to the CIPS database</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Connection to the RxBackend database</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DSN connections for reports</w:t>
            </w:r>
          </w:p>
        </w:tc>
      </w:tr>
    </w:tbl>
    <w:p>
      <w:pPr>
        <w:pStyle w:val="Normal"/>
        <w:spacing w:before="0" w:after="160"/>
        <w:jc w:val="left"/>
        <w:rPr/>
      </w:pPr>
      <w:r>
        <w:rPr/>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8">
                  <wp:simplePos x="0" y="0"/>
                  <wp:positionH relativeFrom="column">
                    <wp:posOffset>110490</wp:posOffset>
                  </wp:positionH>
                  <wp:positionV relativeFrom="paragraph">
                    <wp:posOffset>95250</wp:posOffset>
                  </wp:positionV>
                  <wp:extent cx="3138805" cy="1085215"/>
                  <wp:effectExtent l="0" t="0" r="0" b="0"/>
                  <wp:wrapSquare wrapText="largest"/>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tretch>
                            <a:fillRect/>
                          </a:stretch>
                        </pic:blipFill>
                        <pic:spPr bwMode="auto">
                          <a:xfrm>
                            <a:off x="0" y="0"/>
                            <a:ext cx="3138805" cy="1085215"/>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Document cropping size and screen resolution to increase efficiency of OCR reading</w:t>
            </w:r>
          </w:p>
        </w:tc>
      </w:tr>
    </w:tbl>
    <w:p>
      <w:pPr>
        <w:pStyle w:val="Normal"/>
        <w:spacing w:before="0" w:after="160"/>
        <w:jc w:val="left"/>
        <w:rPr/>
      </w:pPr>
      <w:r>
        <w:rPr/>
      </w:r>
    </w:p>
    <w:tbl>
      <w:tblPr>
        <w:tblW w:w="10800" w:type="dxa"/>
        <w:jc w:val="left"/>
        <w:tblInd w:w="0" w:type="dxa"/>
        <w:tblCellMar>
          <w:top w:w="55" w:type="dxa"/>
          <w:left w:w="55" w:type="dxa"/>
          <w:bottom w:w="55" w:type="dxa"/>
          <w:right w:w="55" w:type="dxa"/>
        </w:tblCellMar>
      </w:tblPr>
      <w:tblGrid>
        <w:gridCol w:w="5400"/>
        <w:gridCol w:w="5399"/>
      </w:tblGrid>
      <w:tr>
        <w:trPr/>
        <w:tc>
          <w:tcPr>
            <w:tcW w:w="5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9">
                  <wp:simplePos x="0" y="0"/>
                  <wp:positionH relativeFrom="column">
                    <wp:posOffset>158115</wp:posOffset>
                  </wp:positionH>
                  <wp:positionV relativeFrom="paragraph">
                    <wp:posOffset>142875</wp:posOffset>
                  </wp:positionV>
                  <wp:extent cx="2602865" cy="1057910"/>
                  <wp:effectExtent l="0" t="0" r="0" b="0"/>
                  <wp:wrapSquare wrapText="largest"/>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tretch>
                            <a:fillRect/>
                          </a:stretch>
                        </pic:blipFill>
                        <pic:spPr bwMode="auto">
                          <a:xfrm>
                            <a:off x="0" y="0"/>
                            <a:ext cx="2602865" cy="1057910"/>
                          </a:xfrm>
                          <a:prstGeom prst="rect">
                            <a:avLst/>
                          </a:prstGeom>
                        </pic:spPr>
                      </pic:pic>
                    </a:graphicData>
                  </a:graphic>
                </wp:anchor>
              </w:drawing>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Name of PC fax printer</w:t>
            </w:r>
          </w:p>
          <w:p>
            <w:pPr>
              <w:pStyle w:val="TableContents"/>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Google calendar ID for ARX reminders</w:t>
            </w:r>
          </w:p>
          <w:p>
            <w:pPr>
              <w:pStyle w:val="TableContents"/>
              <w:spacing w:before="0" w:after="16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Identifier for CIPS Wholesale reports </w:t>
            </w:r>
          </w:p>
        </w:tc>
      </w:tr>
    </w:tbl>
    <w:p>
      <w:pPr>
        <w:pStyle w:val="Normal"/>
        <w:spacing w:before="0" w:after="160"/>
        <w:jc w:val="left"/>
        <w:rPr/>
      </w:pPr>
      <w:r>
        <w:rPr/>
      </w:r>
    </w:p>
    <w:sectPr>
      <w:type w:val="nextPage"/>
      <w:pgSz w:w="12240" w:h="15840"/>
      <w:pgMar w:left="720" w:right="720" w:header="0" w:top="360" w:footer="0" w:bottom="3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sz w:val="22"/>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sz w:val="22"/>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sz w:val="22"/>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sz w:val="22"/>
      <w:szCs w:val="22"/>
    </w:rPr>
  </w:style>
  <w:style w:type="character" w:styleId="NumberingSymbols">
    <w:name w:val="Numbering Symbols"/>
    <w:qFormat/>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b w:val="false"/>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b w:val="false"/>
      <w:bCs w:val="false"/>
      <w:sz w:val="22"/>
      <w:szCs w:val="22"/>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b w:val="false"/>
      <w:sz w:val="22"/>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b w:val="false"/>
      <w:sz w:val="22"/>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b w:val="false"/>
      <w:sz w:val="22"/>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b/>
      <w:sz w:val="22"/>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b w:val="false"/>
      <w:bCs w:val="false"/>
      <w:sz w:val="22"/>
      <w:szCs w:val="22"/>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sz w:val="22"/>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sz w:val="22"/>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sz w:val="22"/>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sz w:val="22"/>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sz w:val="22"/>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f6368"/>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yperlink" Target="http://192.168.2.6:8001/login" TargetMode="External"/><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Application>LibreOffice/6.2.5.2$Windows_X86_64 LibreOffice_project/1ec314fa52f458adc18c4f025c545a4e8b22c159</Application>
  <Pages>10</Pages>
  <Words>1153</Words>
  <Characters>5603</Characters>
  <CharactersWithSpaces>6677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2020-04-29T12:43:00Z</dcterms:created>
  <dc:creator>Hank Allen</dc:creator>
  <dc:description/>
  <dc:language>en-US</dc:language>
  <cp:lastModifiedBy/>
  <dcterms:modified xsi:type="dcterms:W3CDTF">2020-08-10T11:49:04Z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