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F5E9A">
      <w:pPr>
        <w:jc w:val="center"/>
        <w:rPr>
          <w:b/>
          <w:sz w:val="72"/>
          <w:szCs w:val="72"/>
        </w:rPr>
      </w:pPr>
      <w:r>
        <w:rPr>
          <w:rFonts w:hAnsi="宋体"/>
          <w:b/>
          <w:sz w:val="72"/>
          <w:szCs w:val="72"/>
        </w:rPr>
        <w:t>实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验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报</w:t>
      </w:r>
      <w:r>
        <w:rPr>
          <w:b/>
          <w:sz w:val="72"/>
          <w:szCs w:val="72"/>
        </w:rPr>
        <w:t xml:space="preserve"> </w:t>
      </w:r>
      <w:r>
        <w:rPr>
          <w:rFonts w:hAnsi="宋体"/>
          <w:b/>
          <w:sz w:val="72"/>
          <w:szCs w:val="72"/>
        </w:rPr>
        <w:t>告</w:t>
      </w:r>
    </w:p>
    <w:p w14:paraId="780CF596">
      <w:pPr>
        <w:spacing w:line="420" w:lineRule="exact"/>
        <w:rPr>
          <w:rFonts w:eastAsia="楷体_GB2312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</w:rPr>
        <w:t>班级 数科三班   学号 202414870326   姓名 詹晗宇</w:t>
      </w:r>
      <w:bookmarkStart w:id="0" w:name="_GoBack"/>
      <w:bookmarkEnd w:id="0"/>
    </w:p>
    <w:p w14:paraId="24366BD0">
      <w:pPr>
        <w:spacing w:line="420" w:lineRule="exact"/>
        <w:rPr>
          <w:rFonts w:eastAsia="楷体_GB2312"/>
          <w:sz w:val="28"/>
          <w:szCs w:val="28"/>
        </w:rPr>
      </w:pPr>
      <w:r>
        <w:rPr>
          <w:rFonts w:ascii="宋体" w:hAnsi="宋体" w:eastAsia="宋体"/>
          <w:b w:val="0"/>
          <w:color w:val="000000"/>
          <w:sz w:val="24"/>
        </w:rPr>
        <w:t xml:space="preserve">实验日期 2026年10月15日                 第  </w:t>
      </w:r>
      <w:r>
        <w:rPr>
          <w:rFonts w:hint="eastAsia" w:ascii="宋体" w:hAnsi="宋体"/>
          <w:b w:val="0"/>
          <w:color w:val="000000"/>
          <w:sz w:val="24"/>
          <w:lang w:val="en-US" w:eastAsia="zh-CN"/>
        </w:rPr>
        <w:t>一</w:t>
      </w:r>
      <w:r>
        <w:rPr>
          <w:rFonts w:ascii="宋体" w:hAnsi="宋体" w:eastAsia="宋体"/>
          <w:b w:val="0"/>
          <w:color w:val="000000"/>
          <w:sz w:val="24"/>
        </w:rPr>
        <w:t xml:space="preserve"> 次报告</w:t>
      </w:r>
    </w:p>
    <w:tbl>
      <w:tblPr>
        <w:tblStyle w:val="7"/>
        <w:tblW w:w="8572" w:type="dxa"/>
        <w:tblInd w:w="0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"/>
        <w:gridCol w:w="8099"/>
      </w:tblGrid>
      <w:tr w14:paraId="6F6F44AE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572" w:type="dxa"/>
            <w:gridSpan w:val="2"/>
            <w:vAlign w:val="top"/>
          </w:tcPr>
          <w:p w14:paraId="0893F46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课程名称：NoSQL数据库技术与应用</w:t>
            </w:r>
          </w:p>
        </w:tc>
      </w:tr>
      <w:tr w14:paraId="21EDDF1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72" w:type="dxa"/>
            <w:gridSpan w:val="2"/>
            <w:vAlign w:val="top"/>
          </w:tcPr>
          <w:p w14:paraId="56421E56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实验题目：图书情报检索与统计平台</w:t>
            </w:r>
          </w:p>
        </w:tc>
      </w:tr>
      <w:tr w14:paraId="52FA1DAA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1" w:hRule="atLeast"/>
        </w:trPr>
        <w:tc>
          <w:tcPr>
            <w:tcW w:w="473" w:type="dxa"/>
            <w:tcBorders>
              <w:right w:val="single" w:color="auto" w:sz="4" w:space="0"/>
            </w:tcBorders>
            <w:vAlign w:val="center"/>
          </w:tcPr>
          <w:p w14:paraId="3D937FDE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实验目的与要求</w:t>
            </w:r>
          </w:p>
        </w:tc>
        <w:tc>
          <w:tcPr>
            <w:tcW w:w="8099" w:type="dxa"/>
            <w:tcBorders>
              <w:left w:val="single" w:color="auto" w:sz="4" w:space="0"/>
            </w:tcBorders>
            <w:vAlign w:val="top"/>
          </w:tcPr>
          <w:p w14:paraId="774EE093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本实验围绕高校图书馆业务，使用 MongoDB 和 PyMongo 完成图书、读者及借阅流水的存储、检索、统计与权限验证。实验数据为课程提供的虚拟数据：20本图书、16位读者和66条借阅流水。</w:t>
            </w:r>
          </w:p>
          <w:p w14:paraId="225A526A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1．掌握数据库部署与连接，理解普通集合、固定集合、时间序列集合和视图的用途。</w:t>
            </w:r>
          </w:p>
          <w:p w14:paraId="630AD07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2．完成16条查询、7条更新删除操作、9条聚合管道和5项索引任务，记录实际返回结果。</w:t>
            </w:r>
          </w:p>
          <w:p w14:paraId="3C33CE6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3．创建只读、读写账号并启用访问控制，验证权限；开发菜单程序，使用 Compass 核对结果。</w:t>
            </w:r>
          </w:p>
          <w:p w14:paraId="3237F7C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4．提交原始数据、六个Python源文件、3—4页技术文档和关键截图。完整命令与结果另附，报告汇总关键结论。</w:t>
            </w:r>
          </w:p>
        </w:tc>
      </w:tr>
      <w:tr w14:paraId="4517BCB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0" w:hRule="atLeast"/>
        </w:trPr>
        <w:tc>
          <w:tcPr>
            <w:tcW w:w="473" w:type="dxa"/>
            <w:tcBorders>
              <w:bottom w:val="double" w:color="000000" w:sz="4" w:space="0"/>
              <w:right w:val="single" w:color="auto" w:sz="4" w:space="0"/>
            </w:tcBorders>
            <w:vAlign w:val="center"/>
          </w:tcPr>
          <w:p w14:paraId="6050F685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实验环境的配置</w:t>
            </w:r>
          </w:p>
        </w:tc>
        <w:tc>
          <w:tcPr>
            <w:tcW w:w="8099" w:type="dxa"/>
            <w:tcBorders>
              <w:left w:val="single" w:color="auto" w:sz="4" w:space="0"/>
              <w:bottom w:val="double" w:color="000000" w:sz="4" w:space="0"/>
            </w:tcBorders>
            <w:vAlign w:val="top"/>
          </w:tcPr>
          <w:p w14:paraId="0F80BCC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操作系统：Windows；数据库：MongoDB Community 8.0.16；驱动：PyMongo 4.19.0；Python 3.12；图形客户端：MongoDB Compass 1.50.0。代码可在 PyCharm 中打开运行，本次通过命令行完成验证。</w:t>
            </w:r>
          </w:p>
          <w:p w14:paraId="4245C0D6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服务监听 127.0.0.1:27017。数据库为 library，数据目录为本次任务工作目录下 work/db，启动日志保存为 work/mongod.log。采用便携式实例，不修改已有数据库。</w:t>
            </w:r>
          </w:p>
          <w:p w14:paraId="5535B02E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建立 books、readers、borrow_logs、category_stats；另建固定集合 book_logs、视图 book_in_stock 和归还状态辅助集合 borrow_state。</w:t>
            </w:r>
          </w:p>
          <w:p w14:paraId="31F8D692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借阅时间使用 BSON Date。borrow_logs 设置 hours 粒度、63072000秒TTL。为防止2023—2025年样本在2026年复现时被自动删除，本次实验暂停TTL监视器，集合TTL配置仍保留。</w:t>
            </w:r>
          </w:p>
        </w:tc>
      </w:tr>
      <w:tr w14:paraId="3D2D027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0" w:hRule="atLeast"/>
        </w:trPr>
        <w:tc>
          <w:tcPr>
            <w:tcW w:w="473" w:type="dxa"/>
            <w:tcBorders>
              <w:bottom w:val="double" w:color="000000" w:sz="4" w:space="0"/>
              <w:right w:val="single" w:color="auto" w:sz="4" w:space="0"/>
            </w:tcBorders>
            <w:vAlign w:val="top"/>
          </w:tcPr>
          <w:p w14:paraId="4D0F3094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实验内容与实验步骤和结果</w:t>
            </w:r>
          </w:p>
        </w:tc>
        <w:tc>
          <w:tcPr>
            <w:tcW w:w="8099" w:type="dxa"/>
            <w:tcBorders>
              <w:left w:val="single" w:color="auto" w:sz="4" w:space="0"/>
              <w:bottom w:val="double" w:color="000000" w:sz="4" w:space="0"/>
            </w:tcBorders>
            <w:vAlign w:val="top"/>
          </w:tcPr>
          <w:p w14:paraId="040CAAF2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任务一  环境部署</w:t>
            </w:r>
          </w:p>
          <w:p w14:paraId="747E7647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指定 --dbpath、--port 27017、--bind_ip 127.0.0.1 和日志路径启动 mongod；启动日志出现 Waiting for connections，MongoDB 版本命令输出 8.0.16。任务包提供环境配置与启动命令，运行时使用可执行文件路径，未擅自修改系统级 PATH。</w:t>
            </w:r>
          </w:p>
          <w:p w14:paraId="0ED0464B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任务二  数据建模与导入</w:t>
            </w:r>
          </w:p>
          <w:p w14:paraId="403BCA8F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固定集合 book_logs：capped=true，size=1048576，max=1000。borrow_logs 直接创建为时间序列集合，不先创建普通集合。视图 book_in_stock 的管道为 {$match:{stock:{$gt:0}}}。Compass 显示对应类型标记。</w:t>
            </w:r>
          </w:p>
          <w:p w14:paraId="194F16EA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使用 bson.json_util.loads 解析扩展JSON，使 $date 转为日期。第一本图书使用 insert_one，其余19本使用 insert_many，避免重复插入第一本。读者与借阅数据批量导入。初始数量分别为20、16、66，库存视图为19条。</w:t>
            </w:r>
          </w:p>
          <w:p w14:paraId="578EBD0F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任务三  查询与更新删除</w:t>
            </w:r>
          </w:p>
          <w:p w14:paraId="6E20EE50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在修改前执行查询。Q1—Q13的条数依次为：7、8、1、3、16、10、7、1、1、1、12、17、1。Q3指定ISBN 9787115428028；Q5排除人民邮电出版社；Q7按严格大于4.0解释“4.0以上”。</w:t>
            </w:r>
          </w:p>
          <w:p w14:paraId="40881D5C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Q14按 rating 降序、isbn 升序取前5本：活着、深入理解计算机系统、哥德尔证明、平凡的世界、红楼梦。Q15返回20条且仅含书名、价格、评分；Q16返回外语、数学、文学、经济管理、计算机5类。</w:t>
            </w:r>
          </w:p>
          <w:p w14:paraId="0546B5E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U1将Python图书库存15减为10；U2将7本计算机图书价格乘0.9；U3新增updated_at日期；U4删除该书tags字段。受影响文档数分别为1、7、1、1。</w:t>
            </w:r>
          </w:p>
          <w:p w14:paraId="4BF98E94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D1使用deleteOne删除一条已归还记录，实际删除1条。D2先预览“status为逾期且return_date缺失或为空”的记录，再deleteMany，命中0条。原数据13条逾期记录均已有归还日期，不应当作未归还直接清除。D3替换R20240001读者信息并保留_id，修改1条。最终借阅流水为65条。</w:t>
            </w:r>
          </w:p>
        </w:tc>
      </w:tr>
      <w:tr w14:paraId="5456995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0" w:hRule="atLeast"/>
        </w:trPr>
        <w:tc>
          <w:tcPr>
            <w:tcW w:w="473" w:type="dxa"/>
            <w:tcBorders>
              <w:bottom w:val="double" w:color="000000" w:sz="4" w:space="0"/>
              <w:right w:val="single" w:color="auto" w:sz="4" w:space="0"/>
            </w:tcBorders>
            <w:vAlign w:val="top"/>
          </w:tcPr>
          <w:p w14:paraId="7CD538A0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实验内容与实验步骤和结果</w:t>
            </w:r>
          </w:p>
        </w:tc>
        <w:tc>
          <w:tcPr>
            <w:tcW w:w="8099" w:type="dxa"/>
            <w:tcBorders>
              <w:left w:val="single" w:color="auto" w:sz="4" w:space="0"/>
              <w:bottom w:val="double" w:color="000000" w:sz="4" w:space="0"/>
            </w:tcBorders>
            <w:vAlign w:val="top"/>
          </w:tcPr>
          <w:p w14:paraId="15977ED2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任务四  聚合 索引与权限</w:t>
            </w:r>
          </w:p>
          <w:p w14:paraId="1D20551F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A1与A9得到5组分类统计：外语2本/均分4.35；数学3本/4.6667；文学5本/4.70；经济管理3本/4.20；计算机7本/4.50。A9通过$merge写入category_stats。</w:t>
            </w:r>
          </w:p>
          <w:p w14:paraId="75873F75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A2使用$group与$topN，人民邮电出版社4本、北京大学出版社3本位列前二；其余并列按出版社名称排序取前5。A3数量最多类别为计算机（7本）。A4评分前三为活着、深入理解计算机系统、哥德尔证明。A5将单价乘借阅次数并保留两位小数，此为题目规定的模拟金额，不代表真实销售收入。</w:t>
            </w:r>
          </w:p>
          <w:p w14:paraId="7FD6A94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A6在D1之后统计：2023年19次、2024年28次、2025年18次，总计65。A7最高为R20240001和R20240006，各5次；A8计算机学院17次，位列第一。年度按Asia/Shanghai计算。</w:t>
            </w:r>
          </w:p>
          <w:p w14:paraId="3F44208C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建立isbn唯一索引、title/category单键索引、tags多键索引、category+price复合索引。重复ISBN插入被拒绝，错误码11000。explain对比：自然扫描检查20条文档；唯一索引检查1个键和1条文档；两次耗时均0毫秒，不能据此声称具体提速倍数。</w:t>
            </w:r>
          </w:p>
          <w:p w14:paraId="75AE3C7F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权限实验创建libReader（read）和libWriter（readWrite、dbAdmin），交互输入密码；重启启用--auth。读写验证结果与截图见附件，未在源代码或提交包中保存密码。</w:t>
            </w:r>
          </w:p>
          <w:p w14:paraId="6644AE49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任务五  应用程序</w:t>
            </w:r>
          </w:p>
          <w:p w14:paraId="153930A2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六个文件按连接、图书、读者、借阅、统计、主菜单拆分。主菜单含19个功能项，启动打印集合数量，变更打印受影响文档数，无结果明确提示，finally关闭连接。已通过13项集成测试，含负库存保护、重复归还幂等、批量增删和聚合统计。</w:t>
            </w:r>
          </w:p>
          <w:p w14:paraId="28448545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MongoDB时间序列集合限制普通状态更新，因此borrow_logs保存借阅事实，borrow_state普通集合管理归还状态，使用update_many处理归还。该方案额外增加一个辅助集合；统计借阅量仍读取borrow_logs。单机演示的跨集合操作不具备完整事务保证。</w:t>
            </w:r>
          </w:p>
          <w:p w14:paraId="7CBEE5AC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任务六  验收与提交</w:t>
            </w:r>
          </w:p>
          <w:p w14:paraId="12876F13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2"/>
              </w:rPr>
              <w:t>Compass独立核对Q1=7、Q2=8、Q7=7、评分前5、A1分类统计和库存视图19条；比对更新后同一数据阶段。导出books全部字段及category_stats；原始输入、完整结果、程序测试记录与真实Compass截图均随提交包提供。</w:t>
            </w:r>
          </w:p>
        </w:tc>
      </w:tr>
      <w:tr w14:paraId="092CF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2" w:hRule="atLeast"/>
        </w:trPr>
        <w:tc>
          <w:tcPr>
            <w:tcW w:w="47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single" w:color="auto" w:sz="4" w:space="0"/>
            </w:tcBorders>
            <w:vAlign w:val="center"/>
          </w:tcPr>
          <w:p w14:paraId="19450C40">
            <w:pPr>
              <w:jc w:val="center"/>
              <w:rPr>
                <w:rFonts w:hint="eastAsia" w:ascii="楷体_GB2312" w:hAnsi="华文楷体" w:eastAsia="楷体_GB2312"/>
                <w:sz w:val="24"/>
                <w:lang w:val="sv-SE"/>
              </w:rPr>
            </w:pPr>
            <w:r>
              <w:rPr>
                <w:rFonts w:hint="eastAsia" w:ascii="楷体_GB2312" w:hAnsi="华文楷体" w:eastAsia="楷体_GB2312"/>
                <w:sz w:val="24"/>
              </w:rPr>
              <w:t>心得体会</w:t>
            </w:r>
          </w:p>
        </w:tc>
        <w:tc>
          <w:tcPr>
            <w:tcW w:w="8099" w:type="dxa"/>
            <w:tcBorders>
              <w:top w:val="double" w:color="000000" w:sz="4" w:space="0"/>
              <w:bottom w:val="double" w:color="000000" w:sz="4" w:space="0"/>
              <w:right w:val="double" w:color="000000" w:sz="4" w:space="0"/>
            </w:tcBorders>
            <w:vAlign w:val="top"/>
          </w:tcPr>
          <w:p w14:paraId="1B01B78A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本实验的结果表明，文档结构、字段类型和数据阶段决定了检索及统计是否可信。原始文件中的日期必须解析为BSON Date，不能直接把包含$date的字典作为普通对象写入，否则时间序列导入和按年统计会失败。</w:t>
            </w:r>
          </w:p>
          <w:p w14:paraId="556D280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第一处调试重点是时间序列与业务状态的冲突。实际验证发现本版本支持deleteOne，但归还时对status和return_date的常规更新受限。因此增加borrow_state管理可变状态，借阅事实保留在时间序列集合中。程序还需要避免重复归还导致库存重复增加。</w:t>
            </w:r>
          </w:p>
          <w:p w14:paraId="71A2610D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第二处重点是历史数据与TTL。样本中存在2023年的流水，当前实验日期为2026年。若直接开启两年TTL，后台清理会导致导入数量与后续统计不一致。实验保留TTL选项并暂停监视器，以获得稳定可复核的结果；正式业务应按实际留存规则启用。</w:t>
            </w:r>
          </w:p>
          <w:p w14:paraId="5F1E4AC4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对“逾期未还”的判断不能只看status。源数据中13条逾期记录都含归还日期，D2实际命中0条。这样的零结果也是有效实验结果，应记录筛选条件和预览证据，而不能人为修改数据凑出删除数量。</w:t>
            </w:r>
          </w:p>
          <w:p w14:paraId="39C51C92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索引验证应同时关注扫描文档数、扫描键数和执行计划。20条样本下时间精度不足，但从COLLSCAN的20条降为IXSCAN的1条，可以直接说明检索路径发生变化。</w:t>
            </w:r>
          </w:p>
          <w:p w14:paraId="660326F1">
            <w:pPr>
              <w:spacing w:after="140" w:line="400" w:lineRule="exact"/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后续可将库存与归还状态放在支持事务的业务集合中，增加日志补偿与异常恢复，再把不可变事件同步到时间序列集合。当前代码定位为课程单机演示，未将其描述为生产级并发系统。</w:t>
            </w:r>
          </w:p>
        </w:tc>
      </w:tr>
    </w:tbl>
    <w:p w14:paraId="1E234109">
      <w:pPr>
        <w:ind w:firstLine="420" w:firstLineChars="200"/>
        <w:rPr>
          <w:rFonts w:hint="eastAsia" w:ascii="宋体" w:hAnsi="宋体"/>
        </w:rPr>
      </w:pPr>
      <w:r>
        <w:rPr>
          <w:rFonts w:ascii="宋体" w:hAnsi="宋体"/>
        </w:rPr>
        <w:t>注</w:t>
      </w:r>
      <w:r>
        <w:rPr>
          <w:rFonts w:ascii="宋体" w:hAnsi="宋体"/>
          <w:lang w:val="sv-SE"/>
        </w:rPr>
        <w:t>：</w:t>
      </w:r>
      <w:r>
        <w:rPr>
          <w:rFonts w:ascii="宋体" w:hAnsi="宋体"/>
        </w:rPr>
        <w:t>如果填写内容超出表格</w:t>
      </w:r>
      <w:r>
        <w:rPr>
          <w:rFonts w:ascii="宋体" w:hAnsi="宋体"/>
          <w:lang w:val="sv-SE"/>
        </w:rPr>
        <w:t>，</w:t>
      </w:r>
      <w:r>
        <w:rPr>
          <w:rFonts w:ascii="宋体" w:hAnsi="宋体"/>
        </w:rPr>
        <w:t>自行添加附页。</w:t>
      </w:r>
    </w:p>
    <w:p w14:paraId="4982B0F0">
      <w:pPr>
        <w:ind w:firstLine="420" w:firstLineChars="200"/>
        <w:rPr>
          <w:rFonts w:hint="eastAsia" w:ascii="宋体" w:hAnsi="宋体"/>
          <w:lang w:val="sv-SE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9EB63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  <w:lang w:val="en-US" w:eastAsia="zh-CN"/>
      </w:rPr>
      <w:t>3</w:t>
    </w:r>
    <w:r>
      <w:rPr>
        <w:rStyle w:val="10"/>
      </w:rPr>
      <w:fldChar w:fldCharType="end"/>
    </w:r>
  </w:p>
  <w:p w14:paraId="67681D6A"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ADAAC">
    <w:pPr>
      <w:pStyle w:val="4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1653D792">
    <w:pPr>
      <w:pStyle w:val="4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2NDE2NTAysDQzsDA1NjZQ0lEKTi0uzszPAykwrAUADtiXiywAAAA="/>
  </w:docVars>
  <w:rsids>
    <w:rsidRoot w:val="00302FD4"/>
    <w:rsid w:val="00012DC9"/>
    <w:rsid w:val="00067496"/>
    <w:rsid w:val="000B2424"/>
    <w:rsid w:val="000C656E"/>
    <w:rsid w:val="001427C4"/>
    <w:rsid w:val="00160103"/>
    <w:rsid w:val="00166DFA"/>
    <w:rsid w:val="001736A1"/>
    <w:rsid w:val="001748BC"/>
    <w:rsid w:val="00196EA1"/>
    <w:rsid w:val="001C3BCC"/>
    <w:rsid w:val="001C7F31"/>
    <w:rsid w:val="0020232E"/>
    <w:rsid w:val="002419D0"/>
    <w:rsid w:val="002753AB"/>
    <w:rsid w:val="00286994"/>
    <w:rsid w:val="002907D6"/>
    <w:rsid w:val="002E7A23"/>
    <w:rsid w:val="00302FD4"/>
    <w:rsid w:val="00310A4F"/>
    <w:rsid w:val="0032755B"/>
    <w:rsid w:val="00330741"/>
    <w:rsid w:val="003742B6"/>
    <w:rsid w:val="003B25C6"/>
    <w:rsid w:val="003B4629"/>
    <w:rsid w:val="003C05FC"/>
    <w:rsid w:val="003D28EF"/>
    <w:rsid w:val="003F59F6"/>
    <w:rsid w:val="004156E6"/>
    <w:rsid w:val="00461C64"/>
    <w:rsid w:val="0049515A"/>
    <w:rsid w:val="004E040E"/>
    <w:rsid w:val="00565E53"/>
    <w:rsid w:val="00570E21"/>
    <w:rsid w:val="00585B1A"/>
    <w:rsid w:val="006638A3"/>
    <w:rsid w:val="006948FB"/>
    <w:rsid w:val="006B46AE"/>
    <w:rsid w:val="006C08D4"/>
    <w:rsid w:val="006C2FFA"/>
    <w:rsid w:val="006E03FC"/>
    <w:rsid w:val="007052CF"/>
    <w:rsid w:val="00707893"/>
    <w:rsid w:val="00713A7E"/>
    <w:rsid w:val="0077229D"/>
    <w:rsid w:val="007946B3"/>
    <w:rsid w:val="007E1B73"/>
    <w:rsid w:val="00856DC7"/>
    <w:rsid w:val="008917C7"/>
    <w:rsid w:val="008E5085"/>
    <w:rsid w:val="008E67CD"/>
    <w:rsid w:val="0093709E"/>
    <w:rsid w:val="00993036"/>
    <w:rsid w:val="00996C48"/>
    <w:rsid w:val="009B31DC"/>
    <w:rsid w:val="009C1037"/>
    <w:rsid w:val="009C25F3"/>
    <w:rsid w:val="009C7F86"/>
    <w:rsid w:val="009F20EB"/>
    <w:rsid w:val="00A05012"/>
    <w:rsid w:val="00A521AB"/>
    <w:rsid w:val="00A64015"/>
    <w:rsid w:val="00AA408B"/>
    <w:rsid w:val="00AA7874"/>
    <w:rsid w:val="00AD153E"/>
    <w:rsid w:val="00AE23C7"/>
    <w:rsid w:val="00AF1521"/>
    <w:rsid w:val="00B028A0"/>
    <w:rsid w:val="00B1088B"/>
    <w:rsid w:val="00B34961"/>
    <w:rsid w:val="00B4704C"/>
    <w:rsid w:val="00B776EF"/>
    <w:rsid w:val="00B86A8A"/>
    <w:rsid w:val="00BB66DF"/>
    <w:rsid w:val="00C212B9"/>
    <w:rsid w:val="00C43E64"/>
    <w:rsid w:val="00C70C7E"/>
    <w:rsid w:val="00C80C60"/>
    <w:rsid w:val="00D20B47"/>
    <w:rsid w:val="00D34D62"/>
    <w:rsid w:val="00D514B9"/>
    <w:rsid w:val="00D80C42"/>
    <w:rsid w:val="00E71404"/>
    <w:rsid w:val="00E739C2"/>
    <w:rsid w:val="00E856EA"/>
    <w:rsid w:val="00EA7919"/>
    <w:rsid w:val="00EB7846"/>
    <w:rsid w:val="00EC0257"/>
    <w:rsid w:val="00EC0324"/>
    <w:rsid w:val="00F43630"/>
    <w:rsid w:val="00FA13A9"/>
    <w:rsid w:val="00FA5856"/>
    <w:rsid w:val="00FC099B"/>
    <w:rsid w:val="00FC2FFD"/>
    <w:rsid w:val="00FD618D"/>
    <w:rsid w:val="00FE470F"/>
    <w:rsid w:val="00FE5AE8"/>
    <w:rsid w:val="06984689"/>
    <w:rsid w:val="115D637B"/>
    <w:rsid w:val="16B928F5"/>
    <w:rsid w:val="3F027437"/>
    <w:rsid w:val="43946B78"/>
    <w:rsid w:val="52BD71C1"/>
    <w:rsid w:val="55B771FF"/>
    <w:rsid w:val="73107472"/>
    <w:rsid w:val="772D2E23"/>
    <w:rsid w:val="793C46F1"/>
    <w:rsid w:val="7EB4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Cs w:val="20"/>
    </w:rPr>
  </w:style>
  <w:style w:type="paragraph" w:styleId="3">
    <w:name w:val="Body Text Indent 2"/>
    <w:basedOn w:val="1"/>
    <w:uiPriority w:val="0"/>
    <w:pPr>
      <w:spacing w:line="320" w:lineRule="exact"/>
      <w:ind w:firstLine="573"/>
    </w:pPr>
    <w:rPr>
      <w:rFonts w:ascii="宋体" w:hAnsi="宋体"/>
    </w:rPr>
  </w:style>
  <w:style w:type="paragraph" w:styleId="4">
    <w:name w:val="footer"/>
    <w:basedOn w:val="1"/>
    <w:link w:val="1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uiPriority w:val="0"/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页脚 字符"/>
    <w:link w:val="4"/>
    <w:uiPriority w:val="0"/>
    <w:rPr>
      <w:kern w:val="2"/>
      <w:sz w:val="18"/>
      <w:szCs w:val="18"/>
    </w:rPr>
  </w:style>
  <w:style w:type="character" w:customStyle="1" w:styleId="13">
    <w:name w:val="页眉 字符"/>
    <w:link w:val="5"/>
    <w:uiPriority w:val="0"/>
    <w:rPr>
      <w:kern w:val="2"/>
      <w:sz w:val="18"/>
      <w:szCs w:val="18"/>
    </w:rPr>
  </w:style>
  <w:style w:type="paragraph" w:customStyle="1" w:styleId="14">
    <w:name w:val="正文-1"/>
    <w:uiPriority w:val="0"/>
    <w:pPr>
      <w:spacing w:before="120" w:after="120" w:line="330" w:lineRule="atLeast"/>
      <w:jc w:val="center"/>
    </w:pPr>
    <w:rPr>
      <w:rFonts w:ascii="黑体" w:hAnsi="Times New Roman" w:eastAsia="黑体" w:cs="Times New Roman"/>
      <w:sz w:val="1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4</Pages>
  <Words>2344</Words>
  <Characters>3283</Characters>
  <Lines>1</Lines>
  <Paragraphs>1</Paragraphs>
  <TotalTime>0</TotalTime>
  <ScaleCrop>false</ScaleCrop>
  <LinksUpToDate>false</LinksUpToDate>
  <CharactersWithSpaces>3386</CharactersWithSpaces>
  <Application>WPS Office_12.1.0.26381_F1E327BC-269C-435d-A152-05C5408002CA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2026-10-15T11:24:00Z</dcterms:created>
  <dc:creator>zhongwei</dc:creator>
  <cp:lastModifiedBy>waiwaiwaiwai</cp:lastModifiedBy>
  <dcterms:modified xsi:type="dcterms:W3CDTF">2026-10-20T12:14:21Z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6ADD12039B72436A8BC766D8B39D01C2</vt:lpwstr>
  </property>
  <property fmtid="{D5CDD505-2E9C-101B-9397-08002B2CF9AE}" pid="4" name="KSOTemplateDocerSaveRecord">
    <vt:lpwstr>eyJoZGlkIjoiNDk4ODQ1YzIxZmI5NjYwMjM5MzhlZWYyNzVhMTQ4NjYiLCJ1c2VySWQiOiIxMzg2NDIwMjc1In0=</vt:lpwstr>
  </property>
</Properties>
</file>