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27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32"/>
          <w:szCs w:val="36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color w:val="FF0000"/>
          <w:sz w:val="32"/>
          <w:szCs w:val="36"/>
          <w:lang w:val="en-US" w:eastAsia="zh-CN"/>
        </w:rPr>
        <w:t>Angular数据展示：</w:t>
      </w:r>
    </w:p>
    <w:bookmarkEnd w:id="0"/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</w:p>
    <w:p>
      <w:pPr>
        <w:rPr>
          <w:rFonts w:hint="eastAsia"/>
          <w:color w:val="FF0000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ES6或TypeScript语法：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ES6:简介、发展关系、浏览器检测、在线转码器Babel、变量定义、基础数据类型、箭头函数、参数类型和返回值类型、类、接口、模块。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TypeScript：</w:t>
      </w: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ES6语法/TypeStript2.0演示：babel中文网；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检测浏览器是否支持ES6语法：ruanyf.github.io/es-checker/index.cn.html；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32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6"/>
          <w:lang w:val="en-US" w:eastAsia="zh-CN"/>
        </w:rPr>
        <w:t>ES6新增语法：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1、变量定义：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let:块级作用域变量，变量名不能重复，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let 变量名：数据类型 = 值；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conset：定义常量。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2、数据类型：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Enum：枚举类型；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例如：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enum Sex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男，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女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}；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let 张三 = Sex.男；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任意类型any；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例如：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2"/>
          <w:lang w:val="en-US" w:eastAsia="zh-CN"/>
        </w:rPr>
        <w:t>let number:any =4；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1B264EBC"/>
    <w:rsid w:val="1B2B2B98"/>
    <w:rsid w:val="1BC2763C"/>
    <w:rsid w:val="1C56406B"/>
    <w:rsid w:val="1DBA66E8"/>
    <w:rsid w:val="24315435"/>
    <w:rsid w:val="25753F47"/>
    <w:rsid w:val="2E4B157C"/>
    <w:rsid w:val="2ECA2295"/>
    <w:rsid w:val="2F0E60B6"/>
    <w:rsid w:val="354A28B5"/>
    <w:rsid w:val="36346572"/>
    <w:rsid w:val="369F4B2E"/>
    <w:rsid w:val="396C7911"/>
    <w:rsid w:val="45CB7D7B"/>
    <w:rsid w:val="46A21C67"/>
    <w:rsid w:val="4B403AAB"/>
    <w:rsid w:val="50FC15CF"/>
    <w:rsid w:val="5124353C"/>
    <w:rsid w:val="5129495C"/>
    <w:rsid w:val="53C84D64"/>
    <w:rsid w:val="56184BB5"/>
    <w:rsid w:val="57766D55"/>
    <w:rsid w:val="5A336E20"/>
    <w:rsid w:val="674C6B35"/>
    <w:rsid w:val="67864F6D"/>
    <w:rsid w:val="681D5A02"/>
    <w:rsid w:val="682117F5"/>
    <w:rsid w:val="6A6105FE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2018-02-27T15:29:55Z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