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160"/>
        <w:rPr>
          <w:rFonts w:ascii="微軟正黑體" w:hAnsi="微軟正黑體" w:eastAsia="微軟正黑體"/>
          <w:b/>
        </w:rPr>
      </w:pPr>
      <w:r>
        <w:rPr>
          <w:rFonts w:ascii="微軟正黑體" w:hAnsi="微軟正黑體" w:cs="新細明體" w:hint="eastAsia" w:eastAsia="微軟正黑體"/>
          <w:b/>
          <w:sz w:val="56"/>
          <w:lang w:eastAsia="zh-TW"/>
        </w:rPr>
        <w:t>需求文档</w:t>
      </w:r>
      <w:r>
        <w:rPr>
          <w:rFonts w:ascii="微軟正黑體" w:hAnsi="微軟正黑體" w:cs="Noto Sans CJK SC" w:hint="eastAsia" w:eastAsia="微軟正黑體"/>
          <w:b/>
          <w:sz w:val="56"/>
        </w:rPr>
        <w:t>模板</w:t>
      </w:r>
    </w:p>
    <w:p>
      <w:pPr>
        <w:pStyle w:val="Normal"/>
        <w:spacing w:before="0" w:after="560"/>
        <w:rPr>
          <w:lang w:eastAsia="zh-TW"/>
        </w:rPr>
      </w:pPr>
      <w:r>
        <w:rPr>
          <w:lang w:eastAsia="zh-TW"/>
        </w:rPr>
      </w:r>
    </w:p>
    <w:tbl>
      <w:tblPr>
        <w:tblStyle w:val="a9"/>
        <w:tblW w:w="8400" w:type="dxa"/>
        <w:jc w:val="start"/>
        <w:tblInd w:w="0" w:type="dxa"/>
        <w:tblLayout w:type="fixed"/>
        <w:tblCellMar>
          <w:top w:w="130" w:type="dxa"/>
          <w:start w:w="150" w:type="dxa"/>
          <w:bottom w:w="130" w:type="dxa"/>
          <w:end w:w="150" w:type="dxa"/>
        </w:tblCellMar>
        <w:tblLook w:val="04a0" w:firstRow="1" w:noVBand="1" w:lastRow="0" w:firstColumn="1" w:lastColumn="0" w:noHBand="0"/>
      </w:tblPr>
      <w:tblGrid>
        <w:gridCol w:w="2199"/>
        <w:gridCol w:w="6201"/>
      </w:tblGrid>
      <w:tr>
        <w:trPr/>
        <w:tc>
          <w:tcPr>
            <w:tcW w:w="2199" w:type="dxa"/>
            <w:tcBorders/>
            <w:shd w:color="auto" w:fill="EAF3FF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b/>
                <w:color w:val="0C5DCC"/>
                <w:sz w:val="19"/>
                <w:lang w:val="en-US" w:eastAsia="zh-CN" w:bidi="ar-SA"/>
              </w:rPr>
              <w:t>文件版本</w:t>
            </w:r>
          </w:p>
        </w:tc>
        <w:tc>
          <w:tcPr>
            <w:tcW w:w="6201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Arial"/>
                <w:sz w:val="20"/>
                <w:lang w:val="en-US" w:eastAsia="zh-CN" w:bidi="ar-SA"/>
              </w:rPr>
            </w:r>
          </w:p>
        </w:tc>
      </w:tr>
      <w:tr>
        <w:trPr/>
        <w:tc>
          <w:tcPr>
            <w:tcW w:w="2199" w:type="dxa"/>
            <w:tcBorders/>
            <w:shd w:color="auto" w:fill="EAF3FF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b/>
                <w:color w:val="0C5DCC"/>
                <w:sz w:val="19"/>
                <w:lang w:val="en-US" w:eastAsia="zh-CN" w:bidi="ar-SA"/>
              </w:rPr>
              <w:t>文件狀態</w:t>
            </w:r>
          </w:p>
        </w:tc>
        <w:tc>
          <w:tcPr>
            <w:tcW w:w="6201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Arial"/>
                <w:sz w:val="20"/>
                <w:lang w:val="en-US" w:eastAsia="zh-CN" w:bidi="ar-SA"/>
              </w:rPr>
            </w:r>
          </w:p>
        </w:tc>
      </w:tr>
      <w:tr>
        <w:trPr/>
        <w:tc>
          <w:tcPr>
            <w:tcW w:w="2199" w:type="dxa"/>
            <w:tcBorders/>
            <w:shd w:color="auto" w:fill="EAF3FF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b/>
                <w:color w:val="0C5DCC"/>
                <w:sz w:val="19"/>
                <w:lang w:val="en-US" w:eastAsia="zh-CN" w:bidi="ar-SA"/>
              </w:rPr>
              <w:t>重點範圍</w:t>
            </w:r>
          </w:p>
        </w:tc>
        <w:tc>
          <w:tcPr>
            <w:tcW w:w="6201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Arial"/>
                <w:sz w:val="20"/>
                <w:lang w:val="en-US" w:eastAsia="zh-CN" w:bidi="ar-SA"/>
              </w:rPr>
            </w:r>
          </w:p>
        </w:tc>
      </w:tr>
      <w:tr>
        <w:trPr/>
        <w:tc>
          <w:tcPr>
            <w:tcW w:w="2199" w:type="dxa"/>
            <w:tcBorders/>
            <w:shd w:color="auto" w:fill="EAF3FF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b/>
                <w:color w:val="0C5DCC"/>
                <w:sz w:val="19"/>
                <w:lang w:val="en-US" w:eastAsia="zh-CN" w:bidi="ar-SA"/>
              </w:rPr>
              <w:t>原型展示</w:t>
            </w:r>
          </w:p>
        </w:tc>
        <w:tc>
          <w:tcPr>
            <w:tcW w:w="6201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Arial"/>
                <w:sz w:val="20"/>
                <w:lang w:val="en-US" w:eastAsia="zh-CN" w:bidi="ar-SA"/>
              </w:rPr>
            </w:r>
          </w:p>
        </w:tc>
      </w:tr>
      <w:tr>
        <w:trPr/>
        <w:tc>
          <w:tcPr>
            <w:tcW w:w="2199" w:type="dxa"/>
            <w:tcBorders/>
            <w:shd w:color="auto" w:fill="EAF3FF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b/>
                <w:color w:val="0C5DCC"/>
                <w:sz w:val="19"/>
                <w:lang w:val="en-US" w:eastAsia="zh-CN" w:bidi="ar-SA"/>
              </w:rPr>
              <w:t>程式碼倉庫</w:t>
            </w:r>
          </w:p>
        </w:tc>
        <w:tc>
          <w:tcPr>
            <w:tcW w:w="6201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Arial"/>
                <w:sz w:val="20"/>
                <w:lang w:val="en-US" w:eastAsia="zh-CN" w:bidi="ar-SA"/>
              </w:rPr>
            </w:r>
          </w:p>
        </w:tc>
      </w:tr>
    </w:tbl>
    <w:p>
      <w:pPr>
        <w:pStyle w:val="Normal"/>
        <w:spacing w:before="680" w:after="100"/>
        <w:rPr/>
      </w:pPr>
      <w:r>
        <w:rPr>
          <w:rFonts w:cs="Noto Sans CJK SC"/>
          <w:color w:val="667789"/>
          <w:sz w:val="18"/>
        </w:rPr>
        <w:t>說明性正文使用繁體中文；原型页面名称、字段、按钮、状态及提示文案保留原字。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cs="Noto Sans CJK SC"/>
        </w:rPr>
        <w:t>修訂記錄</w:t>
      </w:r>
    </w:p>
    <w:tbl>
      <w:tblPr>
        <w:tblStyle w:val="a9"/>
        <w:tblW w:w="10180" w:type="dxa"/>
        <w:jc w:val="start"/>
        <w:tblInd w:w="0" w:type="dxa"/>
        <w:tblLayout w:type="fixed"/>
        <w:tblCellMar>
          <w:top w:w="130" w:type="dxa"/>
          <w:start w:w="150" w:type="dxa"/>
          <w:bottom w:w="130" w:type="dxa"/>
          <w:end w:w="150" w:type="dxa"/>
        </w:tblCellMar>
        <w:tblLook w:val="04a0" w:firstRow="1" w:noVBand="1" w:lastRow="0" w:firstColumn="1" w:lastColumn="0" w:noHBand="0"/>
      </w:tblPr>
      <w:tblGrid>
        <w:gridCol w:w="1299"/>
        <w:gridCol w:w="1800"/>
        <w:gridCol w:w="5681"/>
        <w:gridCol w:w="1400"/>
      </w:tblGrid>
      <w:tr>
        <w:trPr>
          <w:tblHeader w:val="true"/>
        </w:trPr>
        <w:tc>
          <w:tcPr>
            <w:tcW w:w="1299" w:type="dxa"/>
            <w:tcBorders/>
            <w:shd w:color="auto" w:fill="0C5DCC" w:val="clear"/>
            <w:vAlign w:val="center"/>
          </w:tcPr>
          <w:p>
            <w:pPr>
              <w:pStyle w:val="Normal"/>
              <w:spacing w:lineRule="auto" w:line="300" w:before="0" w:after="0"/>
              <w:jc w:val="center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b/>
                <w:color w:val="FFFFFF"/>
                <w:sz w:val="18"/>
                <w:lang w:val="en-US" w:eastAsia="zh-CN" w:bidi="ar-SA"/>
              </w:rPr>
              <w:t>版本</w:t>
            </w:r>
          </w:p>
        </w:tc>
        <w:tc>
          <w:tcPr>
            <w:tcW w:w="1800" w:type="dxa"/>
            <w:tcBorders/>
            <w:shd w:color="auto" w:fill="0C5DCC" w:val="clear"/>
            <w:vAlign w:val="center"/>
          </w:tcPr>
          <w:p>
            <w:pPr>
              <w:pStyle w:val="Normal"/>
              <w:spacing w:lineRule="auto" w:line="300" w:before="0" w:after="0"/>
              <w:jc w:val="center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b/>
                <w:color w:val="FFFFFF"/>
                <w:sz w:val="18"/>
                <w:lang w:val="en-US" w:eastAsia="zh-CN" w:bidi="ar-SA"/>
              </w:rPr>
              <w:t>日期</w:t>
            </w:r>
          </w:p>
        </w:tc>
        <w:tc>
          <w:tcPr>
            <w:tcW w:w="5681" w:type="dxa"/>
            <w:tcBorders/>
            <w:shd w:color="auto" w:fill="0C5DCC" w:val="clear"/>
            <w:vAlign w:val="center"/>
          </w:tcPr>
          <w:p>
            <w:pPr>
              <w:pStyle w:val="Normal"/>
              <w:spacing w:lineRule="auto" w:line="300" w:before="0" w:after="0"/>
              <w:jc w:val="center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b/>
                <w:color w:val="FFFFFF"/>
                <w:sz w:val="18"/>
                <w:lang w:val="en-US" w:eastAsia="zh-CN" w:bidi="ar-SA"/>
              </w:rPr>
              <w:t>修訂內容</w:t>
            </w:r>
          </w:p>
        </w:tc>
        <w:tc>
          <w:tcPr>
            <w:tcW w:w="1400" w:type="dxa"/>
            <w:tcBorders/>
            <w:shd w:color="auto" w:fill="0C5DCC" w:val="clear"/>
            <w:vAlign w:val="center"/>
          </w:tcPr>
          <w:p>
            <w:pPr>
              <w:pStyle w:val="Normal"/>
              <w:spacing w:lineRule="auto" w:line="300" w:before="0" w:after="0"/>
              <w:jc w:val="center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b/>
                <w:color w:val="FFFFFF"/>
                <w:sz w:val="18"/>
                <w:lang w:val="en-US" w:eastAsia="zh-CN" w:bidi="ar-SA"/>
              </w:rPr>
              <w:t>狀態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V1.0.0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Arial"/>
                <w:sz w:val="20"/>
                <w:lang w:val="en-US" w:eastAsia="zh-CN" w:bidi="ar-SA"/>
              </w:rPr>
            </w:r>
          </w:p>
        </w:tc>
        <w:tc>
          <w:tcPr>
            <w:tcW w:w="5681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Arial"/>
                <w:sz w:val="20"/>
                <w:lang w:val="en-US" w:eastAsia="zh-CN" w:bidi="ar-SA"/>
              </w:rPr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eastAsia="微软雅黑" w:eastAsiaTheme="minorEastAsia" w:hint="eastAsia"/>
              </w:rPr>
            </w:pPr>
            <w:r>
              <w:rPr>
                <w:rFonts w:eastAsia="微软雅黑" w:cs="Arial" w:eastAsiaTheme="minorEastAsia" w:hint="eastAsia"/>
                <w:sz w:val="20"/>
                <w:lang w:val="en-US" w:eastAsia="zh-CN" w:bidi="ar-SA"/>
              </w:rPr>
            </w:r>
          </w:p>
        </w:tc>
      </w:tr>
    </w:tbl>
    <w:p>
      <w:pPr>
        <w:pStyle w:val="Heading1"/>
        <w:rPr/>
      </w:pPr>
      <w:r>
        <w:rPr>
          <w:rFonts w:cs="Noto Sans CJK SC"/>
        </w:rPr>
        <w:t xml:space="preserve">1. </w:t>
      </w:r>
      <w:r>
        <w:rPr>
          <w:rFonts w:cs="Noto Sans CJK SC"/>
        </w:rPr>
        <w:t>文件說明</w:t>
      </w:r>
    </w:p>
    <w:p>
      <w:pPr>
        <w:pStyle w:val="Heading2"/>
        <w:rPr/>
      </w:pPr>
      <w:r>
        <w:rPr>
          <w:rFonts w:cs="Noto Sans CJK SC"/>
        </w:rPr>
        <w:t xml:space="preserve">1.1 </w:t>
      </w:r>
      <w:r>
        <w:rPr>
          <w:rFonts w:cs="Noto Sans CJK SC"/>
        </w:rPr>
        <w:t>背景</w:t>
      </w:r>
    </w:p>
    <w:p>
      <w:pPr>
        <w:pStyle w:val="Normal"/>
        <w:rPr>
          <w:rFonts w:eastAsia="微软雅黑" w:eastAsiaTheme="minorEastAsia" w:hint="eastAsia"/>
        </w:rPr>
      </w:pPr>
      <w:r>
        <w:rPr>
          <w:rFonts w:eastAsia="微软雅黑" w:eastAsiaTheme="minorEastAsia" w:hint="eastAsia"/>
        </w:rPr>
      </w:r>
    </w:p>
    <w:p>
      <w:pPr>
        <w:pStyle w:val="Heading2"/>
        <w:rPr/>
      </w:pPr>
      <w:r>
        <w:rPr>
          <w:rFonts w:cs="Noto Sans CJK SC"/>
        </w:rPr>
        <w:t xml:space="preserve">1.2 </w:t>
      </w:r>
      <w:r>
        <w:rPr>
          <w:rFonts w:cs="Noto Sans CJK SC"/>
        </w:rPr>
        <w:t>本版範圍</w:t>
      </w:r>
    </w:p>
    <w:tbl>
      <w:tblPr>
        <w:tblStyle w:val="a9"/>
        <w:tblW w:w="10180" w:type="dxa"/>
        <w:jc w:val="start"/>
        <w:tblInd w:w="0" w:type="dxa"/>
        <w:tblLayout w:type="fixed"/>
        <w:tblCellMar>
          <w:top w:w="130" w:type="dxa"/>
          <w:start w:w="150" w:type="dxa"/>
          <w:bottom w:w="130" w:type="dxa"/>
          <w:end w:w="150" w:type="dxa"/>
        </w:tblCellMar>
        <w:tblLook w:val="04a0" w:firstRow="1" w:noVBand="1" w:lastRow="0" w:firstColumn="1" w:lastColumn="0" w:noHBand="0"/>
      </w:tblPr>
      <w:tblGrid>
        <w:gridCol w:w="2100"/>
        <w:gridCol w:w="1600"/>
        <w:gridCol w:w="6480"/>
      </w:tblGrid>
      <w:tr>
        <w:trPr>
          <w:tblHeader w:val="true"/>
        </w:trPr>
        <w:tc>
          <w:tcPr>
            <w:tcW w:w="2100" w:type="dxa"/>
            <w:tcBorders/>
            <w:shd w:color="auto" w:fill="0C5DCC" w:val="clear"/>
            <w:vAlign w:val="center"/>
          </w:tcPr>
          <w:p>
            <w:pPr>
              <w:pStyle w:val="Normal"/>
              <w:spacing w:lineRule="auto" w:line="300" w:before="0" w:after="0"/>
              <w:jc w:val="center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b/>
                <w:color w:val="FFFFFF"/>
                <w:sz w:val="18"/>
                <w:lang w:val="en-US" w:eastAsia="zh-CN" w:bidi="ar-SA"/>
              </w:rPr>
              <w:t>模組</w:t>
            </w:r>
          </w:p>
        </w:tc>
        <w:tc>
          <w:tcPr>
            <w:tcW w:w="1600" w:type="dxa"/>
            <w:tcBorders/>
            <w:shd w:color="auto" w:fill="0C5DCC" w:val="clear"/>
            <w:vAlign w:val="center"/>
          </w:tcPr>
          <w:p>
            <w:pPr>
              <w:pStyle w:val="Normal"/>
              <w:spacing w:lineRule="auto" w:line="300" w:before="0" w:after="0"/>
              <w:jc w:val="center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b/>
                <w:color w:val="FFFFFF"/>
                <w:sz w:val="18"/>
                <w:lang w:val="en-US" w:eastAsia="zh-CN" w:bidi="ar-SA"/>
              </w:rPr>
              <w:t>本版深度</w:t>
            </w:r>
          </w:p>
        </w:tc>
        <w:tc>
          <w:tcPr>
            <w:tcW w:w="6480" w:type="dxa"/>
            <w:tcBorders/>
            <w:shd w:color="auto" w:fill="0C5DCC" w:val="clear"/>
            <w:vAlign w:val="center"/>
          </w:tcPr>
          <w:p>
            <w:pPr>
              <w:pStyle w:val="Normal"/>
              <w:spacing w:lineRule="auto" w:line="300" w:before="0" w:after="0"/>
              <w:jc w:val="center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b/>
                <w:color w:val="FFFFFF"/>
                <w:sz w:val="18"/>
                <w:lang w:val="en-US" w:eastAsia="zh-CN" w:bidi="ar-SA"/>
              </w:rPr>
              <w:t>說明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实时监控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完整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 xml:space="preserve">分为“实时监控整体页面”与“车辆详情页”两个模块；车辆详情可由 </w:t>
            </w:r>
            <w:r>
              <w:rPr>
                <w:rFonts w:cs="Noto Sans CJK SC"/>
                <w:sz w:val="19"/>
                <w:lang w:val="en-US" w:eastAsia="zh-CN" w:bidi="ar-SA"/>
              </w:rPr>
              <w:t xml:space="preserve">AMR </w:t>
            </w:r>
            <w:r>
              <w:rPr>
                <w:rFonts w:cs="Noto Sans CJK SC"/>
                <w:sz w:val="19"/>
                <w:lang w:val="en-US" w:eastAsia="zh-CN" w:bidi="ar-SA"/>
              </w:rPr>
              <w:t xml:space="preserve">或 </w:t>
            </w:r>
            <w:r>
              <w:rPr>
                <w:rFonts w:cs="Noto Sans CJK SC"/>
                <w:sz w:val="19"/>
                <w:lang w:val="en-US" w:eastAsia="zh-CN" w:bidi="ar-SA"/>
              </w:rPr>
              <w:t xml:space="preserve">CNC/HOME </w:t>
            </w:r>
            <w:r>
              <w:rPr>
                <w:rFonts w:cs="Noto Sans CJK SC"/>
                <w:sz w:val="19"/>
                <w:lang w:val="en-US" w:eastAsia="zh-CN" w:bidi="ar-SA"/>
              </w:rPr>
              <w:t>左上角的车辆编号标签触发。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数据分析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完整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页面结构、全局分析、单车分析、记录筛选与分页。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任务管理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標題保留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後續版本補充。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行为树管理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標題保留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後續版本補充。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资源管理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標題保留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後續版本補充。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地图管理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標題保留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後續版本補充。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系统设置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標題保留</w:t>
            </w:r>
          </w:p>
        </w:tc>
        <w:tc>
          <w:tcPr>
            <w:tcW w:w="6480" w:type="dxa"/>
            <w:tcBorders/>
            <w:vAlign w:val="center"/>
          </w:tcPr>
          <w:p>
            <w:pPr>
              <w:pStyle w:val="Normal"/>
              <w:spacing w:lineRule="auto" w:line="300" w:before="0" w:after="0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Noto Sans CJK SC"/>
                <w:sz w:val="19"/>
                <w:lang w:val="en-US" w:eastAsia="zh-CN" w:bidi="ar-SA"/>
              </w:rPr>
              <w:t>後續版本補充。</w:t>
            </w:r>
          </w:p>
        </w:tc>
      </w:tr>
    </w:tbl>
    <w:p>
      <w:pPr>
        <w:pStyle w:val="Normal"/>
        <w:rPr>
          <w:rFonts w:cs="Noto Sans CJK SC"/>
        </w:rPr>
      </w:pPr>
      <w:r>
        <w:rPr/>
      </w:r>
    </w:p>
    <w:p>
      <w:pPr>
        <w:pStyle w:val="Heading2"/>
        <w:rPr>
          <w:rFonts w:cs="Noto Sans CJK SC"/>
        </w:rPr>
      </w:pPr>
      <w:r>
        <w:rPr/>
      </w:r>
    </w:p>
    <w:p>
      <w:pPr>
        <w:pStyle w:val="Normal"/>
        <w:rPr>
          <w:rFonts w:cs="Noto Sans CJK SC"/>
        </w:rPr>
      </w:pPr>
      <w:r>
        <w:rPr/>
      </w:r>
      <w:r>
        <w:br w:type="page"/>
      </w:r>
    </w:p>
    <w:p>
      <w:pPr>
        <w:pStyle w:val="Heading1"/>
        <w:spacing w:before="0" w:after="160"/>
        <w:rPr>
          <w:rFonts w:ascii="微軟正黑體" w:hAnsi="微軟正黑體" w:eastAsia="微軟正黑體" w:hint="eastAsia"/>
          <w:lang w:eastAsia="zh-TW"/>
        </w:rPr>
      </w:pPr>
      <w:r>
        <w:rPr>
          <w:rFonts w:cs="Noto Sans CJK SC"/>
          <w:lang w:eastAsia="zh-TW"/>
        </w:rPr>
        <w:t xml:space="preserve">4. </w:t>
      </w:r>
      <w:r>
        <w:rPr>
          <w:rFonts w:ascii="微軟正黑體" w:hAnsi="微軟正黑體" w:cs="新細明體" w:hint="eastAsia" w:eastAsia="微軟正黑體"/>
          <w:lang w:eastAsia="zh-TW"/>
        </w:rPr>
        <w:t>派單中心</w:t>
      </w:r>
    </w:p>
    <w:p>
      <w:pPr>
        <w:pStyle w:val="Heading2"/>
        <w:rPr>
          <w:rFonts w:ascii="微軟正黑體" w:hAnsi="微軟正黑體" w:eastAsia="微軟正黑體" w:cs="新細明體" w:hint="eastAsia"/>
          <w:bCs/>
          <w:lang w:eastAsia="zh-TW"/>
        </w:rPr>
      </w:pPr>
      <w:r>
        <w:rPr>
          <w:rFonts w:eastAsia="微軟正黑體" w:cs="Noto Sans CJK SC" w:ascii="微軟正黑體" w:hAnsi="微軟正黑體"/>
          <w:lang w:eastAsia="zh-TW"/>
        </w:rPr>
        <w:t xml:space="preserve">4.1 </w:t>
      </w:r>
      <w:r>
        <w:rPr>
          <w:rFonts w:ascii="微軟正黑體" w:hAnsi="微軟正黑體" w:cs="新細明體" w:hint="eastAsia" w:eastAsia="微軟正黑體"/>
          <w:bCs/>
          <w:lang w:eastAsia="zh-TW"/>
        </w:rPr>
        <w:t>頁面結構與数据來源</w:t>
      </w:r>
    </w:p>
    <w:tbl>
      <w:tblPr>
        <w:tblStyle w:val="a9"/>
        <w:tblW w:w="10180" w:type="dxa"/>
        <w:jc w:val="start"/>
        <w:tblInd w:w="0" w:type="dxa"/>
        <w:tblLayout w:type="fixed"/>
        <w:tblCellMar>
          <w:top w:w="130" w:type="dxa"/>
          <w:start w:w="150" w:type="dxa"/>
          <w:bottom w:w="130" w:type="dxa"/>
          <w:end w:w="150" w:type="dxa"/>
        </w:tblCellMar>
        <w:tblLook w:val="04a0" w:firstRow="1" w:noVBand="1" w:lastRow="0" w:firstColumn="1" w:lastColumn="0" w:noHBand="0"/>
      </w:tblPr>
      <w:tblGrid>
        <w:gridCol w:w="1499"/>
        <w:gridCol w:w="8681"/>
      </w:tblGrid>
      <w:tr>
        <w:trPr>
          <w:cantSplit/>
        </w:trPr>
        <w:tc>
          <w:tcPr>
            <w:tcW w:w="1499" w:type="dxa"/>
            <w:tcBorders/>
            <w:shd w:color="auto" w:fill="F3F6F8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Noto Sans CJK SC" w:hint="eastAsia" w:eastAsia="微軟正黑體"/>
                <w:b/>
                <w:color w:val="0C5DCC"/>
                <w:sz w:val="19"/>
                <w:lang w:val="en-US" w:eastAsia="zh-TW" w:bidi="ar-SA"/>
              </w:rPr>
              <w:t>用戶場景</w:t>
            </w:r>
          </w:p>
        </w:tc>
        <w:tc>
          <w:tcPr>
            <w:tcW w:w="8681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ascii="微軟正黑體" w:hAnsi="微軟正黑體" w:cs="新細明體" w:hint="eastAsia" w:eastAsia="微軟正黑體"/>
                <w:sz w:val="20"/>
                <w:lang w:val="en-US" w:eastAsia="zh-TW" w:bidi="ar-SA"/>
              </w:rPr>
              <w:t>使用者需要在同一頁面內查看當前任務的即時執行情況、調整各類任務的派單策略，並回溯歷史派單結果。</w:t>
            </w:r>
          </w:p>
        </w:tc>
      </w:tr>
      <w:tr>
        <w:trPr>
          <w:cantSplit/>
        </w:trPr>
        <w:tc>
          <w:tcPr>
            <w:tcW w:w="1499" w:type="dxa"/>
            <w:tcBorders/>
            <w:shd w:color="auto" w:fill="F3F6F8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Noto Sans CJK SC" w:hint="eastAsia" w:eastAsia="微軟正黑體"/>
                <w:b/>
                <w:color w:val="0C5DCC"/>
                <w:sz w:val="19"/>
                <w:lang w:val="en-US" w:eastAsia="zh-TW" w:bidi="ar-SA"/>
              </w:rPr>
              <w:t>功能說明</w:t>
            </w:r>
          </w:p>
        </w:tc>
        <w:tc>
          <w:tcPr>
            <w:tcW w:w="8681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ascii="微軟正黑體" w:hAnsi="微軟正黑體" w:cs="Arial" w:hint="eastAsia" w:eastAsia="微軟正黑體"/>
                <w:sz w:val="18"/>
                <w:lang w:val="en-US" w:eastAsia="zh-TW" w:bidi="ar-SA"/>
              </w:rPr>
              <w:t>定義</w:t>
            </w:r>
            <w:r>
              <w:rPr>
                <w:rFonts w:ascii="微軟正黑體" w:hAnsi="微軟正黑體" w:cs="Arial" w:eastAsia="微軟正黑體"/>
                <w:sz w:val="18"/>
                <w:lang w:val="en-US" w:eastAsia="zh-TW" w:bidi="ar-SA"/>
              </w:rPr>
              <w:t>“</w:t>
            </w:r>
            <w:r>
              <w:rPr>
                <w:rFonts w:ascii="微軟正黑體" w:hAnsi="微軟正黑體" w:cs="Arial" w:hint="eastAsia" w:eastAsia="微軟正黑體"/>
                <w:sz w:val="18"/>
                <w:lang w:val="en-US" w:eastAsia="zh-TW" w:bidi="ar-SA"/>
              </w:rPr>
              <w:t>派單中心</w:t>
            </w:r>
            <w:r>
              <w:rPr>
                <w:rFonts w:ascii="微軟正黑體" w:hAnsi="微軟正黑體" w:cs="Arial" w:eastAsia="微軟正黑體"/>
                <w:sz w:val="18"/>
                <w:lang w:val="en-US" w:eastAsia="zh-TW" w:bidi="ar-SA"/>
              </w:rPr>
              <w:t>”</w:t>
            </w:r>
            <w:r>
              <w:rPr>
                <w:rFonts w:ascii="微軟正黑體" w:hAnsi="微軟正黑體" w:cs="Arial" w:hint="eastAsia" w:eastAsia="微軟正黑體"/>
                <w:sz w:val="18"/>
                <w:lang w:val="en-US" w:eastAsia="zh-TW" w:bidi="ar-SA"/>
              </w:rPr>
              <w:t>的頁簽結構、資料來源與即時推進機制，說明即時任務與派單記錄之間的流轉關係。</w:t>
            </w:r>
          </w:p>
        </w:tc>
      </w:tr>
      <w:tr>
        <w:trPr>
          <w:cantSplit/>
        </w:trPr>
        <w:tc>
          <w:tcPr>
            <w:tcW w:w="1499" w:type="dxa"/>
            <w:tcBorders/>
            <w:shd w:color="auto" w:fill="F3F6F8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Noto Sans CJK SC" w:hint="eastAsia" w:eastAsia="微軟正黑體"/>
                <w:b/>
                <w:color w:val="0C5DCC"/>
                <w:sz w:val="19"/>
                <w:lang w:val="en-US" w:eastAsia="zh-TW" w:bidi="ar-SA"/>
              </w:rPr>
              <w:t>前置條件</w:t>
            </w:r>
          </w:p>
        </w:tc>
        <w:tc>
          <w:tcPr>
            <w:tcW w:w="8681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hint="eastAsia"/>
                <w:lang w:eastAsia="zh-TW"/>
              </w:rPr>
            </w:pPr>
            <w:r>
              <w:rPr>
                <w:rFonts w:ascii="微軟正黑體" w:hAnsi="微軟正黑體" w:cs="Arial" w:hint="eastAsia" w:eastAsia="微軟正黑體"/>
                <w:sz w:val="20"/>
                <w:lang w:val="en-US" w:eastAsia="zh-TW" w:bidi="ar-SA"/>
              </w:rPr>
              <w:t>使用者已進入</w:t>
            </w:r>
            <w:r>
              <w:rPr>
                <w:rFonts w:ascii="微軟正黑體" w:hAnsi="微軟正黑體" w:cs="Arial" w:eastAsia="微軟正黑體"/>
                <w:sz w:val="20"/>
                <w:lang w:val="en-US" w:eastAsia="zh-TW" w:bidi="ar-SA"/>
              </w:rPr>
              <w:t>“</w:t>
            </w:r>
            <w:r>
              <w:rPr>
                <w:rFonts w:ascii="微軟正黑體" w:hAnsi="微軟正黑體" w:cs="Arial" w:hint="eastAsia" w:eastAsia="微軟正黑體"/>
                <w:sz w:val="20"/>
                <w:lang w:val="en-US" w:eastAsia="zh-TW" w:bidi="ar-SA"/>
              </w:rPr>
              <w:t>派單中心</w:t>
            </w:r>
            <w:r>
              <w:rPr>
                <w:rFonts w:ascii="微軟正黑體" w:hAnsi="微軟正黑體" w:cs="Arial" w:eastAsia="微軟正黑體"/>
                <w:sz w:val="20"/>
                <w:lang w:val="en-US" w:eastAsia="zh-TW" w:bidi="ar-SA"/>
              </w:rPr>
              <w:t>”</w:t>
            </w:r>
            <w:r>
              <w:rPr>
                <w:rFonts w:ascii="微軟正黑體" w:hAnsi="微軟正黑體" w:cs="Arial" w:hint="eastAsia" w:eastAsia="微軟正黑體"/>
                <w:sz w:val="20"/>
                <w:lang w:val="en-US" w:eastAsia="zh-TW" w:bidi="ar-SA"/>
              </w:rPr>
              <w:t>頁面；系統已取得運行態勢快照（任務、</w:t>
            </w:r>
            <w:r>
              <w:rPr>
                <w:rFonts w:eastAsia="微軟正黑體" w:cs="Arial" w:ascii="微軟正黑體" w:hAnsi="微軟正黑體"/>
                <w:sz w:val="20"/>
                <w:lang w:val="en-US" w:eastAsia="zh-TW" w:bidi="ar-SA"/>
              </w:rPr>
              <w:t>AMR</w:t>
            </w:r>
            <w:r>
              <w:rPr>
                <w:rFonts w:ascii="微軟正黑體" w:hAnsi="微軟正黑體" w:cs="Arial" w:hint="eastAsia" w:eastAsia="微軟正黑體"/>
                <w:sz w:val="20"/>
                <w:lang w:val="en-US" w:eastAsia="zh-TW" w:bidi="ar-SA"/>
              </w:rPr>
              <w:t>、資源）、歷史派單記錄與任務設置規則。</w:t>
            </w:r>
          </w:p>
        </w:tc>
      </w:tr>
      <w:tr>
        <w:trPr/>
        <w:tc>
          <w:tcPr>
            <w:tcW w:w="1499" w:type="dxa"/>
            <w:tcBorders/>
            <w:shd w:color="auto" w:fill="F3F6F8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Noto Sans CJK SC" w:hint="eastAsia" w:eastAsia="微軟正黑體"/>
                <w:b/>
                <w:color w:val="0C5DCC"/>
                <w:sz w:val="19"/>
                <w:lang w:val="en-US" w:eastAsia="zh-TW" w:bidi="ar-SA"/>
              </w:rPr>
              <w:t>需求描述</w:t>
            </w:r>
          </w:p>
        </w:tc>
        <w:tc>
          <w:tcPr>
            <w:tcW w:w="8681" w:type="dxa"/>
            <w:tcBorders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69" w:before="20" w:after="80"/>
              <w:ind w:startChars="0" w:start="480"/>
              <w:jc w:val="start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新細明體" w:hint="eastAsia" w:eastAsia="微軟正黑體"/>
                <w:sz w:val="20"/>
                <w:lang w:val="en-US" w:eastAsia="zh-TW" w:bidi="ar-SA"/>
              </w:rPr>
              <w:t>頁面結構</w:t>
            </w:r>
          </w:p>
          <w:p>
            <w:pPr>
              <w:pStyle w:val="1"/>
              <w:widowControl/>
              <w:jc w:val="center"/>
              <w:rPr>
                <w:rFonts w:ascii="微軟正黑體" w:hAnsi="微軟正黑體" w:eastAsia="微軟正黑體"/>
                <w:lang w:eastAsia="zh-TW"/>
              </w:rPr>
            </w:pPr>
            <w: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09235" cy="2529840"/>
                  <wp:effectExtent l="0" t="0" r="0" b="0"/>
                  <wp:wrapSquare wrapText="largest"/>
                  <wp:docPr id="1" name="影像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影像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9235" cy="2529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軟正黑體" w:hAnsi="微軟正黑體" w:cs="Arial" w:hint="eastAsia" w:eastAsia="微軟正黑體"/>
                <w:kern w:val="0"/>
                <w:szCs w:val="20"/>
                <w:lang w:val="en-US" w:eastAsia="zh-TW" w:bidi="ar-SA"/>
              </w:rPr>
              <w:t>圖</w:t>
            </w:r>
            <w:r>
              <w:rPr>
                <w:rFonts w:ascii="微軟正黑體" w:hAnsi="微軟正黑體" w:cs="Arial" w:eastAsia="微軟正黑體"/>
                <w:kern w:val="0"/>
                <w:szCs w:val="20"/>
                <w:lang w:val="en-US" w:eastAsia="zh-TW" w:bidi="ar-SA"/>
              </w:rPr>
              <w:t xml:space="preserve"> </w:t>
            </w:r>
            <w:r>
              <w:rPr>
                <w:rFonts w:eastAsia="微軟正黑體" w:cs="Arial" w:ascii="微軟正黑體" w:hAnsi="微軟正黑體"/>
                <w:kern w:val="0"/>
                <w:szCs w:val="20"/>
                <w:lang w:val="en-US" w:eastAsia="zh-TW" w:bidi="ar-SA"/>
              </w:rPr>
              <w:t>4-1</w:t>
            </w:r>
            <w:r>
              <w:rPr>
                <w:rFonts w:ascii="微軟正黑體" w:hAnsi="微軟正黑體" w:cs="Arial" w:hint="eastAsia" w:eastAsia="微軟正黑體"/>
                <w:kern w:val="0"/>
                <w:szCs w:val="20"/>
                <w:lang w:val="en-US" w:eastAsia="zh-TW" w:bidi="ar-SA"/>
              </w:rPr>
              <w:t>　派單中心</w:t>
            </w:r>
          </w:p>
          <w:p>
            <w:pPr>
              <w:pStyle w:val="11"/>
              <w:widowControl/>
              <w:spacing w:before="0" w:after="60"/>
              <w:jc w:val="start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標題區顯示“派單中心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”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。</w:t>
            </w:r>
          </w:p>
          <w:p>
            <w:pPr>
              <w:pStyle w:val="11"/>
              <w:widowControl/>
              <w:spacing w:before="0" w:after="60"/>
              <w:jc w:val="start"/>
              <w:rPr>
                <w:rFonts w:ascii="微軟正黑體" w:hAnsi="微軟正黑體" w:eastAsia="微軟正黑體" w:hint="eastAsia"/>
                <w:lang w:eastAsia="zh-TW"/>
              </w:rPr>
            </w:pP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頁面包含互斥頁簽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CN" w:bidi="ar-SA"/>
              </w:rPr>
              <w:t>实时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派單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CN" w:bidi="ar-SA"/>
              </w:rPr>
              <w:t>、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任務設置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CN" w:bidi="ar-SA"/>
              </w:rPr>
              <w:t>、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派單記錄，首次進入預設顯示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“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CN" w:bidi="ar-SA"/>
              </w:rPr>
              <w:t>实时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派單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”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。</w:t>
            </w:r>
          </w:p>
          <w:p>
            <w:pPr>
              <w:pStyle w:val="11"/>
              <w:widowControl/>
              <w:spacing w:before="0" w:after="60"/>
              <w:jc w:val="start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ascii="微軟正黑體" w:hAnsi="微軟正黑體" w:cs="新細明體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點擊任務列表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任務詳情以右側抽屜呈現，在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“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CN" w:bidi="ar-SA"/>
              </w:rPr>
              <w:t>实时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派單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”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和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“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派單記錄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”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頁簽均可觸發，內容隨任務性質（即時任務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 xml:space="preserve"> </w:t>
            </w:r>
            <w:r>
              <w:rPr>
                <w:rFonts w:eastAsia="微軟正黑體" w:cs="Arial" w:ascii="微軟正黑體" w:hAnsi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 xml:space="preserve">/ 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歷史記錄）區分。</w:t>
            </w:r>
          </w:p>
          <w:p>
            <w:pPr>
              <w:pStyle w:val="Heading3"/>
              <w:numPr>
                <w:ilvl w:val="0"/>
                <w:numId w:val="1"/>
              </w:num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rFonts w:ascii="微軟正黑體" w:hAnsi="微軟正黑體" w:cs="Arial" w:hint="eastAsia" w:eastAsia="微軟正黑體"/>
                <w:sz w:val="20"/>
                <w:szCs w:val="20"/>
                <w:lang w:val="en-US" w:eastAsia="zh-CN" w:bidi="ar-SA"/>
              </w:rPr>
              <w:t>数据</w:t>
            </w:r>
            <w:r>
              <w:rPr>
                <w:rFonts w:ascii="微軟正黑體" w:hAnsi="微軟正黑體" w:cs="Arial" w:hint="eastAsia" w:eastAsia="微軟正黑體"/>
                <w:sz w:val="20"/>
                <w:szCs w:val="20"/>
                <w:lang w:val="en-US" w:eastAsia="zh-TW" w:bidi="ar-SA"/>
              </w:rPr>
              <w:t>來源</w:t>
            </w:r>
          </w:p>
          <w:tbl>
            <w:tblPr>
              <w:tblW w:w="8355" w:type="dxa"/>
              <w:jc w:val="start"/>
              <w:tblInd w:w="-5" w:type="dxa"/>
              <w:tblLayout w:type="fixed"/>
              <w:tblCellMar>
                <w:top w:w="58" w:type="dxa"/>
                <w:start w:w="58" w:type="dxa"/>
                <w:bottom w:w="58" w:type="dxa"/>
                <w:end w:w="58" w:type="dxa"/>
              </w:tblCellMar>
            </w:tblPr>
            <w:tblGrid>
              <w:gridCol w:w="1710"/>
              <w:gridCol w:w="3864"/>
              <w:gridCol w:w="2781"/>
            </w:tblGrid>
            <w:tr>
              <w:trPr/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数据域</w:t>
                  </w:r>
                </w:p>
              </w:tc>
              <w:tc>
                <w:tcPr>
                  <w:tcW w:w="3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数据源</w:t>
                  </w:r>
                </w:p>
              </w:tc>
              <w:tc>
                <w:tcPr>
                  <w:tcW w:w="27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用途</w:t>
                  </w:r>
                </w:p>
              </w:tc>
            </w:tr>
            <w:tr>
              <w:trPr/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实时派单</w:t>
                  </w:r>
                </w:p>
              </w:tc>
              <w:tc>
                <w:tcPr>
                  <w:tcW w:w="3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系统端下发的任务队列 </w:t>
                  </w:r>
                </w:p>
              </w:tc>
              <w:tc>
                <w:tcPr>
                  <w:tcW w:w="27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实时派单任务列表、任务详情。 </w:t>
                  </w:r>
                </w:p>
              </w:tc>
            </w:tr>
            <w:tr>
              <w:trPr/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任务实时进度</w:t>
                  </w:r>
                </w:p>
              </w:tc>
              <w:tc>
                <w:tcPr>
                  <w:tcW w:w="3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AMR </w:t>
                  </w:r>
                  <w:r>
                    <w:rPr/>
                    <w:t xml:space="preserve">车端执行过程持续上报 </w:t>
                  </w:r>
                </w:p>
              </w:tc>
              <w:tc>
                <w:tcPr>
                  <w:tcW w:w="27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队列</w:t>
                  </w:r>
                  <w:r>
                    <w:rPr/>
                    <w:t>/</w:t>
                  </w:r>
                  <w:r>
                    <w:rPr/>
                    <w:t xml:space="preserve">进度列、执行中状态刷新。 </w:t>
                  </w:r>
                </w:p>
              </w:tc>
            </w:tr>
            <w:tr>
              <w:trPr/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派单记录 </w:t>
                  </w:r>
                </w:p>
              </w:tc>
              <w:tc>
                <w:tcPr>
                  <w:tcW w:w="3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任务结束后归档的历史记录 </w:t>
                  </w:r>
                </w:p>
              </w:tc>
              <w:tc>
                <w:tcPr>
                  <w:tcW w:w="27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派单记录任务列表、详情 </w:t>
                  </w:r>
                </w:p>
              </w:tc>
            </w:tr>
            <w:tr>
              <w:trPr/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派单设置规则 </w:t>
                  </w:r>
                </w:p>
              </w:tc>
              <w:tc>
                <w:tcPr>
                  <w:tcW w:w="3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系统端派单规则接口</w:t>
                  </w:r>
                </w:p>
              </w:tc>
              <w:tc>
                <w:tcPr>
                  <w:tcW w:w="27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任务策略、优先级、</w:t>
                  </w:r>
                  <w:r>
                    <w:rPr/>
                    <w:t>APS</w:t>
                  </w:r>
                  <w:r>
                    <w:rPr/>
                    <w:t xml:space="preserve">设置。 </w:t>
                  </w:r>
                </w:p>
              </w:tc>
            </w:tr>
          </w:tbl>
          <w:p>
            <w:pPr>
              <w:pStyle w:val="Normal"/>
              <w:spacing w:before="0" w:after="100"/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rFonts w:cs="Arial"/>
                <w:sz w:val="20"/>
                <w:lang w:val="en-US" w:eastAsia="zh-CN" w:bidi="ar-SA"/>
              </w:rPr>
            </w:r>
          </w:p>
        </w:tc>
      </w:tr>
      <w:tr>
        <w:trPr>
          <w:cantSplit/>
        </w:trPr>
        <w:tc>
          <w:tcPr>
            <w:tcW w:w="1499" w:type="dxa"/>
            <w:tcBorders/>
            <w:shd w:color="auto" w:fill="F3F6F8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Noto Sans CJK SC" w:hint="eastAsia" w:eastAsia="微軟正黑體"/>
                <w:b/>
                <w:color w:val="0C5DCC"/>
                <w:sz w:val="19"/>
                <w:lang w:val="en-US" w:eastAsia="zh-TW" w:bidi="ar-SA"/>
              </w:rPr>
              <w:t>後置條件</w:t>
            </w:r>
          </w:p>
        </w:tc>
        <w:tc>
          <w:tcPr>
            <w:tcW w:w="8681" w:type="dxa"/>
            <w:tcBorders/>
            <w:vAlign w:val="center"/>
          </w:tcPr>
          <w:p>
            <w:pPr>
              <w:pStyle w:val="Normal"/>
              <w:spacing w:before="0" w:after="10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Arial" w:hint="eastAsia" w:eastAsia="微軟正黑體"/>
                <w:sz w:val="20"/>
                <w:lang w:val="en-US" w:eastAsia="zh-TW" w:bidi="ar-SA"/>
              </w:rPr>
              <w:t>預設顯示</w:t>
            </w:r>
            <w:r>
              <w:rPr>
                <w:rFonts w:ascii="微軟正黑體" w:hAnsi="微軟正黑體" w:cs="Arial" w:eastAsia="微軟正黑體"/>
                <w:sz w:val="20"/>
                <w:lang w:val="en-US" w:eastAsia="zh-TW" w:bidi="ar-SA"/>
              </w:rPr>
              <w:t>“</w:t>
            </w:r>
            <w:r>
              <w:rPr>
                <w:rFonts w:ascii="微軟正黑體" w:hAnsi="微軟正黑體" w:cs="Arial" w:eastAsia="微軟正黑體"/>
                <w:sz w:val="20"/>
                <w:lang w:val="en-US" w:eastAsia="zh-CN" w:bidi="ar-SA"/>
              </w:rPr>
              <w:t>实时</w:t>
            </w:r>
            <w:r>
              <w:rPr>
                <w:rFonts w:ascii="微軟正黑體" w:hAnsi="微軟正黑體" w:cs="Arial" w:hint="eastAsia" w:eastAsia="微軟正黑體"/>
                <w:sz w:val="20"/>
                <w:lang w:val="en-US" w:eastAsia="zh-TW" w:bidi="ar-SA"/>
              </w:rPr>
              <w:t>派單</w:t>
            </w:r>
            <w:r>
              <w:rPr>
                <w:rFonts w:ascii="微軟正黑體" w:hAnsi="微軟正黑體" w:cs="Arial" w:eastAsia="微軟正黑體"/>
                <w:sz w:val="20"/>
                <w:lang w:val="en-US" w:eastAsia="zh-TW" w:bidi="ar-SA"/>
              </w:rPr>
              <w:t>”</w:t>
            </w:r>
            <w:r>
              <w:rPr>
                <w:rFonts w:ascii="微軟正黑體" w:hAnsi="微軟正黑體" w:cs="Arial" w:hint="eastAsia" w:eastAsia="微軟正黑體"/>
                <w:sz w:val="20"/>
                <w:lang w:val="en-US" w:eastAsia="zh-TW" w:bidi="ar-SA"/>
              </w:rPr>
              <w:t>；頁面按固定節奏推進任務進度，任務結束後自動歸檔為派單記錄。</w:t>
            </w:r>
          </w:p>
        </w:tc>
      </w:tr>
      <w:tr>
        <w:trPr>
          <w:cantSplit/>
        </w:trPr>
        <w:tc>
          <w:tcPr>
            <w:tcW w:w="1499" w:type="dxa"/>
            <w:tcBorders/>
            <w:shd w:color="auto" w:fill="F3F6F8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Noto Sans CJK SC" w:hint="eastAsia" w:eastAsia="微軟正黑體"/>
                <w:b/>
                <w:color w:val="0C5DCC"/>
                <w:sz w:val="19"/>
                <w:lang w:val="en-US" w:eastAsia="zh-TW" w:bidi="ar-SA"/>
              </w:rPr>
              <w:t>補充說明</w:t>
            </w:r>
          </w:p>
        </w:tc>
        <w:tc>
          <w:tcPr>
            <w:tcW w:w="8681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/>
              </w:rPr>
            </w:pPr>
            <w:r>
              <w:rPr>
                <w:rFonts w:eastAsia="微軟正黑體" w:cs="Arial" w:ascii="微軟正黑體" w:hAnsi="微軟正黑體"/>
                <w:sz w:val="20"/>
                <w:lang w:val="en-US" w:eastAsia="zh-CN" w:bidi="ar-SA"/>
              </w:rPr>
            </w:r>
          </w:p>
        </w:tc>
      </w:tr>
    </w:tbl>
    <w:p>
      <w:pPr>
        <w:pStyle w:val="Normal"/>
        <w:rPr>
          <w:rFonts w:eastAsia="微软雅黑" w:eastAsiaTheme="minorEastAsia" w:hint="eastAsia"/>
        </w:rPr>
      </w:pPr>
      <w:r>
        <w:rPr>
          <w:rFonts w:eastAsia="微软雅黑" w:eastAsiaTheme="minorEastAsia" w:hint="eastAsia"/>
        </w:rPr>
      </w:r>
    </w:p>
    <w:p>
      <w:pPr>
        <w:pStyle w:val="Heading2"/>
        <w:rPr>
          <w:rFonts w:ascii="微軟正黑體" w:hAnsi="微軟正黑體" w:eastAsia="微軟正黑體" w:cs="新細明體" w:hint="eastAsia"/>
          <w:bCs/>
          <w:lang w:eastAsia="zh-TW"/>
        </w:rPr>
      </w:pPr>
      <w:r>
        <w:rPr>
          <w:rFonts w:eastAsia="微軟正黑體" w:cs="Noto Sans CJK SC" w:ascii="微軟正黑體" w:hAnsi="微軟正黑體"/>
          <w:lang w:eastAsia="zh-TW"/>
        </w:rPr>
        <w:t>4.</w:t>
      </w:r>
      <w:r>
        <w:rPr>
          <w:rFonts w:eastAsia="微軟正黑體" w:cs="Noto Sans CJK SC" w:ascii="微軟正黑體" w:hAnsi="微軟正黑體"/>
          <w:lang w:eastAsia="zh-CN"/>
        </w:rPr>
        <w:t>2</w:t>
      </w:r>
      <w:r>
        <w:rPr>
          <w:rFonts w:eastAsia="微軟正黑體" w:cs="Noto Sans CJK SC" w:ascii="微軟正黑體" w:hAnsi="微軟正黑體"/>
          <w:lang w:eastAsia="zh-TW"/>
        </w:rPr>
        <w:t xml:space="preserve"> </w:t>
      </w:r>
      <w:r>
        <w:rPr>
          <w:rFonts w:ascii="微軟正黑體" w:hAnsi="微軟正黑體" w:cs="新細明體" w:hint="eastAsia" w:eastAsia="微軟正黑體"/>
          <w:bCs/>
          <w:lang w:eastAsia="zh-CN"/>
        </w:rPr>
        <w:t>实时派单</w:t>
      </w:r>
    </w:p>
    <w:tbl>
      <w:tblPr>
        <w:tblStyle w:val="a9"/>
        <w:tblW w:w="10180" w:type="dxa"/>
        <w:jc w:val="start"/>
        <w:tblInd w:w="0" w:type="dxa"/>
        <w:tblLayout w:type="fixed"/>
        <w:tblCellMar>
          <w:top w:w="130" w:type="dxa"/>
          <w:start w:w="150" w:type="dxa"/>
          <w:bottom w:w="130" w:type="dxa"/>
          <w:end w:w="150" w:type="dxa"/>
        </w:tblCellMar>
        <w:tblLook w:val="04a0" w:firstRow="1" w:noVBand="1" w:lastRow="0" w:firstColumn="1" w:lastColumn="0" w:noHBand="0"/>
      </w:tblPr>
      <w:tblGrid>
        <w:gridCol w:w="1499"/>
        <w:gridCol w:w="8681"/>
      </w:tblGrid>
      <w:tr>
        <w:trPr>
          <w:cantSplit/>
        </w:trPr>
        <w:tc>
          <w:tcPr>
            <w:tcW w:w="1499" w:type="dxa"/>
            <w:tcBorders/>
            <w:shd w:color="auto" w:fill="F3F6F8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Noto Sans CJK SC" w:hint="eastAsia" w:eastAsia="微軟正黑體"/>
                <w:b/>
                <w:color w:val="0C5DCC"/>
                <w:sz w:val="19"/>
                <w:lang w:val="en-US" w:eastAsia="zh-TW" w:bidi="ar-SA"/>
              </w:rPr>
              <w:t>用戶場景</w:t>
            </w:r>
          </w:p>
        </w:tc>
        <w:tc>
          <w:tcPr>
            <w:tcW w:w="8681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ascii="微軟正黑體" w:hAnsi="微軟正黑體" w:cs="Arial" w:hint="eastAsia" w:eastAsia="微軟正黑體"/>
                <w:sz w:val="18"/>
                <w:lang w:val="en-US" w:eastAsia="zh-CN" w:bidi="ar-SA"/>
              </w:rPr>
              <w:t>用户需要掌握当前异常、排队与执行中的任务规模，并查看任务的执行过程与队列位置。</w:t>
            </w:r>
          </w:p>
        </w:tc>
      </w:tr>
      <w:tr>
        <w:trPr>
          <w:cantSplit/>
        </w:trPr>
        <w:tc>
          <w:tcPr>
            <w:tcW w:w="1499" w:type="dxa"/>
            <w:tcBorders/>
            <w:shd w:color="auto" w:fill="F3F6F8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Noto Sans CJK SC" w:hint="eastAsia" w:eastAsia="微軟正黑體"/>
                <w:b/>
                <w:color w:val="0C5DCC"/>
                <w:sz w:val="19"/>
                <w:lang w:val="en-US" w:eastAsia="zh-TW" w:bidi="ar-SA"/>
              </w:rPr>
              <w:t>功能說明</w:t>
            </w:r>
          </w:p>
        </w:tc>
        <w:tc>
          <w:tcPr>
            <w:tcW w:w="8681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ascii="微軟正黑體" w:hAnsi="微軟正黑體" w:cs="Arial" w:hint="eastAsia" w:eastAsia="微軟正黑體"/>
                <w:sz w:val="18"/>
                <w:lang w:val="en-US" w:eastAsia="zh-CN" w:bidi="ar-SA"/>
              </w:rPr>
              <w:t>提供任务摘要看板、可筛选排序的任务列表和实时任务详情抽屉。</w:t>
            </w:r>
          </w:p>
        </w:tc>
      </w:tr>
      <w:tr>
        <w:trPr>
          <w:cantSplit/>
        </w:trPr>
        <w:tc>
          <w:tcPr>
            <w:tcW w:w="1499" w:type="dxa"/>
            <w:tcBorders/>
            <w:shd w:color="auto" w:fill="F3F6F8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Noto Sans CJK SC" w:hint="eastAsia" w:eastAsia="微軟正黑體"/>
                <w:b/>
                <w:color w:val="0C5DCC"/>
                <w:sz w:val="19"/>
                <w:lang w:val="en-US" w:eastAsia="zh-TW" w:bidi="ar-SA"/>
              </w:rPr>
              <w:t>前置條件</w:t>
            </w:r>
          </w:p>
        </w:tc>
        <w:tc>
          <w:tcPr>
            <w:tcW w:w="8681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hint="eastAsia"/>
                <w:lang w:eastAsia="zh-TW"/>
              </w:rPr>
            </w:pPr>
            <w:r>
              <w:rPr>
                <w:rFonts w:ascii="微軟正黑體" w:hAnsi="微軟正黑體" w:cs="Arial" w:hint="eastAsia" w:eastAsia="微軟正黑體"/>
                <w:sz w:val="18"/>
                <w:lang w:val="en-US" w:eastAsia="zh-CN" w:bidi="ar-SA"/>
              </w:rPr>
              <w:t>运行态势快照已成功载入。</w:t>
            </w:r>
          </w:p>
        </w:tc>
      </w:tr>
      <w:tr>
        <w:trPr/>
        <w:tc>
          <w:tcPr>
            <w:tcW w:w="1499" w:type="dxa"/>
            <w:tcBorders/>
            <w:shd w:color="auto" w:fill="F3F6F8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Noto Sans CJK SC" w:hint="eastAsia" w:eastAsia="微軟正黑體"/>
                <w:b/>
                <w:color w:val="0C5DCC"/>
                <w:sz w:val="19"/>
                <w:lang w:val="en-US" w:eastAsia="zh-TW" w:bidi="ar-SA"/>
              </w:rPr>
              <w:t>需求描述</w:t>
            </w:r>
          </w:p>
        </w:tc>
        <w:tc>
          <w:tcPr>
            <w:tcW w:w="8681" w:type="dxa"/>
            <w:tcBorders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69" w:before="20" w:after="80"/>
              <w:ind w:hanging="0" w:startChars="0" w:start="0"/>
              <w:jc w:val="center"/>
              <w:rPr>
                <w:rFonts w:ascii="微軟正黑體" w:hAnsi="微軟正黑體" w:eastAsia="微軟正黑體" w:cs="Arial"/>
                <w:color w:val="808080"/>
                <w:sz w:val="18"/>
                <w:szCs w:val="18"/>
                <w:lang w:val="en-US" w:eastAsia="zh-CN" w:bidi="ar-SA"/>
              </w:rPr>
            </w:pPr>
            <w: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09235" cy="2529840"/>
                  <wp:effectExtent l="0" t="0" r="0" b="0"/>
                  <wp:wrapSquare wrapText="largest"/>
                  <wp:docPr id="2" name="影像1 副本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影像1 副本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9235" cy="2529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微軟正黑體" w:cs="Arial" w:ascii="微軟正黑體" w:hAnsi="微軟正黑體"/>
                <w:color w:val="808080"/>
                <w:sz w:val="18"/>
                <w:szCs w:val="18"/>
                <w:lang w:val="en-US" w:eastAsia="zh-CN" w:bidi="ar-SA"/>
              </w:rPr>
              <w:t xml:space="preserve">4-2 </w:t>
            </w:r>
            <w:r>
              <w:rPr>
                <w:rFonts w:ascii="微軟正黑體" w:hAnsi="微軟正黑體" w:cs="Arial" w:eastAsia="微軟正黑體"/>
                <w:color w:val="808080"/>
                <w:sz w:val="18"/>
                <w:szCs w:val="18"/>
                <w:lang w:val="en-US" w:eastAsia="zh-CN" w:bidi="ar-SA"/>
              </w:rPr>
              <w:t>派单中心</w:t>
            </w:r>
            <w:r>
              <w:rPr>
                <w:rFonts w:eastAsia="微軟正黑體" w:cs="Arial" w:ascii="微軟正黑體" w:hAnsi="微軟正黑體"/>
                <w:color w:val="808080"/>
                <w:sz w:val="18"/>
                <w:szCs w:val="18"/>
                <w:lang w:val="en-US" w:eastAsia="zh-CN" w:bidi="ar-SA"/>
              </w:rPr>
              <w:t>-</w:t>
            </w:r>
            <w:r>
              <w:rPr>
                <w:rFonts w:ascii="微軟正黑體" w:hAnsi="微軟正黑體" w:cs="Arial" w:eastAsia="微軟正黑體"/>
                <w:color w:val="808080"/>
                <w:sz w:val="18"/>
                <w:szCs w:val="18"/>
                <w:lang w:val="en-US" w:eastAsia="zh-CN" w:bidi="ar-SA"/>
              </w:rPr>
              <w:t>实时派单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auto" w:line="269" w:before="20" w:after="80"/>
              <w:ind w:hanging="0" w:startChars="0" w:start="0"/>
              <w:jc w:val="start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Arial"/>
                <w:sz w:val="20"/>
                <w:lang w:val="en-US" w:eastAsia="zh-CN" w:bidi="ar-SA"/>
              </w:rPr>
              <w:t xml:space="preserve">1. </w:t>
            </w:r>
            <w:r>
              <w:rPr>
                <w:rFonts w:cs="Arial"/>
                <w:sz w:val="20"/>
                <w:lang w:val="en-US" w:eastAsia="zh-CN" w:bidi="ar-SA"/>
              </w:rPr>
              <w:t>任务看板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auto" w:line="269" w:before="20" w:after="80"/>
              <w:ind w:hanging="0" w:startChars="0" w:start="0"/>
              <w:jc w:val="center"/>
              <w:rPr>
                <w:rFonts w:ascii="微軟正黑體" w:hAnsi="微軟正黑體" w:eastAsia="微軟正黑體" w:cs="Arial"/>
                <w:color w:val="808080"/>
                <w:sz w:val="18"/>
                <w:szCs w:val="18"/>
                <w:lang w:val="en-US" w:eastAsia="zh-CN" w:bidi="ar-SA"/>
              </w:rPr>
            </w:pPr>
            <w: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09235" cy="363855"/>
                  <wp:effectExtent l="0" t="0" r="0" b="0"/>
                  <wp:wrapSquare wrapText="largest"/>
                  <wp:docPr id="3" name="影像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影像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9235" cy="363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微軟正黑體" w:cs="Arial" w:ascii="微軟正黑體" w:hAnsi="微軟正黑體"/>
                <w:color w:val="808080"/>
                <w:sz w:val="18"/>
                <w:szCs w:val="18"/>
                <w:lang w:val="en-US" w:eastAsia="zh-CN" w:bidi="ar-SA"/>
              </w:rPr>
              <w:t xml:space="preserve">4-3 </w:t>
            </w:r>
            <w:r>
              <w:rPr>
                <w:rFonts w:ascii="微軟正黑體" w:hAnsi="微軟正黑體" w:cs="Arial" w:eastAsia="微軟正黑體"/>
                <w:color w:val="808080"/>
                <w:sz w:val="18"/>
                <w:szCs w:val="18"/>
                <w:lang w:val="en-US" w:eastAsia="zh-CN" w:bidi="ar-SA"/>
              </w:rPr>
              <w:t>实时派单</w:t>
            </w:r>
            <w:r>
              <w:rPr>
                <w:rFonts w:eastAsia="微軟正黑體" w:cs="Arial" w:ascii="微軟正黑體" w:hAnsi="微軟正黑體"/>
                <w:color w:val="808080"/>
                <w:sz w:val="18"/>
                <w:szCs w:val="18"/>
                <w:lang w:val="en-US" w:eastAsia="zh-CN" w:bidi="ar-SA"/>
              </w:rPr>
              <w:t>-</w:t>
            </w:r>
            <w:r>
              <w:rPr>
                <w:rFonts w:ascii="微軟正黑體" w:hAnsi="微軟正黑體" w:cs="Arial" w:eastAsia="微軟正黑體"/>
                <w:color w:val="808080"/>
                <w:sz w:val="18"/>
                <w:szCs w:val="18"/>
                <w:lang w:val="en-US" w:eastAsia="zh-CN" w:bidi="ar-SA"/>
              </w:rPr>
              <w:t>任务看板</w:t>
            </w:r>
          </w:p>
          <w:p>
            <w:pPr>
              <w:pStyle w:val="Normal"/>
              <w:spacing w:lineRule="auto" w:line="269" w:before="20" w:after="80"/>
              <w:ind w:hanging="0" w:start="0"/>
              <w:jc w:val="start"/>
              <w:rPr>
                <w:rFonts w:ascii="微軟正黑體" w:hAnsi="微軟正黑體" w:eastAsia="微軟正黑體" w:cs="Arial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ascii="微軟正黑體" w:hAnsi="微軟正黑體" w:cs="Arial" w:eastAsia="微軟正黑體"/>
                <w:color w:val="000000"/>
                <w:sz w:val="20"/>
                <w:szCs w:val="20"/>
                <w:lang w:val="en-US" w:eastAsia="zh-CN" w:bidi="ar-SA"/>
              </w:rPr>
              <w:t>看板位于页签下方，由四个指标卡组成：</w:t>
            </w:r>
          </w:p>
          <w:tbl>
            <w:tblPr>
              <w:tblW w:w="8355" w:type="dxa"/>
              <w:jc w:val="start"/>
              <w:tblInd w:w="-5" w:type="dxa"/>
              <w:tblLayout w:type="fixed"/>
              <w:tblCellMar>
                <w:top w:w="58" w:type="dxa"/>
                <w:start w:w="58" w:type="dxa"/>
                <w:bottom w:w="58" w:type="dxa"/>
                <w:end w:w="58" w:type="dxa"/>
              </w:tblCellMar>
            </w:tblPr>
            <w:tblGrid>
              <w:gridCol w:w="1200"/>
              <w:gridCol w:w="5280"/>
              <w:gridCol w:w="1875"/>
            </w:tblGrid>
            <w:tr>
              <w:trPr/>
              <w:tc>
                <w:tcPr>
                  <w:tcW w:w="12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widowControl w:val="false"/>
                    <w:suppressLineNumbers/>
                    <w:spacing w:before="0" w:after="100"/>
                    <w:rPr/>
                  </w:pPr>
                  <w:r>
                    <w:rPr/>
                    <w:t>字段</w:t>
                  </w:r>
                </w:p>
              </w:tc>
              <w:tc>
                <w:tcPr>
                  <w:tcW w:w="5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widowControl w:val="false"/>
                    <w:suppressLineNumbers/>
                    <w:spacing w:before="0" w:after="100"/>
                    <w:rPr/>
                  </w:pPr>
                  <w:r>
                    <w:rPr/>
                    <w:t>统计口径</w:t>
                  </w:r>
                </w:p>
              </w:tc>
              <w:tc>
                <w:tcPr>
                  <w:tcW w:w="18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widowControl w:val="false"/>
                    <w:suppressLineNumbers/>
                    <w:spacing w:before="0" w:after="100"/>
                    <w:rPr/>
                  </w:pPr>
                  <w:r>
                    <w:rPr/>
                    <w:t>显示规则</w:t>
                  </w:r>
                </w:p>
              </w:tc>
            </w:tr>
            <w:tr>
              <w:trPr/>
              <w:tc>
                <w:tcPr>
                  <w:tcW w:w="12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异常</w:t>
                  </w:r>
                </w:p>
              </w:tc>
              <w:tc>
                <w:tcPr>
                  <w:tcW w:w="5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当前状态为“异常”的任务数</w:t>
                  </w:r>
                </w:p>
              </w:tc>
              <w:tc>
                <w:tcPr>
                  <w:tcW w:w="18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红色字体</w:t>
                  </w:r>
                </w:p>
              </w:tc>
            </w:tr>
            <w:tr>
              <w:trPr/>
              <w:tc>
                <w:tcPr>
                  <w:tcW w:w="12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待执行</w:t>
                  </w:r>
                </w:p>
              </w:tc>
              <w:tc>
                <w:tcPr>
                  <w:tcW w:w="5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存在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>AMR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>任务队列，尚未开始执行的任务数</w:t>
                  </w:r>
                </w:p>
              </w:tc>
              <w:tc>
                <w:tcPr>
                  <w:tcW w:w="18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widowControl w:val="false"/>
                    <w:suppressLineNumbers/>
                    <w:spacing w:before="0" w:after="100"/>
                    <w:rPr/>
                  </w:pPr>
                  <w:r>
                    <w:rPr/>
                    <w:t>黄色字体</w:t>
                  </w:r>
                </w:p>
              </w:tc>
            </w:tr>
            <w:tr>
              <w:trPr/>
              <w:tc>
                <w:tcPr>
                  <w:tcW w:w="12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执行中</w:t>
                  </w:r>
                </w:p>
              </w:tc>
              <w:tc>
                <w:tcPr>
                  <w:tcW w:w="5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当前状态为“执行中”的任务数</w:t>
                  </w:r>
                </w:p>
              </w:tc>
              <w:tc>
                <w:tcPr>
                  <w:tcW w:w="18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widowControl w:val="false"/>
                    <w:suppressLineNumbers/>
                    <w:spacing w:before="0" w:after="100"/>
                    <w:rPr/>
                  </w:pPr>
                  <w:r>
                    <w:rPr/>
                    <w:t>蓝色字体</w:t>
                  </w:r>
                </w:p>
              </w:tc>
            </w:tr>
            <w:tr>
              <w:trPr/>
              <w:tc>
                <w:tcPr>
                  <w:tcW w:w="12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当前任务</w:t>
                  </w:r>
                </w:p>
              </w:tc>
              <w:tc>
                <w:tcPr>
                  <w:tcW w:w="5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当前运行范围内的实时任务总数（待执行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+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执行中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+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>异常）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br/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>不包含已结束任务</w:t>
                  </w:r>
                </w:p>
              </w:tc>
              <w:tc>
                <w:tcPr>
                  <w:tcW w:w="18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widowControl w:val="false"/>
                    <w:suppressLineNumbers/>
                    <w:spacing w:before="0" w:after="100"/>
                    <w:rPr/>
                  </w:pPr>
                  <w:r>
                    <w:rPr/>
                    <w:t>灰色字体</w:t>
                  </w:r>
                </w:p>
              </w:tc>
            </w:tr>
          </w:tbl>
          <w:p>
            <w:pPr>
              <w:pStyle w:val="ListParagraph"/>
              <w:spacing w:lineRule="auto" w:line="269" w:before="20" w:after="80"/>
              <w:ind w:hanging="0" w:startChars="0" w:start="0"/>
              <w:jc w:val="start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Arial"/>
                <w:sz w:val="20"/>
                <w:lang w:val="en-US" w:eastAsia="zh-CN" w:bidi="ar-SA"/>
              </w:rPr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auto" w:line="269" w:before="20" w:after="80"/>
              <w:ind w:hanging="0" w:startChars="0" w:start="0"/>
              <w:jc w:val="start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Arial"/>
                <w:sz w:val="20"/>
                <w:lang w:val="en-US" w:eastAsia="zh-CN" w:bidi="ar-SA"/>
              </w:rPr>
              <w:t xml:space="preserve">2. </w:t>
            </w:r>
            <w:r>
              <w:rPr>
                <w:rFonts w:cs="Arial"/>
                <w:sz w:val="20"/>
                <w:lang w:val="en-US" w:eastAsia="zh-CN" w:bidi="ar-SA"/>
              </w:rPr>
              <w:t>任务列表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auto" w:line="269" w:before="20" w:after="80"/>
              <w:ind w:hanging="0" w:startChars="0" w:start="0"/>
              <w:jc w:val="center"/>
              <w:rPr>
                <w:rFonts w:ascii="微軟正黑體" w:hAnsi="微軟正黑體" w:eastAsia="微軟正黑體" w:cs="Arial"/>
                <w:color w:val="808080"/>
                <w:sz w:val="18"/>
                <w:szCs w:val="18"/>
                <w:lang w:val="en-US" w:eastAsia="zh-CN" w:bidi="ar-SA"/>
              </w:rPr>
            </w:pPr>
            <w: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09235" cy="2484755"/>
                  <wp:effectExtent l="0" t="0" r="0" b="0"/>
                  <wp:wrapSquare wrapText="largest"/>
                  <wp:docPr id="4" name="影像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影像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9235" cy="2484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微軟正黑體" w:cs="Arial" w:ascii="微軟正黑體" w:hAnsi="微軟正黑體"/>
                <w:color w:val="808080"/>
                <w:sz w:val="18"/>
                <w:szCs w:val="18"/>
                <w:lang w:val="en-US" w:eastAsia="zh-CN" w:bidi="ar-SA"/>
              </w:rPr>
              <w:t>4-</w:t>
            </w:r>
            <w:r>
              <w:rPr>
                <w:rFonts w:eastAsia="微軟正黑體" w:cs="Arial" w:ascii="微軟正黑體" w:hAnsi="微軟正黑體"/>
                <w:color w:val="808080"/>
                <w:sz w:val="18"/>
                <w:szCs w:val="18"/>
                <w:lang w:val="en-US" w:eastAsia="zh-CN" w:bidi="ar-SA"/>
              </w:rPr>
              <w:t>4</w:t>
            </w:r>
            <w:r>
              <w:rPr>
                <w:rFonts w:eastAsia="微軟正黑體" w:cs="Arial" w:ascii="微軟正黑體" w:hAnsi="微軟正黑體"/>
                <w:color w:val="808080"/>
                <w:sz w:val="18"/>
                <w:szCs w:val="18"/>
                <w:lang w:val="en-US" w:eastAsia="zh-CN" w:bidi="ar-SA"/>
              </w:rPr>
              <w:t xml:space="preserve"> </w:t>
            </w:r>
            <w:r>
              <w:rPr>
                <w:rFonts w:ascii="微軟正黑體" w:hAnsi="微軟正黑體" w:cs="Arial" w:eastAsia="微軟正黑體"/>
                <w:color w:val="808080"/>
                <w:sz w:val="18"/>
                <w:szCs w:val="18"/>
                <w:lang w:val="en-US" w:eastAsia="zh-CN" w:bidi="ar-SA"/>
              </w:rPr>
              <w:t>实时派单</w:t>
            </w:r>
            <w:r>
              <w:rPr>
                <w:rFonts w:eastAsia="微軟正黑體" w:cs="Arial" w:ascii="微軟正黑體" w:hAnsi="微軟正黑體"/>
                <w:color w:val="808080"/>
                <w:sz w:val="18"/>
                <w:szCs w:val="18"/>
                <w:lang w:val="en-US" w:eastAsia="zh-CN" w:bidi="ar-SA"/>
              </w:rPr>
              <w:t>-</w:t>
            </w:r>
            <w:r>
              <w:rPr>
                <w:rFonts w:ascii="微軟正黑體" w:hAnsi="微軟正黑體" w:cs="Arial" w:eastAsia="微軟正黑體"/>
                <w:color w:val="808080"/>
                <w:sz w:val="18"/>
                <w:szCs w:val="18"/>
                <w:lang w:val="en-US" w:eastAsia="zh-CN" w:bidi="ar-SA"/>
              </w:rPr>
              <w:t>任务列表</w:t>
            </w:r>
          </w:p>
          <w:p>
            <w:pPr>
              <w:pStyle w:val="Normal"/>
              <w:rPr/>
            </w:pPr>
            <w:r>
              <w:rPr/>
              <w:t>列表字段：</w:t>
            </w:r>
          </w:p>
          <w:tbl>
            <w:tblPr>
              <w:tblW w:w="8355" w:type="dxa"/>
              <w:jc w:val="start"/>
              <w:tblInd w:w="-5" w:type="dxa"/>
              <w:tblLayout w:type="fixed"/>
              <w:tblCellMar>
                <w:top w:w="58" w:type="dxa"/>
                <w:start w:w="58" w:type="dxa"/>
                <w:bottom w:w="58" w:type="dxa"/>
                <w:end w:w="58" w:type="dxa"/>
              </w:tblCellMar>
            </w:tblPr>
            <w:tblGrid>
              <w:gridCol w:w="2040"/>
              <w:gridCol w:w="6315"/>
            </w:tblGrid>
            <w:tr>
              <w:trPr/>
              <w:tc>
                <w:tcPr>
                  <w:tcW w:w="20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widowControl w:val="false"/>
                    <w:suppressLineNumbers/>
                    <w:spacing w:before="0" w:after="100"/>
                    <w:rPr/>
                  </w:pPr>
                  <w:r>
                    <w:rPr/>
                    <w:t>字段</w:t>
                  </w:r>
                </w:p>
              </w:tc>
              <w:tc>
                <w:tcPr>
                  <w:tcW w:w="63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color w:val="000000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b/>
                      <w:color w:val="000000"/>
                      <w:sz w:val="18"/>
                      <w:lang w:val="en-US" w:eastAsia="zh-CN" w:bidi="ar-SA"/>
                    </w:rPr>
                    <w:t>统计口径</w:t>
                  </w:r>
                </w:p>
              </w:tc>
            </w:tr>
            <w:tr>
              <w:trPr/>
              <w:tc>
                <w:tcPr>
                  <w:tcW w:w="20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任务</w:t>
                  </w:r>
                </w:p>
              </w:tc>
              <w:tc>
                <w:tcPr>
                  <w:tcW w:w="63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任务编号（主行）与任务类型（副行）。</w:t>
                  </w:r>
                </w:p>
              </w:tc>
            </w:tr>
            <w:tr>
              <w:trPr/>
              <w:tc>
                <w:tcPr>
                  <w:tcW w:w="20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请求设备</w:t>
                  </w:r>
                </w:p>
              </w:tc>
              <w:tc>
                <w:tcPr>
                  <w:tcW w:w="63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发起该任务的设备编号。</w:t>
                  </w:r>
                </w:p>
              </w:tc>
            </w:tr>
            <w:tr>
              <w:trPr/>
              <w:tc>
                <w:tcPr>
                  <w:tcW w:w="20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执行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>AMR</w:t>
                  </w:r>
                </w:p>
              </w:tc>
              <w:tc>
                <w:tcPr>
                  <w:tcW w:w="63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执行该任务的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>AMR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>编号。</w:t>
                  </w:r>
                </w:p>
              </w:tc>
            </w:tr>
            <w:tr>
              <w:trPr/>
              <w:tc>
                <w:tcPr>
                  <w:tcW w:w="20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队列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/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>进度</w:t>
                  </w:r>
                </w:p>
              </w:tc>
              <w:tc>
                <w:tcPr>
                  <w:tcW w:w="63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执行中显示“执行中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>· XX%”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；异常显示“阻塞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>· XX%”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；待执行显示同一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AMR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队列中的“第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N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>位”；最近结束任务显示“—”。</w:t>
                  </w:r>
                </w:p>
              </w:tc>
            </w:tr>
            <w:tr>
              <w:trPr/>
              <w:tc>
                <w:tcPr>
                  <w:tcW w:w="20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任务发起时间</w:t>
                  </w:r>
                </w:p>
              </w:tc>
              <w:tc>
                <w:tcPr>
                  <w:tcW w:w="63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 xml:space="preserve">任务创建时间，格式 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>YYYY-MM-DD HH:mm:ss</w:t>
                  </w:r>
                  <w:r>
                    <w:rPr>
                      <w:rFonts w:cs="Arial"/>
                      <w:sz w:val="18"/>
                      <w:lang w:val="en-US" w:eastAsia="zh-CN" w:bidi="ar-SA"/>
                    </w:rPr>
                    <w:t>。</w:t>
                  </w:r>
                </w:p>
              </w:tc>
            </w:tr>
            <w:tr>
              <w:trPr/>
              <w:tc>
                <w:tcPr>
                  <w:tcW w:w="20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状态</w:t>
                  </w:r>
                </w:p>
              </w:tc>
              <w:tc>
                <w:tcPr>
                  <w:tcW w:w="63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76" w:before="0" w:after="0"/>
                    <w:rPr>
                      <w:rFonts w:cs="Arial"/>
                      <w:sz w:val="20"/>
                      <w:lang w:val="en-US" w:eastAsia="zh-CN" w:bidi="ar-SA"/>
                    </w:rPr>
                  </w:pPr>
                  <w:r>
                    <w:rPr>
                      <w:rFonts w:cs="Arial"/>
                      <w:sz w:val="18"/>
                      <w:lang w:val="en-US" w:eastAsia="zh-CN" w:bidi="ar-SA"/>
                    </w:rPr>
                    <w:t>当前任务为待执行、执行中、异常；最近结束行显示已完成或已取消。</w:t>
                  </w:r>
                </w:p>
              </w:tc>
            </w:tr>
          </w:tbl>
          <w:p>
            <w:pPr>
              <w:pStyle w:val="Normal"/>
              <w:spacing w:before="0" w:after="20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筛选与排序规则：</w:t>
            </w:r>
          </w:p>
          <w:p>
            <w:pPr>
              <w:pStyle w:val="11"/>
              <w:rPr/>
            </w:pPr>
            <w:r>
              <w:rPr>
                <w:color w:val="15202B"/>
                <w:sz w:val="20"/>
              </w:rPr>
              <w:t xml:space="preserve">关键字搜索覆盖任务编号、任务类型、请求设备、执行 </w:t>
            </w:r>
            <w:r>
              <w:rPr>
                <w:color w:val="15202B"/>
                <w:sz w:val="20"/>
              </w:rPr>
              <w:t xml:space="preserve">AMR </w:t>
            </w:r>
            <w:r>
              <w:rPr>
                <w:color w:val="15202B"/>
                <w:sz w:val="20"/>
              </w:rPr>
              <w:t>与优先级，不区分大小写。</w:t>
            </w:r>
          </w:p>
          <w:p>
            <w:pPr>
              <w:pStyle w:val="11"/>
              <w:rPr/>
            </w:pPr>
            <w:r>
              <w:rPr>
                <w:color w:val="15202B"/>
                <w:sz w:val="20"/>
              </w:rPr>
              <w:t>“</w:t>
            </w:r>
            <w:r>
              <w:rPr>
                <w:color w:val="15202B"/>
                <w:sz w:val="20"/>
              </w:rPr>
              <w:t xml:space="preserve">筛选 </w:t>
            </w:r>
            <w:r>
              <w:rPr>
                <w:color w:val="15202B"/>
                <w:sz w:val="20"/>
              </w:rPr>
              <w:t>AMR”</w:t>
            </w:r>
            <w:r>
              <w:rPr>
                <w:color w:val="15202B"/>
                <w:sz w:val="20"/>
              </w:rPr>
              <w:t>下拉列出当前范围内全部车辆，选中后仅显示该车的任务。</w:t>
            </w:r>
          </w:p>
          <w:p>
            <w:pPr>
              <w:pStyle w:val="11"/>
              <w:rPr/>
            </w:pPr>
            <w:r>
              <w:rPr>
                <w:color w:val="15202B"/>
                <w:sz w:val="20"/>
              </w:rPr>
              <w:t>“</w:t>
            </w:r>
            <w:r>
              <w:rPr>
                <w:color w:val="15202B"/>
                <w:sz w:val="20"/>
              </w:rPr>
              <w:t>筛选实时任务状态”下拉为全部状态、待执行、执行中、异常；选择具体状态时，最近结束任务行不再显示。</w:t>
            </w:r>
          </w:p>
          <w:p>
            <w:pPr>
              <w:pStyle w:val="11"/>
              <w:rPr/>
            </w:pPr>
            <w:r>
              <w:rPr>
                <w:color w:val="15202B"/>
                <w:sz w:val="20"/>
              </w:rPr>
              <w:t xml:space="preserve">状态为“全部状态”时，最近 </w:t>
            </w:r>
            <w:r>
              <w:rPr>
                <w:color w:val="15202B"/>
                <w:sz w:val="20"/>
              </w:rPr>
              <w:t xml:space="preserve">30 </w:t>
            </w:r>
            <w:r>
              <w:rPr>
                <w:color w:val="15202B"/>
                <w:sz w:val="20"/>
              </w:rPr>
              <w:t xml:space="preserve">秒内结束的任务保留在列表中，结果列显示“已完成 </w:t>
            </w:r>
            <w:r>
              <w:rPr>
                <w:color w:val="15202B"/>
                <w:sz w:val="20"/>
              </w:rPr>
              <w:t xml:space="preserve">/ </w:t>
            </w:r>
            <w:r>
              <w:rPr>
                <w:color w:val="15202B"/>
                <w:sz w:val="20"/>
              </w:rPr>
              <w:t>已取消”。</w:t>
            </w:r>
          </w:p>
          <w:p>
            <w:pPr>
              <w:pStyle w:val="11"/>
              <w:rPr/>
            </w:pPr>
            <w:r>
              <w:rPr>
                <w:color w:val="15202B"/>
                <w:sz w:val="20"/>
              </w:rPr>
              <w:t>排序规则：先按队列顺位排列</w:t>
            </w:r>
            <w:r>
              <w:rPr>
                <w:color w:val="15202B"/>
                <w:sz w:val="20"/>
              </w:rPr>
              <w:t>(</w:t>
            </w:r>
            <w:r>
              <w:rPr>
                <w:color w:val="15202B"/>
                <w:sz w:val="20"/>
              </w:rPr>
              <w:t xml:space="preserve">任务结束 </w:t>
            </w:r>
            <w:r>
              <w:rPr>
                <w:color w:val="15202B"/>
                <w:sz w:val="20"/>
              </w:rPr>
              <w:t xml:space="preserve">&gt; </w:t>
            </w:r>
            <w:r>
              <w:rPr>
                <w:color w:val="15202B"/>
                <w:sz w:val="20"/>
              </w:rPr>
              <w:t xml:space="preserve">执行中 </w:t>
            </w:r>
            <w:r>
              <w:rPr>
                <w:color w:val="15202B"/>
                <w:sz w:val="20"/>
              </w:rPr>
              <w:t xml:space="preserve">&gt; </w:t>
            </w:r>
            <w:r>
              <w:rPr>
                <w:color w:val="15202B"/>
                <w:sz w:val="20"/>
              </w:rPr>
              <w:t>第一位…</w:t>
            </w:r>
            <w:r>
              <w:rPr>
                <w:color w:val="15202B"/>
                <w:sz w:val="20"/>
              </w:rPr>
              <w:t>.</w:t>
            </w:r>
            <w:r>
              <w:rPr>
                <w:color w:val="15202B"/>
                <w:sz w:val="20"/>
              </w:rPr>
              <w:t>)</w:t>
            </w:r>
            <w:r>
              <w:rPr>
                <w:color w:val="15202B"/>
                <w:sz w:val="20"/>
              </w:rPr>
              <w:t>，同一顺位按原始任务发起时间升序排列。</w:t>
            </w:r>
          </w:p>
          <w:p>
            <w:pPr>
              <w:pStyle w:val="11"/>
              <w:rPr/>
            </w:pPr>
            <w:r>
              <w:rPr>
                <w:color w:val="15202B"/>
                <w:sz w:val="20"/>
              </w:rPr>
              <w:t xml:space="preserve">分页固定每页 </w:t>
            </w:r>
            <w:r>
              <w:rPr>
                <w:color w:val="15202B"/>
                <w:sz w:val="20"/>
              </w:rPr>
              <w:t xml:space="preserve">10 </w:t>
            </w:r>
            <w:r>
              <w:rPr>
                <w:color w:val="15202B"/>
                <w:sz w:val="20"/>
              </w:rPr>
              <w:t xml:space="preserve">条，页脚显示“共 </w:t>
            </w:r>
            <w:r>
              <w:rPr>
                <w:color w:val="15202B"/>
                <w:sz w:val="20"/>
              </w:rPr>
              <w:t xml:space="preserve">N </w:t>
            </w:r>
            <w:r>
              <w:rPr>
                <w:color w:val="15202B"/>
                <w:sz w:val="20"/>
              </w:rPr>
              <w:t xml:space="preserve">条 </w:t>
            </w:r>
            <w:r>
              <w:rPr>
                <w:color w:val="15202B"/>
                <w:sz w:val="20"/>
              </w:rPr>
              <w:t xml:space="preserve">· </w:t>
            </w:r>
            <w:r>
              <w:rPr>
                <w:color w:val="15202B"/>
                <w:sz w:val="20"/>
              </w:rPr>
              <w:t xml:space="preserve">每页 </w:t>
            </w:r>
            <w:r>
              <w:rPr>
                <w:color w:val="15202B"/>
                <w:sz w:val="20"/>
              </w:rPr>
              <w:t xml:space="preserve">10 </w:t>
            </w:r>
            <w:r>
              <w:rPr>
                <w:color w:val="15202B"/>
                <w:sz w:val="20"/>
              </w:rPr>
              <w:t xml:space="preserve">条”；筛选条件变化后页码重置为第 </w:t>
            </w:r>
            <w:r>
              <w:rPr>
                <w:color w:val="15202B"/>
                <w:sz w:val="20"/>
              </w:rPr>
              <w:t xml:space="preserve">1 </w:t>
            </w:r>
            <w:r>
              <w:rPr>
                <w:color w:val="15202B"/>
                <w:sz w:val="20"/>
              </w:rPr>
              <w:t>页。</w:t>
            </w:r>
          </w:p>
          <w:p>
            <w:pPr>
              <w:pStyle w:val="11"/>
              <w:spacing w:lineRule="auto" w:line="269" w:before="20" w:after="80"/>
              <w:ind w:hanging="0" w:start="0"/>
              <w:jc w:val="start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Arial"/>
                <w:color w:val="15202B"/>
                <w:sz w:val="20"/>
                <w:lang w:val="en-US" w:eastAsia="zh-CN" w:bidi="ar-SA"/>
              </w:rPr>
              <w:t>无符合条件任务时显示空状态“没有符合条件的实时任务”，并提示清除筛选条件。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auto" w:line="269" w:before="20" w:after="80"/>
              <w:ind w:hanging="0" w:startChars="0" w:start="0"/>
              <w:jc w:val="start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Arial"/>
                <w:sz w:val="20"/>
                <w:lang w:val="en-US" w:eastAsia="zh-CN" w:bidi="ar-SA"/>
              </w:rPr>
              <w:t xml:space="preserve">3. </w:t>
            </w:r>
            <w:r>
              <w:rPr>
                <w:rFonts w:cs="Arial"/>
                <w:sz w:val="20"/>
                <w:lang w:val="en-US" w:eastAsia="zh-CN" w:bidi="ar-SA"/>
              </w:rPr>
              <w:t>任务详情页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auto" w:line="269" w:before="20" w:after="80"/>
              <w:ind w:hanging="0" w:startChars="0" w:start="0"/>
              <w:jc w:val="start"/>
              <w:rPr>
                <w:rFonts w:cs="Arial"/>
                <w:sz w:val="20"/>
                <w:lang w:val="en-US" w:eastAsia="zh-CN" w:bidi="ar-SA"/>
              </w:rPr>
            </w:pPr>
            <w:r>
              <w:rPr>
                <w:rFonts w:cs="Arial"/>
                <w:sz w:val="20"/>
                <w:lang w:val="en-US" w:eastAsia="zh-CN" w:bidi="ar-SA"/>
              </w:rPr>
            </w:r>
          </w:p>
          <w:p>
            <w:pPr>
              <w:pStyle w:val="1"/>
              <w:widowControl/>
              <w:jc w:val="center"/>
              <w:rPr>
                <w:rFonts w:ascii="微軟正黑體" w:hAnsi="微軟正黑體" w:eastAsia="微軟正黑體"/>
                <w:lang w:eastAsia="zh-TW"/>
              </w:rPr>
            </w:pPr>
            <w: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09235" cy="2529840"/>
                  <wp:effectExtent l="0" t="0" r="0" b="0"/>
                  <wp:wrapSquare wrapText="largest"/>
                  <wp:docPr id="5" name="影像1 副本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影像1 副本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9235" cy="2529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軟正黑體" w:hAnsi="微軟正黑體" w:cs="Arial" w:hint="eastAsia" w:eastAsia="微軟正黑體"/>
                <w:kern w:val="0"/>
                <w:szCs w:val="20"/>
                <w:lang w:val="en-US" w:eastAsia="zh-TW" w:bidi="ar-SA"/>
              </w:rPr>
              <w:t>圖</w:t>
            </w:r>
            <w:r>
              <w:rPr>
                <w:rFonts w:ascii="微軟正黑體" w:hAnsi="微軟正黑體" w:cs="Arial" w:eastAsia="微軟正黑體"/>
                <w:kern w:val="0"/>
                <w:szCs w:val="20"/>
                <w:lang w:val="en-US" w:eastAsia="zh-TW" w:bidi="ar-SA"/>
              </w:rPr>
              <w:t xml:space="preserve"> </w:t>
            </w:r>
            <w:r>
              <w:rPr>
                <w:rFonts w:eastAsia="微軟正黑體" w:cs="Arial" w:ascii="微軟正黑體" w:hAnsi="微軟正黑體"/>
                <w:kern w:val="0"/>
                <w:szCs w:val="20"/>
                <w:lang w:val="en-US" w:eastAsia="zh-TW" w:bidi="ar-SA"/>
              </w:rPr>
              <w:t>4-1</w:t>
            </w:r>
            <w:r>
              <w:rPr>
                <w:rFonts w:ascii="微軟正黑體" w:hAnsi="微軟正黑體" w:cs="Arial" w:hint="eastAsia" w:eastAsia="微軟正黑體"/>
                <w:kern w:val="0"/>
                <w:szCs w:val="20"/>
                <w:lang w:val="en-US" w:eastAsia="zh-TW" w:bidi="ar-SA"/>
              </w:rPr>
              <w:t>　派單中心</w:t>
            </w:r>
            <w:r>
              <w:rPr>
                <w:rFonts w:eastAsia="微軟正黑體" w:cs="Arial" w:hint="eastAsia" w:ascii="微軟正黑體" w:hAnsi="微軟正黑體"/>
                <w:kern w:val="0"/>
                <w:szCs w:val="20"/>
                <w:lang w:val="en-US" w:eastAsia="zh-TW" w:bidi="ar-SA"/>
              </w:rPr>
              <w:t>-</w:t>
            </w:r>
            <w:r>
              <w:rPr>
                <w:rFonts w:ascii="微軟正黑體" w:hAnsi="微軟正黑體" w:cs="Arial" w:hint="eastAsia" w:eastAsia="微軟正黑體"/>
                <w:kern w:val="0"/>
                <w:szCs w:val="20"/>
                <w:lang w:val="en-US" w:eastAsia="zh-TW" w:bidi="ar-SA"/>
              </w:rPr>
              <w:t>即時派單頁</w:t>
            </w:r>
          </w:p>
          <w:p>
            <w:pPr>
              <w:pStyle w:val="11"/>
              <w:widowControl/>
              <w:spacing w:before="0" w:after="60"/>
              <w:jc w:val="start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標題區顯示“派單中心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”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。</w:t>
            </w:r>
          </w:p>
          <w:p>
            <w:pPr>
              <w:pStyle w:val="11"/>
              <w:widowControl/>
              <w:spacing w:before="0" w:after="60"/>
              <w:jc w:val="start"/>
              <w:rPr>
                <w:rFonts w:ascii="微軟正黑體" w:hAnsi="微軟正黑體" w:eastAsia="微軟正黑體" w:hint="eastAsia"/>
                <w:lang w:eastAsia="zh-TW"/>
              </w:rPr>
            </w:pP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頁面包含互斥頁簽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CN" w:bidi="ar-SA"/>
              </w:rPr>
              <w:t>实时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派單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CN" w:bidi="ar-SA"/>
              </w:rPr>
              <w:t>、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任務設置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CN" w:bidi="ar-SA"/>
              </w:rPr>
              <w:t>、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派單記錄，首次進入預設顯示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“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CN" w:bidi="ar-SA"/>
              </w:rPr>
              <w:t>实时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派單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”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。</w:t>
            </w:r>
          </w:p>
          <w:p>
            <w:pPr>
              <w:pStyle w:val="11"/>
              <w:widowControl/>
              <w:spacing w:before="0" w:after="60"/>
              <w:jc w:val="start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ascii="微軟正黑體" w:hAnsi="微軟正黑體" w:cs="新細明體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點擊任務列表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任務詳情以右側抽屜呈現，在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“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CN" w:bidi="ar-SA"/>
              </w:rPr>
              <w:t>实时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派單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”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和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“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派單記錄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”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頁簽均可觸發，內容隨任務性質（即時任務</w:t>
            </w:r>
            <w:r>
              <w:rPr>
                <w:rFonts w:ascii="微軟正黑體" w:hAnsi="微軟正黑體" w:cs="Arial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 xml:space="preserve"> </w:t>
            </w:r>
            <w:r>
              <w:rPr>
                <w:rFonts w:eastAsia="微軟正黑體" w:cs="Arial" w:ascii="微軟正黑體" w:hAnsi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 xml:space="preserve">/ </w:t>
            </w:r>
            <w:r>
              <w:rPr>
                <w:rFonts w:ascii="微軟正黑體" w:hAnsi="微軟正黑體" w:cs="Arial" w:hint="eastAsia" w:eastAsia="微軟正黑體"/>
                <w:color w:val="15202B"/>
                <w:kern w:val="0"/>
                <w:sz w:val="20"/>
                <w:szCs w:val="20"/>
                <w:lang w:val="en-US" w:eastAsia="zh-TW" w:bidi="ar-SA"/>
              </w:rPr>
              <w:t>歷史記錄）區分。</w:t>
            </w:r>
          </w:p>
          <w:p>
            <w:pPr>
              <w:pStyle w:val="Heading3"/>
              <w:numPr>
                <w:ilvl w:val="0"/>
                <w:numId w:val="1"/>
              </w:numPr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rFonts w:ascii="微軟正黑體" w:hAnsi="微軟正黑體" w:cs="Arial" w:hint="eastAsia" w:eastAsia="微軟正黑體"/>
                <w:sz w:val="20"/>
                <w:szCs w:val="20"/>
                <w:lang w:val="en-US" w:eastAsia="zh-CN" w:bidi="ar-SA"/>
              </w:rPr>
              <w:t>数据</w:t>
            </w:r>
            <w:r>
              <w:rPr>
                <w:rFonts w:ascii="微軟正黑體" w:hAnsi="微軟正黑體" w:cs="Arial" w:hint="eastAsia" w:eastAsia="微軟正黑體"/>
                <w:sz w:val="20"/>
                <w:szCs w:val="20"/>
                <w:lang w:val="en-US" w:eastAsia="zh-TW" w:bidi="ar-SA"/>
              </w:rPr>
              <w:t>來源</w:t>
            </w:r>
          </w:p>
          <w:tbl>
            <w:tblPr>
              <w:tblW w:w="8355" w:type="dxa"/>
              <w:jc w:val="start"/>
              <w:tblInd w:w="-5" w:type="dxa"/>
              <w:tblLayout w:type="fixed"/>
              <w:tblCellMar>
                <w:top w:w="58" w:type="dxa"/>
                <w:start w:w="58" w:type="dxa"/>
                <w:bottom w:w="58" w:type="dxa"/>
                <w:end w:w="58" w:type="dxa"/>
              </w:tblCellMar>
            </w:tblPr>
            <w:tblGrid>
              <w:gridCol w:w="1710"/>
              <w:gridCol w:w="3864"/>
              <w:gridCol w:w="2781"/>
            </w:tblGrid>
            <w:tr>
              <w:trPr/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数据域</w:t>
                  </w:r>
                </w:p>
              </w:tc>
              <w:tc>
                <w:tcPr>
                  <w:tcW w:w="3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数据源</w:t>
                  </w:r>
                </w:p>
              </w:tc>
              <w:tc>
                <w:tcPr>
                  <w:tcW w:w="27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用途</w:t>
                  </w:r>
                </w:p>
              </w:tc>
            </w:tr>
            <w:tr>
              <w:trPr/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实时派单</w:t>
                  </w:r>
                </w:p>
              </w:tc>
              <w:tc>
                <w:tcPr>
                  <w:tcW w:w="3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系统端下发的任务队列 </w:t>
                  </w:r>
                </w:p>
              </w:tc>
              <w:tc>
                <w:tcPr>
                  <w:tcW w:w="27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实时派单任务列表、任务详情。 </w:t>
                  </w:r>
                </w:p>
              </w:tc>
            </w:tr>
            <w:tr>
              <w:trPr/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任务实时进度</w:t>
                  </w:r>
                </w:p>
              </w:tc>
              <w:tc>
                <w:tcPr>
                  <w:tcW w:w="3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AMR </w:t>
                  </w:r>
                  <w:r>
                    <w:rPr/>
                    <w:t xml:space="preserve">车端执行过程持续上报 </w:t>
                  </w:r>
                </w:p>
              </w:tc>
              <w:tc>
                <w:tcPr>
                  <w:tcW w:w="27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队列</w:t>
                  </w:r>
                  <w:r>
                    <w:rPr/>
                    <w:t>/</w:t>
                  </w:r>
                  <w:r>
                    <w:rPr/>
                    <w:t xml:space="preserve">进度列、执行中状态刷新。 </w:t>
                  </w:r>
                </w:p>
              </w:tc>
            </w:tr>
            <w:tr>
              <w:trPr/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派单记录 </w:t>
                  </w:r>
                </w:p>
              </w:tc>
              <w:tc>
                <w:tcPr>
                  <w:tcW w:w="3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任务结束后归档的历史记录 </w:t>
                  </w:r>
                </w:p>
              </w:tc>
              <w:tc>
                <w:tcPr>
                  <w:tcW w:w="27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派单记录任务列表、详情 </w:t>
                  </w:r>
                </w:p>
              </w:tc>
            </w:tr>
            <w:tr>
              <w:trPr/>
              <w:tc>
                <w:tcPr>
                  <w:tcW w:w="17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 xml:space="preserve">派单设置规则 </w:t>
                  </w:r>
                </w:p>
              </w:tc>
              <w:tc>
                <w:tcPr>
                  <w:tcW w:w="3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系统端派单规则接口</w:t>
                  </w:r>
                </w:p>
              </w:tc>
              <w:tc>
                <w:tcPr>
                  <w:tcW w:w="27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Style11"/>
                    <w:spacing w:before="0" w:after="100"/>
                    <w:jc w:val="start"/>
                    <w:rPr/>
                  </w:pPr>
                  <w:r>
                    <w:rPr/>
                    <w:t>任务策略、优先级、</w:t>
                  </w:r>
                  <w:r>
                    <w:rPr/>
                    <w:t>APS</w:t>
                  </w:r>
                  <w:r>
                    <w:rPr/>
                    <w:t xml:space="preserve">设置。 </w:t>
                  </w:r>
                </w:p>
              </w:tc>
            </w:tr>
          </w:tbl>
          <w:p>
            <w:pPr>
              <w:pStyle w:val="Normal"/>
              <w:spacing w:before="0" w:after="100"/>
              <w:rPr>
                <w:rFonts w:ascii="微軟正黑體" w:hAnsi="微軟正黑體" w:eastAsia="微軟正黑體"/>
                <w:sz w:val="20"/>
                <w:szCs w:val="20"/>
              </w:rPr>
            </w:pPr>
            <w:r>
              <w:rPr>
                <w:rFonts w:cs="Arial"/>
                <w:sz w:val="20"/>
                <w:lang w:val="en-US" w:eastAsia="zh-CN" w:bidi="ar-SA"/>
              </w:rPr>
            </w:r>
          </w:p>
        </w:tc>
      </w:tr>
      <w:tr>
        <w:trPr>
          <w:cantSplit/>
        </w:trPr>
        <w:tc>
          <w:tcPr>
            <w:tcW w:w="1499" w:type="dxa"/>
            <w:tcBorders/>
            <w:shd w:color="auto" w:fill="F3F6F8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Noto Sans CJK SC" w:hint="eastAsia" w:eastAsia="微軟正黑體"/>
                <w:b/>
                <w:color w:val="0C5DCC"/>
                <w:sz w:val="19"/>
                <w:lang w:val="en-US" w:eastAsia="zh-TW" w:bidi="ar-SA"/>
              </w:rPr>
              <w:t>後置條件</w:t>
            </w:r>
          </w:p>
        </w:tc>
        <w:tc>
          <w:tcPr>
            <w:tcW w:w="8681" w:type="dxa"/>
            <w:tcBorders/>
            <w:vAlign w:val="center"/>
          </w:tcPr>
          <w:p>
            <w:pPr>
              <w:pStyle w:val="Normal"/>
              <w:spacing w:before="0" w:after="10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Arial" w:hint="eastAsia" w:eastAsia="微軟正黑體"/>
                <w:sz w:val="20"/>
                <w:lang w:val="en-US" w:eastAsia="zh-TW" w:bidi="ar-SA"/>
              </w:rPr>
              <w:t>預設顯示</w:t>
            </w:r>
            <w:r>
              <w:rPr>
                <w:rFonts w:ascii="微軟正黑體" w:hAnsi="微軟正黑體" w:cs="Arial" w:eastAsia="微軟正黑體"/>
                <w:sz w:val="20"/>
                <w:lang w:val="en-US" w:eastAsia="zh-TW" w:bidi="ar-SA"/>
              </w:rPr>
              <w:t>“</w:t>
            </w:r>
            <w:r>
              <w:rPr>
                <w:rFonts w:ascii="微軟正黑體" w:hAnsi="微軟正黑體" w:cs="Arial" w:eastAsia="微軟正黑體"/>
                <w:sz w:val="20"/>
                <w:lang w:val="en-US" w:eastAsia="zh-CN" w:bidi="ar-SA"/>
              </w:rPr>
              <w:t>实时</w:t>
            </w:r>
            <w:r>
              <w:rPr>
                <w:rFonts w:ascii="微軟正黑體" w:hAnsi="微軟正黑體" w:cs="Arial" w:hint="eastAsia" w:eastAsia="微軟正黑體"/>
                <w:sz w:val="20"/>
                <w:lang w:val="en-US" w:eastAsia="zh-TW" w:bidi="ar-SA"/>
              </w:rPr>
              <w:t>派單</w:t>
            </w:r>
            <w:r>
              <w:rPr>
                <w:rFonts w:ascii="微軟正黑體" w:hAnsi="微軟正黑體" w:cs="Arial" w:eastAsia="微軟正黑體"/>
                <w:sz w:val="20"/>
                <w:lang w:val="en-US" w:eastAsia="zh-TW" w:bidi="ar-SA"/>
              </w:rPr>
              <w:t>”</w:t>
            </w:r>
            <w:r>
              <w:rPr>
                <w:rFonts w:ascii="微軟正黑體" w:hAnsi="微軟正黑體" w:cs="Arial" w:hint="eastAsia" w:eastAsia="微軟正黑體"/>
                <w:sz w:val="20"/>
                <w:lang w:val="en-US" w:eastAsia="zh-TW" w:bidi="ar-SA"/>
              </w:rPr>
              <w:t>；頁面按固定節奏推進任務進度，任務結束後自動歸檔為派單記錄。</w:t>
            </w:r>
          </w:p>
        </w:tc>
      </w:tr>
      <w:tr>
        <w:trPr>
          <w:cantSplit/>
        </w:trPr>
        <w:tc>
          <w:tcPr>
            <w:tcW w:w="1499" w:type="dxa"/>
            <w:tcBorders/>
            <w:shd w:color="auto" w:fill="F3F6F8" w:val="clear"/>
            <w:vAlign w:val="center"/>
          </w:tcPr>
          <w:p>
            <w:pPr>
              <w:pStyle w:val="Normal"/>
              <w:spacing w:lineRule="auto" w:line="300" w:before="0" w:after="0"/>
              <w:rPr>
                <w:rFonts w:ascii="微軟正黑體" w:hAnsi="微軟正黑體" w:eastAsia="微軟正黑體"/>
              </w:rPr>
            </w:pPr>
            <w:r>
              <w:rPr>
                <w:rFonts w:ascii="微軟正黑體" w:hAnsi="微軟正黑體" w:cs="Noto Sans CJK SC" w:hint="eastAsia" w:eastAsia="微軟正黑體"/>
                <w:b/>
                <w:color w:val="0C5DCC"/>
                <w:sz w:val="19"/>
                <w:lang w:val="en-US" w:eastAsia="zh-TW" w:bidi="ar-SA"/>
              </w:rPr>
              <w:t>補充說明</w:t>
            </w:r>
          </w:p>
        </w:tc>
        <w:tc>
          <w:tcPr>
            <w:tcW w:w="8681" w:type="dxa"/>
            <w:tcBorders/>
            <w:vAlign w:val="center"/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/>
              </w:rPr>
            </w:pPr>
            <w:r>
              <w:rPr>
                <w:rFonts w:eastAsia="微軟正黑體" w:cs="Arial" w:ascii="微軟正黑體" w:hAnsi="微軟正黑體"/>
                <w:sz w:val="20"/>
                <w:lang w:val="en-US" w:eastAsia="zh-CN" w:bidi="ar-SA"/>
              </w:rPr>
            </w:r>
          </w:p>
        </w:tc>
      </w:tr>
    </w:tbl>
    <w:p>
      <w:pPr>
        <w:pStyle w:val="Normal"/>
        <w:rPr>
          <w:rFonts w:eastAsia="微软雅黑" w:eastAsiaTheme="minorEastAsia" w:hint="eastAsia"/>
        </w:rPr>
      </w:pPr>
      <w:r>
        <w:rPr>
          <w:rFonts w:eastAsia="微软雅黑" w:eastAsiaTheme="minorEastAsia" w:hint="eastAsia"/>
        </w:rPr>
      </w:r>
    </w:p>
    <w:p>
      <w:pPr>
        <w:pStyle w:val="Heading2"/>
        <w:rPr/>
      </w:pPr>
      <w:r>
        <w:rPr>
          <w:rFonts w:cs="Noto Sans CJK SC"/>
        </w:rPr>
        <w:t xml:space="preserve">4.2 </w:t>
      </w:r>
      <w:r>
        <w:rPr>
          <w:rFonts w:cs="Noto Sans CJK SC"/>
        </w:rPr>
        <w:t>任务列表与详情</w:t>
      </w:r>
    </w:p>
    <w:p>
      <w:pPr>
        <w:pStyle w:val="Heading2"/>
        <w:rPr/>
      </w:pPr>
      <w:r>
        <w:rPr>
          <w:rFonts w:cs="Noto Sans CJK SC"/>
        </w:rPr>
        <w:t xml:space="preserve">4.3 </w:t>
      </w:r>
      <w:r>
        <w:rPr>
          <w:rFonts w:cs="Noto Sans CJK SC"/>
        </w:rPr>
        <w:t>调度策略</w:t>
      </w:r>
    </w:p>
    <w:p>
      <w:pPr>
        <w:pStyle w:val="Heading1"/>
        <w:rPr/>
      </w:pPr>
      <w:r>
        <w:rPr>
          <w:rFonts w:cs="Noto Sans CJK SC"/>
        </w:rPr>
        <w:t xml:space="preserve">5. </w:t>
      </w:r>
      <w:r>
        <w:rPr>
          <w:rFonts w:cs="Noto Sans CJK SC"/>
        </w:rPr>
        <w:t>行为树管理</w:t>
      </w:r>
    </w:p>
    <w:p>
      <w:pPr>
        <w:pStyle w:val="Heading2"/>
        <w:rPr/>
      </w:pPr>
      <w:r>
        <w:rPr>
          <w:rFonts w:cs="Noto Sans CJK SC"/>
        </w:rPr>
        <w:t xml:space="preserve">5.1 </w:t>
      </w:r>
      <w:r>
        <w:rPr>
          <w:rFonts w:cs="Noto Sans CJK SC"/>
        </w:rPr>
        <w:t>行为树列表</w:t>
      </w:r>
    </w:p>
    <w:p>
      <w:pPr>
        <w:pStyle w:val="Heading2"/>
        <w:rPr/>
      </w:pPr>
      <w:r>
        <w:rPr>
          <w:rFonts w:cs="Noto Sans CJK SC"/>
        </w:rPr>
        <w:t xml:space="preserve">5.2 </w:t>
      </w:r>
      <w:r>
        <w:rPr>
          <w:rFonts w:cs="Noto Sans CJK SC"/>
        </w:rPr>
        <w:t>行为树编辑</w:t>
      </w:r>
    </w:p>
    <w:p>
      <w:pPr>
        <w:pStyle w:val="Heading1"/>
        <w:rPr/>
      </w:pPr>
      <w:r>
        <w:rPr>
          <w:rFonts w:cs="Noto Sans CJK SC"/>
        </w:rPr>
        <w:t xml:space="preserve">6. </w:t>
      </w:r>
      <w:r>
        <w:rPr>
          <w:rFonts w:cs="Noto Sans CJK SC"/>
        </w:rPr>
        <w:t>资源管理</w:t>
      </w:r>
    </w:p>
    <w:p>
      <w:pPr>
        <w:pStyle w:val="Heading2"/>
        <w:rPr/>
      </w:pPr>
      <w:r>
        <w:rPr>
          <w:rFonts w:cs="Noto Sans CJK SC"/>
        </w:rPr>
        <w:t xml:space="preserve">6.1 AMR </w:t>
      </w:r>
      <w:r>
        <w:rPr>
          <w:rFonts w:cs="Noto Sans CJK SC"/>
        </w:rPr>
        <w:t>列表与详情</w:t>
      </w:r>
    </w:p>
    <w:p>
      <w:pPr>
        <w:pStyle w:val="Heading2"/>
        <w:rPr/>
      </w:pPr>
      <w:r>
        <w:rPr>
          <w:rFonts w:cs="Noto Sans CJK SC"/>
        </w:rPr>
        <w:t xml:space="preserve">6.2 </w:t>
      </w:r>
      <w:r>
        <w:rPr>
          <w:rFonts w:cs="Noto Sans CJK SC"/>
        </w:rPr>
        <w:t>设备列表与详情</w:t>
      </w:r>
    </w:p>
    <w:p>
      <w:pPr>
        <w:pStyle w:val="Heading1"/>
        <w:rPr/>
      </w:pPr>
      <w:r>
        <w:rPr>
          <w:rFonts w:cs="Noto Sans CJK SC"/>
        </w:rPr>
        <w:t xml:space="preserve">7. </w:t>
      </w:r>
      <w:r>
        <w:rPr>
          <w:rFonts w:cs="Noto Sans CJK SC"/>
        </w:rPr>
        <w:t>地图管理</w:t>
      </w:r>
    </w:p>
    <w:p>
      <w:pPr>
        <w:pStyle w:val="Heading2"/>
        <w:rPr/>
      </w:pPr>
      <w:r>
        <w:rPr>
          <w:rFonts w:cs="Noto Sans CJK SC"/>
        </w:rPr>
        <w:t xml:space="preserve">7.1 </w:t>
      </w:r>
      <w:r>
        <w:rPr>
          <w:rFonts w:cs="Noto Sans CJK SC"/>
        </w:rPr>
        <w:t>地图版本</w:t>
      </w:r>
    </w:p>
    <w:p>
      <w:pPr>
        <w:pStyle w:val="Heading2"/>
        <w:rPr/>
      </w:pPr>
      <w:r>
        <w:rPr>
          <w:rFonts w:cs="Noto Sans CJK SC"/>
        </w:rPr>
        <w:t xml:space="preserve">7.2 </w:t>
      </w:r>
      <w:r>
        <w:rPr>
          <w:rFonts w:cs="Noto Sans CJK SC"/>
        </w:rPr>
        <w:t>地图编辑器</w:t>
      </w:r>
    </w:p>
    <w:p>
      <w:pPr>
        <w:pStyle w:val="Heading1"/>
        <w:rPr/>
      </w:pPr>
      <w:r>
        <w:rPr>
          <w:rFonts w:cs="Noto Sans CJK SC"/>
        </w:rPr>
        <w:t xml:space="preserve">8. </w:t>
      </w:r>
      <w:r>
        <w:rPr>
          <w:rFonts w:cs="Noto Sans CJK SC"/>
        </w:rPr>
        <w:t>系统设置</w:t>
      </w:r>
    </w:p>
    <w:p>
      <w:pPr>
        <w:pStyle w:val="Heading2"/>
        <w:rPr/>
      </w:pPr>
      <w:r>
        <w:rPr>
          <w:rFonts w:cs="Noto Sans CJK SC"/>
        </w:rPr>
        <w:t xml:space="preserve">8.1 </w:t>
      </w:r>
      <w:r>
        <w:rPr>
          <w:rFonts w:cs="Noto Sans CJK SC"/>
        </w:rPr>
        <w:t>用户管理</w:t>
      </w:r>
    </w:p>
    <w:p>
      <w:pPr>
        <w:pStyle w:val="Heading2"/>
        <w:rPr/>
      </w:pPr>
      <w:r>
        <w:rPr>
          <w:rFonts w:cs="Noto Sans CJK SC"/>
        </w:rPr>
        <w:t xml:space="preserve">8.2 </w:t>
      </w:r>
      <w:r>
        <w:rPr>
          <w:rFonts w:cs="Noto Sans CJK SC"/>
        </w:rPr>
        <w:t>角色权限</w:t>
      </w:r>
    </w:p>
    <w:p>
      <w:pPr>
        <w:pStyle w:val="Heading2"/>
        <w:rPr/>
      </w:pPr>
      <w:r>
        <w:rPr>
          <w:rFonts w:cs="Noto Sans CJK SC"/>
        </w:rPr>
        <w:t xml:space="preserve">8.3 </w:t>
      </w:r>
      <w:r>
        <w:rPr>
          <w:rFonts w:cs="Noto Sans CJK SC"/>
        </w:rPr>
        <w:t>数据字典</w:t>
      </w:r>
    </w:p>
    <w:p>
      <w:pPr>
        <w:pStyle w:val="Heading2"/>
        <w:rPr/>
      </w:pPr>
      <w:r>
        <w:rPr>
          <w:rFonts w:cs="Noto Sans CJK SC"/>
        </w:rPr>
        <w:t xml:space="preserve">8.4 </w:t>
      </w:r>
      <w:r>
        <w:rPr>
          <w:rFonts w:cs="Noto Sans CJK SC"/>
        </w:rPr>
        <w:t>操作日志与系统日志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cs="Noto Sans CJK SC"/>
        </w:rPr>
        <w:t xml:space="preserve">9. </w:t>
      </w:r>
      <w:r>
        <w:rPr>
          <w:rFonts w:cs="Noto Sans CJK SC"/>
        </w:rPr>
        <w:t>参考资料</w:t>
      </w:r>
    </w:p>
    <w:p>
      <w:pPr>
        <w:pStyle w:val="Normal"/>
        <w:rPr/>
      </w:pPr>
      <w:r>
        <w:rPr>
          <w:rFonts w:cs="Noto Sans CJK SC"/>
        </w:rPr>
        <w:t>原型展示：</w:t>
      </w:r>
      <w:r>
        <w:rPr>
          <w:rFonts w:cs="Noto Sans CJK SC"/>
        </w:rPr>
        <w:t>https://zhanzhikai611-del.github.io/AMR_V2/</w:t>
      </w:r>
    </w:p>
    <w:p>
      <w:pPr>
        <w:pStyle w:val="Normal"/>
        <w:rPr/>
      </w:pPr>
      <w:r>
        <w:rPr>
          <w:rFonts w:cs="Noto Sans CJK SC"/>
        </w:rPr>
        <w:t>原型代码仓库：</w:t>
      </w:r>
      <w:r>
        <w:rPr>
          <w:rFonts w:cs="Noto Sans CJK SC"/>
        </w:rPr>
        <w:t>https://github.com/zhanzhikai611-del/AMR_V2</w:t>
      </w:r>
    </w:p>
    <w:p>
      <w:pPr>
        <w:pStyle w:val="Normal"/>
        <w:rPr/>
      </w:pPr>
      <w:r>
        <w:rPr>
          <w:rFonts w:cs="Noto Sans CJK SC"/>
        </w:rPr>
        <w:t>项目需求说明：</w:t>
      </w:r>
      <w:r>
        <w:rPr>
          <w:rFonts w:cs="Noto Sans CJK SC"/>
        </w:rPr>
        <w:t>AMR_V2/Doc/</w:t>
      </w:r>
      <w:r>
        <w:rPr>
          <w:rFonts w:cs="Noto Sans CJK SC"/>
        </w:rPr>
        <w:t>需求说明</w:t>
      </w:r>
      <w:r>
        <w:rPr>
          <w:rFonts w:cs="Noto Sans CJK SC"/>
        </w:rPr>
        <w:t>.md</w:t>
      </w:r>
    </w:p>
    <w:p>
      <w:pPr>
        <w:pStyle w:val="Normal"/>
        <w:rPr/>
      </w:pPr>
      <w:r>
        <w:rPr>
          <w:rFonts w:cs="Noto Sans CJK SC"/>
        </w:rPr>
        <w:t>项目技术架构：</w:t>
      </w:r>
      <w:r>
        <w:rPr>
          <w:rFonts w:cs="Noto Sans CJK SC"/>
        </w:rPr>
        <w:t>AMR_V2/Doc/</w:t>
      </w:r>
      <w:r>
        <w:rPr>
          <w:rFonts w:cs="Noto Sans CJK SC"/>
        </w:rPr>
        <w:t>技术架构</w:t>
      </w:r>
      <w:r>
        <w:rPr>
          <w:rFonts w:cs="Noto Sans CJK SC"/>
        </w:rPr>
        <w:t>.md</w:t>
      </w:r>
    </w:p>
    <w:p>
      <w:pPr>
        <w:pStyle w:val="Normal"/>
        <w:widowControl w:val="false"/>
        <w:bidi w:val="0"/>
        <w:spacing w:lineRule="auto" w:line="312" w:before="0" w:after="100"/>
        <w:jc w:val="both"/>
        <w:rPr/>
      </w:pPr>
      <w:r>
        <w:rPr>
          <w:rFonts w:cs="Noto Sans CJK SC"/>
        </w:rPr>
        <w:t>格式参考：</w:t>
      </w:r>
      <w:r>
        <w:rPr>
          <w:rFonts w:cs="Noto Sans CJK SC"/>
        </w:rPr>
        <w:t>FT Cloud V3.17.10</w:t>
      </w:r>
      <w:r>
        <w:rPr>
          <w:rFonts w:cs="Noto Sans CJK SC"/>
        </w:rPr>
        <w:t>需求文档</w:t>
      </w:r>
      <w:r>
        <w:rPr>
          <w:rFonts w:cs="Noto Sans CJK SC"/>
        </w:rPr>
        <w:t>.docx</w:t>
      </w:r>
      <w:r>
        <w:rPr>
          <w:rFonts w:cs="Noto Sans CJK SC"/>
        </w:rPr>
        <w:t>（仅参考章节组织、表格字段及截图表达方式）。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792" w:right="792" w:gutter="0" w:header="403" w:top="1080" w:footer="403" w:bottom="936"/>
      <w:pgNumType w:fmt="decimal"/>
      <w:formProt w:val="false"/>
      <w:textDirection w:val="lrTb"/>
      <w:docGrid w:type="lines" w:linePitch="387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Noto Sans CJK SC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微軟正黑體">
    <w:charset w:val="01"/>
    <w:family w:val="swiss"/>
    <w:pitch w:val="variable"/>
  </w:font>
  <w:font w:name="新細明體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before="0" w:after="100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00"/>
      <w:jc w:val="end"/>
      <w:rPr/>
    </w:pPr>
    <w:r>
      <w:rPr>
        <w:rFonts w:cs="Noto Sans CJK SC"/>
        <w:color w:val="667789"/>
        <w:sz w:val="16"/>
      </w:rPr>
      <w:t>AMR V1.0.0</w:t>
    </w:r>
    <w:r>
      <w:rPr>
        <w:rFonts w:cs="Noto Sans CJK SC"/>
        <w:color w:val="667789"/>
        <w:sz w:val="16"/>
      </w:rPr>
      <w:t xml:space="preserve">需求文档  </w:t>
    </w:r>
    <w:r>
      <w:rPr>
        <w:rFonts w:cs="Noto Sans CJK SC"/>
        <w:color w:val="667789"/>
        <w:sz w:val="16"/>
      </w:rPr>
      <w:t xml:space="preserve">·  </w:t>
    </w:r>
    <w:r>
      <w:rPr>
        <w:rFonts w:cs="Noto Sans CJK SC"/>
        <w:color w:val="667789"/>
        <w:sz w:val="16"/>
      </w:rPr>
      <w:fldChar w:fldCharType="begin"/>
    </w:r>
    <w:r>
      <w:rPr>
        <w:rFonts w:cs="Noto Sans CJK SC"/>
        <w:color w:val="667789"/>
        <w:sz w:val="16"/>
      </w:rPr>
      <w:instrText xml:space="preserve"> PAGE </w:instrText>
    </w:r>
    <w:r>
      <w:rPr>
        <w:rFonts w:cs="Noto Sans CJK SC"/>
        <w:color w:val="667789"/>
        <w:sz w:val="16"/>
      </w:rPr>
      <w:fldChar w:fldCharType="separate"/>
    </w:r>
    <w:r>
      <w:rPr>
        <w:rFonts w:cs="Noto Sans CJK SC"/>
        <w:color w:val="667789"/>
        <w:sz w:val="16"/>
      </w:rPr>
      <w:t>11</w:t>
    </w:r>
    <w:r>
      <w:rPr>
        <w:rFonts w:cs="Noto Sans CJK SC"/>
        <w:color w:val="667789"/>
        <w:sz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00"/>
      <w:jc w:val="end"/>
      <w:rPr/>
    </w:pPr>
    <w:r>
      <w:rPr>
        <w:rFonts w:cs="Noto Sans CJK SC"/>
        <w:color w:val="667789"/>
        <w:sz w:val="16"/>
      </w:rPr>
      <w:t>AMR V1.0.0</w:t>
    </w:r>
    <w:r>
      <w:rPr>
        <w:rFonts w:cs="Noto Sans CJK SC"/>
        <w:color w:val="667789"/>
        <w:sz w:val="16"/>
      </w:rPr>
      <w:t xml:space="preserve">需求文档  </w:t>
    </w:r>
    <w:r>
      <w:rPr>
        <w:rFonts w:cs="Noto Sans CJK SC"/>
        <w:color w:val="667789"/>
        <w:sz w:val="16"/>
      </w:rPr>
      <w:t xml:space="preserve">·  </w:t>
    </w:r>
    <w:r>
      <w:rPr>
        <w:rFonts w:cs="Noto Sans CJK SC"/>
        <w:color w:val="667789"/>
        <w:sz w:val="16"/>
      </w:rPr>
      <w:fldChar w:fldCharType="begin"/>
    </w:r>
    <w:r>
      <w:rPr>
        <w:rFonts w:cs="Noto Sans CJK SC"/>
        <w:color w:val="667789"/>
        <w:sz w:val="16"/>
      </w:rPr>
      <w:instrText xml:space="preserve"> PAGE </w:instrText>
    </w:r>
    <w:r>
      <w:rPr>
        <w:rFonts w:cs="Noto Sans CJK SC"/>
        <w:color w:val="667789"/>
        <w:sz w:val="16"/>
      </w:rPr>
      <w:fldChar w:fldCharType="separate"/>
    </w:r>
    <w:r>
      <w:rPr>
        <w:rFonts w:cs="Noto Sans CJK SC"/>
        <w:color w:val="667789"/>
        <w:sz w:val="16"/>
      </w:rPr>
      <w:t>11</w:t>
    </w:r>
    <w:r>
      <w:rPr>
        <w:rFonts w:cs="Noto Sans CJK SC"/>
        <w:color w:val="667789"/>
        <w:sz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snapToGrid w:val="false"/>
      <w:spacing w:before="0" w:after="100"/>
      <w:jc w:val="cent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bidi w:val="0"/>
      <w:spacing w:lineRule="auto" w:line="312" w:before="0" w:after="100"/>
      <w:jc w:val="both"/>
      <w:rPr/>
    </w:pPr>
    <w:r>
      <w:rPr/>
      <w:b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bidi w:val="0"/>
      <w:spacing w:lineRule="auto" w:line="312" w:before="0" w:after="100"/>
      <w:jc w:val="both"/>
      <w:rPr/>
    </w:pPr>
    <w:r>
      <w:rPr/>
      <w:b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rFonts w:ascii="新細明體" w:hAnsi="新細明體" w:eastAsia="微软雅黑" w:cs="新細明體" w:eastAsiaTheme="minorEastAsia"/>
      </w:rPr>
    </w:lvl>
    <w:lvl w:ilvl="1">
      <w:start w:val="1"/>
      <w:numFmt w:val="ideographTraditional"/>
      <w:lvlText w:val="%2、"/>
      <w:lvlJc w:val="start"/>
      <w:pPr>
        <w:tabs>
          <w:tab w:val="num" w:pos="0"/>
        </w:tabs>
        <w:ind w:start="960" w:hanging="4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44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920" w:hanging="480"/>
      </w:pPr>
      <w:rPr/>
    </w:lvl>
    <w:lvl w:ilvl="4">
      <w:start w:val="1"/>
      <w:numFmt w:val="ideographTraditional"/>
      <w:lvlText w:val="%5、"/>
      <w:lvlJc w:val="start"/>
      <w:pPr>
        <w:tabs>
          <w:tab w:val="num" w:pos="0"/>
        </w:tabs>
        <w:ind w:start="2400" w:hanging="48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8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360" w:hanging="480"/>
      </w:pPr>
      <w:rPr/>
    </w:lvl>
    <w:lvl w:ilvl="7">
      <w:start w:val="1"/>
      <w:numFmt w:val="ideographTraditional"/>
      <w:lvlText w:val="%8、"/>
      <w:lvlJc w:val="start"/>
      <w:pPr>
        <w:tabs>
          <w:tab w:val="num" w:pos="0"/>
        </w:tabs>
        <w:ind w:start="3840" w:hanging="48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32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Microsoft YaHei" w:cs="Arial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uiPriority="99" w:semiHidden="1" w:unhideWhenUsed="1"/>
    <w:lsdException w:name="caption" w:semiHidden="1" w:unhideWhenUsed="1" w:qFormat="1"/>
    <w:lsdException w:name="footnote reference" w:uiPriority="99" w:semiHidden="1" w:unhideWhenUsed="1"/>
    <w:lsdException w:name="Title" w:qFormat="1"/>
    <w:lsdException w:name="Default Paragraph Font" w:uiPriority="1" w:semiHidden="1" w:unhideWhenUsed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312" w:before="0" w:after="100"/>
      <w:jc w:val="both"/>
    </w:pPr>
    <w:rPr>
      <w:rFonts w:ascii="Noto Sans CJK SC" w:hAnsi="Noto Sans CJK SC" w:eastAsia="Noto Sans CJK SC" w:cs="Arial"/>
      <w:color w:val="15202B"/>
      <w:kern w:val="2"/>
      <w:sz w:val="20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lineRule="auto" w:line="252" w:before="240" w:after="160"/>
      <w:outlineLvl w:val="0"/>
    </w:pPr>
    <w:rPr>
      <w:b/>
      <w:kern w:val="2"/>
      <w:sz w:val="36"/>
    </w:rPr>
  </w:style>
  <w:style w:type="paragraph" w:styleId="Heading2">
    <w:name w:val="heading 2"/>
    <w:basedOn w:val="Normal"/>
    <w:next w:val="Normal"/>
    <w:qFormat/>
    <w:pPr>
      <w:keepNext w:val="true"/>
      <w:keepLines/>
      <w:spacing w:lineRule="auto" w:line="252" w:before="200" w:after="120"/>
      <w:outlineLvl w:val="1"/>
    </w:pPr>
    <w:rPr>
      <w:b/>
      <w:color w:val="0C5DCC"/>
      <w:sz w:val="30"/>
    </w:rPr>
  </w:style>
  <w:style w:type="paragraph" w:styleId="Heading3">
    <w:name w:val="heading 3"/>
    <w:basedOn w:val="Normal"/>
    <w:next w:val="Normal"/>
    <w:qFormat/>
    <w:pPr>
      <w:keepNext w:val="true"/>
      <w:keepLines/>
      <w:spacing w:lineRule="auto" w:line="252" w:before="160" w:after="10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keepLines/>
      <w:spacing w:lineRule="auto" w:line="252" w:before="140" w:after="60"/>
      <w:outlineLvl w:val="3"/>
    </w:pPr>
    <w:rPr>
      <w:b/>
      <w:color w:val="0C5DCC"/>
      <w:sz w:val="21"/>
    </w:rPr>
  </w:style>
  <w:style w:type="paragraph" w:styleId="Heading5">
    <w:name w:val="heading 5"/>
    <w:basedOn w:val="Normal"/>
    <w:next w:val="Normal"/>
    <w:qFormat/>
    <w:pPr>
      <w:keepNext w:val="true"/>
      <w:keepLines/>
      <w:spacing w:lineRule="auto" w:line="48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lineRule="auto" w:line="480"/>
      <w:outlineLvl w:val="5"/>
    </w:pPr>
    <w:rPr>
      <w:b/>
    </w:rPr>
  </w:style>
  <w:style w:type="paragraph" w:styleId="Heading7">
    <w:name w:val="heading 7"/>
    <w:basedOn w:val="Normal"/>
    <w:next w:val="Normal"/>
    <w:unhideWhenUsed/>
    <w:qFormat/>
    <w:pPr>
      <w:keepNext w:val="true"/>
      <w:keepLines/>
      <w:spacing w:lineRule="auto" w:line="480"/>
      <w:outlineLvl w:val="6"/>
    </w:pPr>
    <w:rPr>
      <w:b/>
    </w:rPr>
  </w:style>
  <w:style w:type="paragraph" w:styleId="Heading8">
    <w:name w:val="heading 8"/>
    <w:basedOn w:val="Normal"/>
    <w:next w:val="Normal"/>
    <w:unhideWhenUsed/>
    <w:qFormat/>
    <w:pPr>
      <w:keepNext w:val="true"/>
      <w:keepLines/>
      <w:spacing w:lineRule="auto" w:line="480"/>
      <w:outlineLvl w:val="7"/>
    </w:pPr>
    <w:rPr>
      <w:b/>
    </w:rPr>
  </w:style>
  <w:style w:type="paragraph" w:styleId="Heading9">
    <w:name w:val="heading 9"/>
    <w:basedOn w:val="Normal"/>
    <w:next w:val="Normal"/>
    <w:unhideWhenUsed/>
    <w:qFormat/>
    <w:pPr>
      <w:keepNext w:val="true"/>
      <w:keepLines/>
      <w:spacing w:lineRule="auto" w:line="480"/>
      <w:outlineLvl w:val="8"/>
    </w:pPr>
    <w:rPr>
      <w:b/>
    </w:rPr>
  </w:style>
  <w:style w:type="character" w:styleId="DefaultParagraphFont" w:default="1">
    <w:name w:val="Default Paragraph Font"/>
    <w:uiPriority w:val="1"/>
    <w:unhideWhenUsed/>
    <w:rPr/>
  </w:style>
  <w:style w:type="character" w:styleId="Style5" w:customStyle="1">
    <w:name w:val="標題 字元"/>
    <w:basedOn w:val="DefaultParagraphFont"/>
    <w:rPr>
      <w:rFonts w:ascii="Noto Sans CJK SC" w:hAnsi="Noto Sans CJK SC" w:eastAsia="Noto Sans CJK SC" w:cs="" w:cstheme="majorBidi"/>
      <w:b/>
      <w:bCs/>
      <w:kern w:val="2"/>
      <w:sz w:val="48"/>
      <w:szCs w:val="32"/>
    </w:rPr>
  </w:style>
  <w:style w:type="character" w:styleId="Style6" w:customStyle="1">
    <w:name w:val="副標題 字元"/>
    <w:basedOn w:val="DefaultParagraphFont"/>
    <w:rPr>
      <w:rFonts w:ascii="Noto Sans CJK SC" w:hAnsi="Noto Sans CJK SC" w:eastAsia="Noto Sans CJK SC" w:cs="" w:cstheme="minorBidi"/>
      <w:b/>
      <w:bCs/>
      <w:kern w:val="2"/>
      <w:sz w:val="44"/>
      <w:szCs w:val="32"/>
    </w:rPr>
  </w:style>
  <w:style w:type="character" w:styleId="Hyperlink">
    <w:name w:val="Hyperlink"/>
    <w:basedOn w:val="DefaultParagraphFont"/>
    <w:rPr>
      <w:rFonts w:ascii="Noto Sans CJK SC" w:hAnsi="Noto Sans CJK SC" w:eastAsia="Noto Sans CJK SC"/>
      <w:color w:val="1E6FFF"/>
      <w:u w:val="single"/>
    </w:rPr>
  </w:style>
  <w:style w:type="character" w:styleId="melo-codeblock-Base-theme-char" w:customStyle="1">
    <w:name w:val="melo-codeblock-Base-theme-char"/>
    <w:uiPriority w:val="99"/>
    <w:rPr>
      <w:rFonts w:ascii="Noto Sans CJK SC" w:hAnsi="Noto Sans CJK SC" w:eastAsia="Noto Sans CJK SC" w:cs="Monaco"/>
      <w:color w:val="000000"/>
      <w:sz w:val="21"/>
    </w:rPr>
  </w:style>
  <w:style w:type="character" w:styleId="Style7">
    <w:name w:val="編號字元"/>
    <w:rPr/>
  </w:style>
  <w:style w:type="paragraph" w:styleId="Style8">
    <w:name w:val="標題"/>
    <w:basedOn w:val="Normal"/>
    <w:next w:val="BodyText"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索引"/>
    <w:basedOn w:val="Normal"/>
    <w:pPr>
      <w:suppressLineNumbers/>
    </w:pPr>
    <w:rPr>
      <w:rFonts w:cs="Lucida Sans"/>
    </w:rPr>
  </w:style>
  <w:style w:type="paragraph" w:styleId="melo-codeblock-Base-theme-para" w:customStyle="1">
    <w:name w:val="melo-codeblock-Base-theme-para"/>
    <w:uiPriority w:val="99"/>
    <w:pPr>
      <w:widowControl/>
      <w:bidi w:val="0"/>
      <w:snapToGrid w:val="false"/>
      <w:spacing w:lineRule="auto" w:line="360" w:before="0" w:after="0"/>
      <w:jc w:val="start"/>
    </w:pPr>
    <w:rPr>
      <w:rFonts w:ascii="Noto Sans CJK SC" w:hAnsi="Noto Sans CJK SC" w:eastAsia="Noto Sans CJK SC" w:cs="Monaco"/>
      <w:color w:val="000000"/>
      <w:kern w:val="0"/>
      <w:sz w:val="21"/>
      <w:szCs w:val="20"/>
      <w:lang w:val="en-US" w:eastAsia="zh-CN" w:bidi="ar-SA"/>
    </w:rPr>
  </w:style>
  <w:style w:type="paragraph" w:styleId="Style10">
    <w:name w:val="頁首與頁尾"/>
    <w:basedOn w:val="Normal"/>
    <w:pPr/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itle">
    <w:name w:val="Title"/>
    <w:basedOn w:val="Normal"/>
    <w:next w:val="Normal"/>
    <w:link w:val="Style5"/>
    <w:qFormat/>
    <w:pPr>
      <w:spacing w:lineRule="auto" w:line="240" w:before="0" w:after="120"/>
      <w:jc w:val="center"/>
      <w:outlineLvl w:val="0"/>
    </w:pPr>
    <w:rPr>
      <w:rFonts w:cs="" w:cstheme="majorBidi"/>
      <w:b/>
      <w:bCs/>
      <w:sz w:val="48"/>
      <w:szCs w:val="32"/>
    </w:rPr>
  </w:style>
  <w:style w:type="paragraph" w:styleId="TOC8">
    <w:name w:val="toc 8"/>
    <w:basedOn w:val="Normal"/>
    <w:next w:val="Normal"/>
    <w:autoRedefine/>
    <w:uiPriority w:val="99"/>
    <w:pPr>
      <w:ind w:startChars="1400"/>
    </w:pPr>
    <w:rPr/>
  </w:style>
  <w:style w:type="paragraph" w:styleId="Subtitle">
    <w:name w:val="Subtitle"/>
    <w:basedOn w:val="Normal"/>
    <w:next w:val="Normal"/>
    <w:link w:val="Style6"/>
    <w:qFormat/>
    <w:pPr>
      <w:spacing w:lineRule="auto" w:line="240"/>
      <w:jc w:val="center"/>
      <w:outlineLvl w:val="1"/>
    </w:pPr>
    <w:rPr>
      <w:rFonts w:cs="" w:cstheme="minorBidi"/>
      <w:bCs/>
      <w:color w:val="667789"/>
      <w:kern w:val="2"/>
      <w:sz w:val="24"/>
      <w:szCs w:val="32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1" w:customStyle="1">
    <w:name w:val="標號1"/>
    <w:pPr>
      <w:widowControl/>
      <w:bidi w:val="0"/>
      <w:spacing w:before="40" w:after="140"/>
      <w:jc w:val="start"/>
    </w:pPr>
    <w:rPr>
      <w:rFonts w:ascii="Noto Sans CJK SC" w:hAnsi="Noto Sans CJK SC" w:eastAsia="Noto Sans CJK SC" w:cs="Arial"/>
      <w:color w:val="667789"/>
      <w:kern w:val="0"/>
      <w:sz w:val="18"/>
      <w:szCs w:val="20"/>
      <w:lang w:val="en-US" w:eastAsia="zh-CN" w:bidi="ar-SA"/>
    </w:rPr>
  </w:style>
  <w:style w:type="paragraph" w:styleId="11" w:customStyle="1">
    <w:name w:val="清單號碼1"/>
    <w:pPr>
      <w:widowControl/>
      <w:bidi w:val="0"/>
      <w:spacing w:lineRule="auto" w:line="293" w:before="0" w:after="60"/>
      <w:jc w:val="start"/>
    </w:pPr>
    <w:rPr>
      <w:rFonts w:ascii="Noto Sans CJK SC" w:hAnsi="Noto Sans CJK SC" w:eastAsia="Noto Sans CJK SC" w:cs="Arial"/>
      <w:color w:val="auto"/>
      <w:kern w:val="0"/>
      <w:sz w:val="19"/>
      <w:szCs w:val="20"/>
      <w:lang w:val="en-US" w:eastAsia="zh-CN" w:bidi="ar-SA"/>
    </w:rPr>
  </w:style>
  <w:style w:type="paragraph" w:styleId="12" w:customStyle="1">
    <w:name w:val="項目符號1"/>
    <w:pPr>
      <w:widowControl/>
      <w:bidi w:val="0"/>
      <w:spacing w:lineRule="auto" w:line="293" w:before="0" w:after="60"/>
      <w:jc w:val="start"/>
    </w:pPr>
    <w:rPr>
      <w:rFonts w:ascii="Noto Sans CJK SC" w:hAnsi="Noto Sans CJK SC" w:eastAsia="Noto Sans CJK SC" w:cs="Arial"/>
      <w:color w:val="auto"/>
      <w:kern w:val="0"/>
      <w:sz w:val="19"/>
      <w:szCs w:val="20"/>
      <w:lang w:val="en-US" w:eastAsia="zh-CN" w:bidi="ar-SA"/>
    </w:rPr>
  </w:style>
  <w:style w:type="paragraph" w:styleId="ListParagraph">
    <w:name w:val="List Paragraph"/>
    <w:basedOn w:val="Normal"/>
    <w:uiPriority w:val="99"/>
    <w:rsid w:val="00dd0e2f"/>
    <w:pPr>
      <w:ind w:startChars="200"/>
    </w:pPr>
    <w:rPr/>
  </w:style>
  <w:style w:type="paragraph" w:styleId="Style11">
    <w:name w:val="表格內容"/>
    <w:basedOn w:val="Normal"/>
    <w:pPr>
      <w:widowControl w:val="false"/>
      <w:suppressLineNumbers/>
    </w:pPr>
    <w:rPr>
      <w:rFonts w:cs="Arial"/>
      <w:sz w:val="20"/>
    </w:rPr>
  </w:style>
  <w:style w:type="paragraph" w:styleId="Style12">
    <w:name w:val="表格標題"/>
    <w:basedOn w:val="Style11"/>
    <w:pPr>
      <w:suppressLineNumbers/>
      <w:jc w:val="center"/>
    </w:pPr>
    <w:rPr>
      <w:b/>
      <w:bCs/>
    </w:rPr>
  </w:style>
  <w:style w:type="numbering" w:styleId="Style13" w:default="1">
    <w:name w:val="無清單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rPr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Application>LibreOffice/26.8.0.3$Windows_X86_64 LibreOffice_project/bce0998afefdbc355585ca324285661a2170ba77</Application>
  <AppVersion>15.0000</AppVersion>
  <Pages>11</Pages>
  <Words>1970</Words>
  <Characters>2223</Characters>
  <CharactersWithSpaces>2332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2026-08-29T00:23:00Z</dcterms:created>
  <dc:creator>Kai</dc:creator>
  <dc:description/>
  <dc:language>zh-TW</dc:language>
  <cp:lastModifiedBy/>
  <dcterms:modified xsi:type="dcterms:W3CDTF">2026-08-31T10:55:03Z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