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B228" w14:textId="0FC215BE"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bookmarkStart w:id="0" w:name="_Hlk46158597"/>
      <w:r w:rsidRPr="00611297">
        <w:rPr>
          <w:rFonts w:ascii="Calibri" w:eastAsia="宋体" w:hAnsi="Calibri" w:cs="Calibri"/>
          <w:b/>
          <w:sz w:val="20"/>
          <w:szCs w:val="20"/>
        </w:rPr>
        <w:t>被保险人</w:t>
      </w:r>
    </w:p>
    <w:p w14:paraId="5E1A56B6" w14:textId="65E11A8C" w:rsidR="008666A8" w:rsidRDefault="00F81D8E"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本保险</w:t>
      </w:r>
      <w:r w:rsidR="00751BBC" w:rsidRPr="00611297">
        <w:rPr>
          <w:rFonts w:ascii="Calibri" w:eastAsia="宋体" w:hAnsi="Calibri" w:cs="Calibri"/>
          <w:sz w:val="20"/>
          <w:szCs w:val="20"/>
        </w:rPr>
        <w:t>的</w:t>
      </w:r>
      <w:r w:rsidRPr="00611297">
        <w:rPr>
          <w:rFonts w:ascii="Calibri" w:eastAsia="宋体" w:hAnsi="Calibri" w:cs="Calibri"/>
          <w:sz w:val="20"/>
          <w:szCs w:val="20"/>
        </w:rPr>
        <w:t>被保险人为</w:t>
      </w:r>
      <w:r w:rsidRPr="00611297">
        <w:rPr>
          <w:rFonts w:ascii="Calibri" w:eastAsia="宋体" w:hAnsi="Calibri" w:cs="Calibri"/>
          <w:sz w:val="20"/>
          <w:szCs w:val="20"/>
        </w:rPr>
        <w:t>30</w:t>
      </w:r>
      <w:r w:rsidRPr="00611297">
        <w:rPr>
          <w:rFonts w:ascii="Calibri" w:eastAsia="宋体" w:hAnsi="Calibri" w:cs="Calibri"/>
          <w:sz w:val="20"/>
          <w:szCs w:val="20"/>
        </w:rPr>
        <w:t>天</w:t>
      </w:r>
      <w:r w:rsidR="00B924C6" w:rsidRPr="00611297">
        <w:rPr>
          <w:rFonts w:ascii="Calibri" w:eastAsia="宋体" w:hAnsi="Calibri" w:cs="Calibri" w:hint="eastAsia"/>
          <w:sz w:val="20"/>
          <w:szCs w:val="20"/>
        </w:rPr>
        <w:t>至</w:t>
      </w:r>
      <w:r w:rsidR="00035857" w:rsidRPr="00611297">
        <w:rPr>
          <w:rFonts w:ascii="Calibri" w:eastAsia="宋体" w:hAnsi="Calibri" w:cs="Calibri"/>
          <w:sz w:val="20"/>
          <w:szCs w:val="20"/>
        </w:rPr>
        <w:t>59</w:t>
      </w:r>
      <w:r w:rsidRPr="00611297">
        <w:rPr>
          <w:rFonts w:ascii="Calibri" w:eastAsia="宋体" w:hAnsi="Calibri" w:cs="Calibri"/>
          <w:sz w:val="20"/>
          <w:szCs w:val="20"/>
        </w:rPr>
        <w:t>周岁，身体健康符合投保告知要求的自然人。</w:t>
      </w:r>
      <w:r w:rsidR="00751BBC" w:rsidRPr="00611297">
        <w:rPr>
          <w:rFonts w:ascii="Calibri" w:eastAsia="宋体" w:hAnsi="Calibri" w:cs="Calibri"/>
          <w:sz w:val="20"/>
          <w:szCs w:val="20"/>
        </w:rPr>
        <w:t>被保险人适用的保险费与被保险人投保计划、年龄及有无社保等因素关联。</w:t>
      </w:r>
      <w:r w:rsidRPr="00611297">
        <w:rPr>
          <w:rFonts w:ascii="Calibri" w:eastAsia="宋体" w:hAnsi="Calibri" w:cs="Calibri"/>
          <w:sz w:val="20"/>
          <w:szCs w:val="20"/>
        </w:rPr>
        <w:t>本保险不承保投保前</w:t>
      </w:r>
      <w:r w:rsidRPr="00611297">
        <w:rPr>
          <w:rFonts w:ascii="Calibri" w:eastAsia="宋体" w:hAnsi="Calibri" w:cs="Calibri"/>
          <w:sz w:val="20"/>
          <w:szCs w:val="20"/>
        </w:rPr>
        <w:t>12</w:t>
      </w:r>
      <w:r w:rsidRPr="00611297">
        <w:rPr>
          <w:rFonts w:ascii="Calibri" w:eastAsia="宋体" w:hAnsi="Calibri" w:cs="Calibri"/>
          <w:sz w:val="20"/>
          <w:szCs w:val="20"/>
        </w:rPr>
        <w:t>个月内在中华人民共和国境内（不包含香港，澳门和台湾</w:t>
      </w:r>
      <w:r w:rsidR="00F725D3">
        <w:rPr>
          <w:rFonts w:ascii="Calibri" w:eastAsia="宋体" w:hAnsi="Calibri" w:cs="Calibri" w:hint="eastAsia"/>
          <w:sz w:val="20"/>
          <w:szCs w:val="20"/>
        </w:rPr>
        <w:t>地区</w:t>
      </w:r>
      <w:r w:rsidRPr="00611297">
        <w:rPr>
          <w:rFonts w:ascii="Calibri" w:eastAsia="宋体" w:hAnsi="Calibri" w:cs="Calibri"/>
          <w:sz w:val="20"/>
          <w:szCs w:val="20"/>
        </w:rPr>
        <w:t>）居住未满</w:t>
      </w:r>
      <w:r w:rsidRPr="00611297">
        <w:rPr>
          <w:rFonts w:ascii="Calibri" w:eastAsia="宋体" w:hAnsi="Calibri" w:cs="Calibri"/>
          <w:sz w:val="20"/>
          <w:szCs w:val="20"/>
        </w:rPr>
        <w:t>180</w:t>
      </w:r>
      <w:r w:rsidRPr="00611297">
        <w:rPr>
          <w:rFonts w:ascii="Calibri" w:eastAsia="宋体" w:hAnsi="Calibri" w:cs="Calibri"/>
          <w:sz w:val="20"/>
          <w:szCs w:val="20"/>
        </w:rPr>
        <w:t>天的被保险人。</w:t>
      </w:r>
    </w:p>
    <w:p w14:paraId="6348B7D6" w14:textId="0FE8B869" w:rsidR="008666A8" w:rsidRDefault="00D634A8" w:rsidP="00FE7906">
      <w:pPr>
        <w:adjustRightInd w:val="0"/>
        <w:snapToGrid w:val="0"/>
        <w:spacing w:beforeLines="50" w:before="156" w:afterLines="50" w:after="156"/>
        <w:rPr>
          <w:rFonts w:ascii="Calibri" w:eastAsia="宋体" w:hAnsi="Calibri" w:cs="Calibri"/>
          <w:sz w:val="20"/>
          <w:szCs w:val="20"/>
        </w:rPr>
      </w:pPr>
      <w:r>
        <w:rPr>
          <w:rFonts w:ascii="Calibri" w:eastAsia="宋体" w:hAnsi="Calibri" w:cs="Calibri" w:hint="eastAsia"/>
          <w:sz w:val="20"/>
          <w:szCs w:val="20"/>
        </w:rPr>
        <w:t>本保险</w:t>
      </w:r>
      <w:r w:rsidR="008666A8">
        <w:rPr>
          <w:rFonts w:ascii="Calibri" w:eastAsia="宋体" w:hAnsi="Calibri" w:cs="Calibri" w:hint="eastAsia"/>
          <w:sz w:val="20"/>
          <w:szCs w:val="20"/>
        </w:rPr>
        <w:t>不</w:t>
      </w:r>
      <w:r w:rsidR="008666A8" w:rsidRPr="008666A8">
        <w:rPr>
          <w:rFonts w:ascii="Calibri" w:eastAsia="宋体" w:hAnsi="Calibri" w:cs="Calibri" w:hint="eastAsia"/>
          <w:sz w:val="20"/>
          <w:szCs w:val="20"/>
        </w:rPr>
        <w:t>承保</w:t>
      </w:r>
      <w:r w:rsidR="008666A8" w:rsidRPr="00C369CF">
        <w:rPr>
          <w:rFonts w:ascii="Calibri" w:eastAsia="宋体" w:hAnsi="Calibri" w:cs="Calibri" w:hint="eastAsia"/>
          <w:sz w:val="20"/>
          <w:szCs w:val="20"/>
        </w:rPr>
        <w:t>古巴，伊朗，朝鲜，叙利亚，白俄罗斯，委内瑞拉，阿富汗，俄罗斯，乌克兰的以下地区</w:t>
      </w:r>
      <w:r w:rsidR="008666A8" w:rsidRPr="00C369CF">
        <w:rPr>
          <w:rFonts w:ascii="Calibri" w:eastAsia="宋体" w:hAnsi="Calibri" w:cs="Calibri" w:hint="eastAsia"/>
          <w:sz w:val="20"/>
          <w:szCs w:val="20"/>
        </w:rPr>
        <w:t>(</w:t>
      </w:r>
      <w:r w:rsidR="008666A8" w:rsidRPr="00C369CF">
        <w:rPr>
          <w:rFonts w:ascii="Calibri" w:eastAsia="宋体" w:hAnsi="Calibri" w:cs="Calibri" w:hint="eastAsia"/>
          <w:sz w:val="20"/>
          <w:szCs w:val="20"/>
        </w:rPr>
        <w:t>克里米亚和塞瓦斯托波尔，顿涅茨克，卢甘斯克，赫尔松和扎波罗热</w:t>
      </w:r>
      <w:r w:rsidR="008666A8" w:rsidRPr="00C369CF">
        <w:rPr>
          <w:rFonts w:ascii="Calibri" w:eastAsia="宋体" w:hAnsi="Calibri" w:cs="Calibri" w:hint="eastAsia"/>
          <w:sz w:val="20"/>
          <w:szCs w:val="20"/>
        </w:rPr>
        <w:t>)</w:t>
      </w:r>
      <w:r w:rsidR="008666A8" w:rsidRPr="00C369CF">
        <w:rPr>
          <w:rFonts w:ascii="Calibri" w:eastAsia="宋体" w:hAnsi="Calibri" w:cs="Calibri" w:hint="eastAsia"/>
          <w:sz w:val="20"/>
          <w:szCs w:val="20"/>
        </w:rPr>
        <w:t>，缅甸</w:t>
      </w:r>
      <w:r w:rsidR="00050F80">
        <w:rPr>
          <w:rFonts w:ascii="Calibri" w:eastAsia="宋体" w:hAnsi="Calibri" w:cs="Calibri" w:hint="eastAsia"/>
          <w:sz w:val="20"/>
          <w:szCs w:val="20"/>
        </w:rPr>
        <w:t>国家</w:t>
      </w:r>
      <w:r w:rsidR="006E4998">
        <w:rPr>
          <w:rFonts w:ascii="Calibri" w:eastAsia="宋体" w:hAnsi="Calibri" w:cs="Calibri" w:hint="eastAsia"/>
          <w:sz w:val="20"/>
          <w:szCs w:val="20"/>
        </w:rPr>
        <w:t>或</w:t>
      </w:r>
      <w:r w:rsidR="00050F80">
        <w:rPr>
          <w:rFonts w:ascii="Calibri" w:eastAsia="宋体" w:hAnsi="Calibri" w:cs="Calibri" w:hint="eastAsia"/>
          <w:sz w:val="20"/>
          <w:szCs w:val="20"/>
        </w:rPr>
        <w:t>地区</w:t>
      </w:r>
      <w:r w:rsidR="00950C47">
        <w:rPr>
          <w:rFonts w:ascii="Calibri" w:eastAsia="宋体" w:hAnsi="Calibri" w:cs="Calibri" w:hint="eastAsia"/>
          <w:sz w:val="20"/>
          <w:szCs w:val="20"/>
        </w:rPr>
        <w:t>国籍</w:t>
      </w:r>
      <w:r w:rsidR="00050F80">
        <w:rPr>
          <w:rFonts w:ascii="Calibri" w:eastAsia="宋体" w:hAnsi="Calibri" w:cs="Calibri" w:hint="eastAsia"/>
          <w:sz w:val="20"/>
          <w:szCs w:val="20"/>
        </w:rPr>
        <w:t>的被保险人。</w:t>
      </w:r>
    </w:p>
    <w:p w14:paraId="40D5B27E" w14:textId="430D6A3A" w:rsidR="00B01628" w:rsidRDefault="00B01628"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本保险</w:t>
      </w:r>
      <w:r w:rsidR="00D634A8">
        <w:rPr>
          <w:rFonts w:ascii="Calibri" w:eastAsia="宋体" w:hAnsi="Calibri" w:cs="Calibri" w:hint="eastAsia"/>
          <w:sz w:val="20"/>
          <w:szCs w:val="20"/>
        </w:rPr>
        <w:t>部分计划</w:t>
      </w:r>
      <w:r w:rsidRPr="00611297">
        <w:rPr>
          <w:rFonts w:ascii="Calibri" w:eastAsia="宋体" w:hAnsi="Calibri" w:cs="Calibri"/>
          <w:sz w:val="20"/>
          <w:szCs w:val="20"/>
        </w:rPr>
        <w:t>支持未成年人单独投保，</w:t>
      </w:r>
      <w:r w:rsidR="00D634A8">
        <w:rPr>
          <w:rFonts w:ascii="Calibri" w:eastAsia="宋体" w:hAnsi="Calibri" w:cs="Calibri" w:hint="eastAsia"/>
          <w:sz w:val="20"/>
          <w:szCs w:val="20"/>
        </w:rPr>
        <w:t>未成年人单独投保规则</w:t>
      </w:r>
      <w:r w:rsidR="005D7CE2" w:rsidRPr="00611297">
        <w:rPr>
          <w:rFonts w:ascii="Calibri" w:eastAsia="宋体" w:hAnsi="Calibri" w:cs="Calibri"/>
          <w:sz w:val="20"/>
          <w:szCs w:val="20"/>
        </w:rPr>
        <w:t>以官方最新公布信息为准</w:t>
      </w:r>
      <w:r w:rsidRPr="00611297">
        <w:rPr>
          <w:rFonts w:ascii="Calibri" w:eastAsia="宋体" w:hAnsi="Calibri" w:cs="Calibri"/>
          <w:sz w:val="20"/>
          <w:szCs w:val="20"/>
        </w:rPr>
        <w:t>。</w:t>
      </w:r>
    </w:p>
    <w:p w14:paraId="75347573" w14:textId="60CB56E4" w:rsidR="009E7066" w:rsidRDefault="009E7066"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本保险仅承保属于《安盛天平职业分类表》中列明的</w:t>
      </w:r>
      <w:r w:rsidRPr="00611297">
        <w:rPr>
          <w:rFonts w:ascii="Calibri" w:eastAsia="宋体" w:hAnsi="Calibri" w:cs="Calibri"/>
          <w:sz w:val="20"/>
          <w:szCs w:val="20"/>
        </w:rPr>
        <w:t>1-4</w:t>
      </w:r>
      <w:r w:rsidRPr="00611297">
        <w:rPr>
          <w:rFonts w:ascii="Calibri" w:eastAsia="宋体" w:hAnsi="Calibri" w:cs="Calibri"/>
          <w:sz w:val="20"/>
          <w:szCs w:val="20"/>
        </w:rPr>
        <w:t>类职业的被保险人。</w:t>
      </w:r>
      <w:bookmarkStart w:id="1" w:name="_GoBack"/>
      <w:bookmarkEnd w:id="1"/>
    </w:p>
    <w:p w14:paraId="1EFA7F0F" w14:textId="31404D2D"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保险期</w:t>
      </w:r>
      <w:r w:rsidR="00751BBC" w:rsidRPr="00611297">
        <w:rPr>
          <w:rFonts w:ascii="Calibri" w:eastAsia="宋体" w:hAnsi="Calibri" w:cs="Calibri"/>
          <w:b/>
          <w:sz w:val="20"/>
          <w:szCs w:val="20"/>
        </w:rPr>
        <w:t>间</w:t>
      </w:r>
    </w:p>
    <w:p w14:paraId="237F3CBB" w14:textId="0890831F" w:rsidR="002B2B14" w:rsidRPr="00611297" w:rsidRDefault="002B2B14"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本保险的保险期</w:t>
      </w:r>
      <w:r w:rsidR="00751BBC" w:rsidRPr="00611297">
        <w:rPr>
          <w:rFonts w:ascii="Calibri" w:eastAsia="宋体" w:hAnsi="Calibri" w:cs="Calibri"/>
          <w:sz w:val="20"/>
          <w:szCs w:val="20"/>
        </w:rPr>
        <w:t>间</w:t>
      </w:r>
      <w:r w:rsidRPr="00611297">
        <w:rPr>
          <w:rFonts w:ascii="Calibri" w:eastAsia="宋体" w:hAnsi="Calibri" w:cs="Calibri"/>
          <w:sz w:val="20"/>
          <w:szCs w:val="20"/>
        </w:rPr>
        <w:t>：</w:t>
      </w:r>
      <w:r w:rsidRPr="00611297">
        <w:rPr>
          <w:rFonts w:ascii="Calibri" w:eastAsia="宋体" w:hAnsi="Calibri" w:cs="Calibri"/>
          <w:sz w:val="20"/>
          <w:szCs w:val="20"/>
        </w:rPr>
        <w:t>1</w:t>
      </w:r>
      <w:r w:rsidRPr="00611297">
        <w:rPr>
          <w:rFonts w:ascii="Calibri" w:eastAsia="宋体" w:hAnsi="Calibri" w:cs="Calibri"/>
          <w:sz w:val="20"/>
          <w:szCs w:val="20"/>
        </w:rPr>
        <w:t>年，最早</w:t>
      </w:r>
      <w:r w:rsidR="00751BBC" w:rsidRPr="00611297">
        <w:rPr>
          <w:rFonts w:ascii="Calibri" w:eastAsia="宋体" w:hAnsi="Calibri" w:cs="Calibri"/>
          <w:sz w:val="20"/>
          <w:szCs w:val="20"/>
        </w:rPr>
        <w:t>的保险期间起期</w:t>
      </w:r>
      <w:r w:rsidRPr="00611297">
        <w:rPr>
          <w:rFonts w:ascii="Calibri" w:eastAsia="宋体" w:hAnsi="Calibri" w:cs="Calibri"/>
          <w:sz w:val="20"/>
          <w:szCs w:val="20"/>
        </w:rPr>
        <w:t>为投保成功</w:t>
      </w:r>
      <w:r w:rsidR="00751BBC" w:rsidRPr="00611297">
        <w:rPr>
          <w:rFonts w:ascii="Calibri" w:eastAsia="宋体" w:hAnsi="Calibri" w:cs="Calibri"/>
          <w:sz w:val="20"/>
          <w:szCs w:val="20"/>
        </w:rPr>
        <w:t>之日</w:t>
      </w:r>
      <w:r w:rsidRPr="00611297">
        <w:rPr>
          <w:rFonts w:ascii="Calibri" w:eastAsia="宋体" w:hAnsi="Calibri" w:cs="Calibri"/>
          <w:sz w:val="20"/>
          <w:szCs w:val="20"/>
        </w:rPr>
        <w:t>的次日零时。</w:t>
      </w:r>
    </w:p>
    <w:p w14:paraId="0868792A" w14:textId="77777777" w:rsidR="002B2B14" w:rsidRPr="00611297" w:rsidRDefault="00661555"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bookmarkStart w:id="2" w:name="_Hlk46157782"/>
      <w:bookmarkEnd w:id="0"/>
      <w:r w:rsidRPr="00611297">
        <w:rPr>
          <w:rFonts w:ascii="Calibri" w:eastAsia="宋体" w:hAnsi="Calibri" w:cs="Calibri"/>
          <w:b/>
          <w:sz w:val="20"/>
          <w:szCs w:val="20"/>
        </w:rPr>
        <w:t>等</w:t>
      </w:r>
      <w:r w:rsidR="002B2B14" w:rsidRPr="00611297">
        <w:rPr>
          <w:rFonts w:ascii="Calibri" w:eastAsia="宋体" w:hAnsi="Calibri" w:cs="Calibri"/>
          <w:b/>
          <w:sz w:val="20"/>
          <w:szCs w:val="20"/>
        </w:rPr>
        <w:t>待期</w:t>
      </w:r>
    </w:p>
    <w:p w14:paraId="22A25F19" w14:textId="7907C4BB" w:rsidR="002B2B14" w:rsidRPr="00611297" w:rsidRDefault="002B2B14"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等待期</w:t>
      </w:r>
      <w:r w:rsidR="00661555" w:rsidRPr="00611297">
        <w:rPr>
          <w:rFonts w:ascii="Calibri" w:eastAsia="宋体" w:hAnsi="Calibri" w:cs="Calibri"/>
          <w:sz w:val="20"/>
          <w:szCs w:val="20"/>
        </w:rPr>
        <w:t>指自本保险生效日起计算的一段时间，在等待期内发生</w:t>
      </w:r>
      <w:r w:rsidR="00B924C6" w:rsidRPr="00611297">
        <w:rPr>
          <w:rFonts w:ascii="Calibri" w:eastAsia="宋体" w:hAnsi="Calibri" w:cs="Calibri"/>
          <w:sz w:val="20"/>
          <w:szCs w:val="20"/>
        </w:rPr>
        <w:t>的</w:t>
      </w:r>
      <w:r w:rsidR="00661555" w:rsidRPr="00611297">
        <w:rPr>
          <w:rFonts w:ascii="Calibri" w:eastAsia="宋体" w:hAnsi="Calibri" w:cs="Calibri"/>
          <w:sz w:val="20"/>
          <w:szCs w:val="20"/>
        </w:rPr>
        <w:t>保险事故</w:t>
      </w:r>
      <w:r w:rsidRPr="00611297">
        <w:rPr>
          <w:rFonts w:ascii="Calibri" w:eastAsia="宋体" w:hAnsi="Calibri" w:cs="Calibri"/>
          <w:sz w:val="20"/>
          <w:szCs w:val="20"/>
        </w:rPr>
        <w:t>，</w:t>
      </w:r>
      <w:r w:rsidR="00661555" w:rsidRPr="00611297">
        <w:rPr>
          <w:rFonts w:ascii="Calibri" w:eastAsia="宋体" w:hAnsi="Calibri" w:cs="Calibri"/>
          <w:sz w:val="20"/>
          <w:szCs w:val="20"/>
        </w:rPr>
        <w:t>本公司不承担给付保险金的责任。</w:t>
      </w:r>
      <w:r w:rsidR="00F81D8E" w:rsidRPr="00611297">
        <w:rPr>
          <w:rFonts w:ascii="Calibri" w:eastAsia="宋体" w:hAnsi="Calibri" w:cs="Calibri"/>
          <w:sz w:val="20"/>
          <w:szCs w:val="20"/>
        </w:rPr>
        <w:t>被</w:t>
      </w:r>
      <w:r w:rsidR="00EC64F0" w:rsidRPr="00611297">
        <w:rPr>
          <w:rFonts w:ascii="Calibri" w:eastAsia="宋体" w:hAnsi="Calibri" w:cs="Calibri"/>
          <w:sz w:val="20"/>
          <w:szCs w:val="20"/>
        </w:rPr>
        <w:t>保险人首次投保或非续保</w:t>
      </w:r>
      <w:r w:rsidR="00F81D8E" w:rsidRPr="00611297">
        <w:rPr>
          <w:rFonts w:ascii="Calibri" w:eastAsia="宋体" w:hAnsi="Calibri" w:cs="Calibri"/>
          <w:sz w:val="20"/>
          <w:szCs w:val="20"/>
        </w:rPr>
        <w:t>时，等待期为</w:t>
      </w:r>
      <w:r w:rsidR="00F81D8E" w:rsidRPr="00611297">
        <w:rPr>
          <w:rFonts w:ascii="Calibri" w:eastAsia="宋体" w:hAnsi="Calibri" w:cs="Calibri"/>
          <w:sz w:val="20"/>
          <w:szCs w:val="20"/>
        </w:rPr>
        <w:t>30</w:t>
      </w:r>
      <w:r w:rsidR="00EC64F0" w:rsidRPr="00611297">
        <w:rPr>
          <w:rFonts w:ascii="Calibri" w:eastAsia="宋体" w:hAnsi="Calibri" w:cs="Calibri"/>
          <w:sz w:val="20"/>
          <w:szCs w:val="20"/>
        </w:rPr>
        <w:t>天；续保</w:t>
      </w:r>
      <w:r w:rsidR="00F81D8E" w:rsidRPr="00611297">
        <w:rPr>
          <w:rFonts w:ascii="Calibri" w:eastAsia="宋体" w:hAnsi="Calibri" w:cs="Calibri"/>
          <w:sz w:val="20"/>
          <w:szCs w:val="20"/>
        </w:rPr>
        <w:t>及因意外事故导致的</w:t>
      </w:r>
      <w:r w:rsidR="009E7066" w:rsidRPr="00611297">
        <w:rPr>
          <w:rFonts w:ascii="Calibri" w:eastAsia="宋体" w:hAnsi="Calibri" w:cs="Calibri"/>
          <w:sz w:val="20"/>
          <w:szCs w:val="20"/>
        </w:rPr>
        <w:t>赔偿责任</w:t>
      </w:r>
      <w:r w:rsidR="00F81D8E" w:rsidRPr="00611297">
        <w:rPr>
          <w:rFonts w:ascii="Calibri" w:eastAsia="宋体" w:hAnsi="Calibri" w:cs="Calibri"/>
          <w:sz w:val="20"/>
          <w:szCs w:val="20"/>
        </w:rPr>
        <w:t>不计等待期。</w:t>
      </w:r>
    </w:p>
    <w:p w14:paraId="0585B9E0" w14:textId="6A02642D" w:rsidR="002B2B14" w:rsidRPr="00611297" w:rsidRDefault="00751BBC"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保险金额及</w:t>
      </w:r>
      <w:r w:rsidR="00F81D8E" w:rsidRPr="00611297">
        <w:rPr>
          <w:rFonts w:ascii="Calibri" w:eastAsia="宋体" w:hAnsi="Calibri" w:cs="Calibri"/>
          <w:b/>
          <w:sz w:val="20"/>
          <w:szCs w:val="20"/>
        </w:rPr>
        <w:t>免</w:t>
      </w:r>
      <w:r w:rsidR="002B2B14" w:rsidRPr="00611297">
        <w:rPr>
          <w:rFonts w:ascii="Calibri" w:eastAsia="宋体" w:hAnsi="Calibri" w:cs="Calibri"/>
          <w:b/>
          <w:sz w:val="20"/>
          <w:szCs w:val="20"/>
        </w:rPr>
        <w:t>赔额</w:t>
      </w:r>
    </w:p>
    <w:p w14:paraId="764E5568" w14:textId="5592B7B1" w:rsidR="00751BBC" w:rsidRPr="00FA413E" w:rsidRDefault="00751BBC" w:rsidP="00FE7906">
      <w:pPr>
        <w:adjustRightInd w:val="0"/>
        <w:snapToGrid w:val="0"/>
        <w:spacing w:beforeLines="50" w:before="156" w:afterLines="50" w:after="156"/>
        <w:rPr>
          <w:rFonts w:ascii="Calibri" w:eastAsia="宋体" w:hAnsi="Calibri" w:cs="Calibri"/>
          <w:b/>
          <w:bCs/>
          <w:sz w:val="20"/>
          <w:szCs w:val="20"/>
        </w:rPr>
      </w:pPr>
      <w:r w:rsidRPr="00FA413E">
        <w:rPr>
          <w:rFonts w:ascii="Calibri" w:eastAsia="宋体" w:hAnsi="Calibri" w:cs="Calibri" w:hint="eastAsia"/>
          <w:b/>
          <w:bCs/>
          <w:sz w:val="20"/>
          <w:szCs w:val="20"/>
        </w:rPr>
        <w:t>保险金额是本公司承担给付保险金责任的最高限额。本合同的医疗保险金额由投保人、本公司双方约定，并在保险单中载明。保险金额一经确定，保险期间内不能进行变更。</w:t>
      </w:r>
    </w:p>
    <w:p w14:paraId="15F23F2D" w14:textId="78C9F1CE" w:rsidR="002B2B14" w:rsidRPr="00FA413E" w:rsidRDefault="00F81D8E" w:rsidP="00FE7906">
      <w:pPr>
        <w:adjustRightInd w:val="0"/>
        <w:snapToGrid w:val="0"/>
        <w:spacing w:beforeLines="50" w:before="156" w:afterLines="50" w:after="156"/>
        <w:rPr>
          <w:rFonts w:ascii="Calibri" w:eastAsia="宋体" w:hAnsi="Calibri" w:cs="Calibri"/>
          <w:b/>
          <w:bCs/>
          <w:sz w:val="20"/>
          <w:szCs w:val="20"/>
        </w:rPr>
      </w:pPr>
      <w:r w:rsidRPr="00FA413E">
        <w:rPr>
          <w:rFonts w:ascii="Calibri" w:eastAsia="宋体" w:hAnsi="Calibri" w:cs="Calibri" w:hint="eastAsia"/>
          <w:b/>
          <w:bCs/>
          <w:sz w:val="20"/>
          <w:szCs w:val="20"/>
        </w:rPr>
        <w:t>本保单的免赔额指全年免赔额，在每个保险期间内被保险人发生的保险责任范围内的累计医疗费用中须由被保险人自行承担、本保单不予赔偿的部分</w:t>
      </w:r>
      <w:r w:rsidR="009E7066" w:rsidRPr="00FA413E">
        <w:rPr>
          <w:rFonts w:ascii="Calibri" w:eastAsia="宋体" w:hAnsi="Calibri" w:cs="Calibri" w:hint="eastAsia"/>
          <w:b/>
          <w:bCs/>
          <w:sz w:val="20"/>
          <w:szCs w:val="20"/>
        </w:rPr>
        <w:t>，其中一般住院医疗保险金及重大疾病住院医疗保险金共享住院医疗年免赔额。</w:t>
      </w:r>
      <w:r w:rsidRPr="00FA413E">
        <w:rPr>
          <w:rFonts w:ascii="Calibri" w:eastAsia="宋体" w:hAnsi="Calibri" w:cs="Calibri" w:hint="eastAsia"/>
          <w:b/>
          <w:bCs/>
          <w:sz w:val="20"/>
          <w:szCs w:val="20"/>
        </w:rPr>
        <w:t>被保险人通过社会基本医疗保险、公费医疗或政府救助获得的补偿，不可用于抵扣免赔额，但从其他途径已获得的医疗费用补偿可用于抵扣免赔额。</w:t>
      </w:r>
    </w:p>
    <w:p w14:paraId="3CDCAAB8" w14:textId="77777777" w:rsidR="002B2B14" w:rsidRPr="00611297" w:rsidRDefault="00F81D8E"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赔</w:t>
      </w:r>
      <w:r w:rsidR="002B2B14" w:rsidRPr="00611297">
        <w:rPr>
          <w:rFonts w:ascii="Calibri" w:eastAsia="宋体" w:hAnsi="Calibri" w:cs="Calibri"/>
          <w:b/>
          <w:sz w:val="20"/>
          <w:szCs w:val="20"/>
        </w:rPr>
        <w:t>付比例</w:t>
      </w:r>
    </w:p>
    <w:p w14:paraId="7BADDAD6" w14:textId="771A3CC3" w:rsidR="00EC18AB" w:rsidRPr="00611297" w:rsidRDefault="00375D33"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本保险</w:t>
      </w:r>
      <w:r w:rsidR="00F81D8E" w:rsidRPr="00611297">
        <w:rPr>
          <w:rFonts w:ascii="Calibri" w:eastAsia="宋体" w:hAnsi="Calibri" w:cs="Calibri"/>
          <w:sz w:val="20"/>
          <w:szCs w:val="20"/>
        </w:rPr>
        <w:t>的赔付比例为</w:t>
      </w:r>
      <w:r w:rsidR="00F81D8E" w:rsidRPr="00611297">
        <w:rPr>
          <w:rFonts w:ascii="Calibri" w:eastAsia="宋体" w:hAnsi="Calibri" w:cs="Calibri"/>
          <w:sz w:val="20"/>
          <w:szCs w:val="20"/>
        </w:rPr>
        <w:t>100%</w:t>
      </w:r>
      <w:r w:rsidR="00F81D8E" w:rsidRPr="00611297">
        <w:rPr>
          <w:rFonts w:ascii="Calibri" w:eastAsia="宋体" w:hAnsi="Calibri" w:cs="Calibri"/>
          <w:sz w:val="20"/>
          <w:szCs w:val="20"/>
        </w:rPr>
        <w:t>。若被保险人以有社会基本医疗保险或公费医疗身份参保，但未以社会</w:t>
      </w:r>
      <w:r w:rsidR="00FE7906" w:rsidRPr="00611297">
        <w:rPr>
          <w:rFonts w:ascii="Calibri" w:eastAsia="宋体" w:hAnsi="Calibri" w:cs="Calibri"/>
          <w:sz w:val="20"/>
          <w:szCs w:val="20"/>
        </w:rPr>
        <w:t>基本</w:t>
      </w:r>
      <w:r w:rsidR="00F81D8E" w:rsidRPr="00611297">
        <w:rPr>
          <w:rFonts w:ascii="Calibri" w:eastAsia="宋体" w:hAnsi="Calibri" w:cs="Calibri"/>
          <w:sz w:val="20"/>
          <w:szCs w:val="20"/>
        </w:rPr>
        <w:t>医疗保险或者公费医疗身份就诊并结算的，本保险按照应赔付金额的</w:t>
      </w:r>
      <w:r w:rsidR="00F81D8E" w:rsidRPr="00611297">
        <w:rPr>
          <w:rFonts w:ascii="Calibri" w:eastAsia="宋体" w:hAnsi="Calibri" w:cs="Calibri"/>
          <w:sz w:val="20"/>
          <w:szCs w:val="20"/>
        </w:rPr>
        <w:t>60%</w:t>
      </w:r>
      <w:r w:rsidR="00F81D8E" w:rsidRPr="00611297">
        <w:rPr>
          <w:rFonts w:ascii="Calibri" w:eastAsia="宋体" w:hAnsi="Calibri" w:cs="Calibri"/>
          <w:sz w:val="20"/>
          <w:szCs w:val="20"/>
        </w:rPr>
        <w:t>进行赔付</w:t>
      </w:r>
      <w:r w:rsidR="004F5B6B">
        <w:rPr>
          <w:rFonts w:ascii="Calibri" w:eastAsia="宋体" w:hAnsi="Calibri" w:cs="Calibri" w:hint="eastAsia"/>
          <w:sz w:val="20"/>
          <w:szCs w:val="20"/>
        </w:rPr>
        <w:t>。</w:t>
      </w:r>
      <w:r w:rsidR="00EC18AB" w:rsidRPr="00611297">
        <w:rPr>
          <w:rFonts w:ascii="Calibri" w:eastAsia="宋体" w:hAnsi="Calibri" w:cs="Calibri"/>
          <w:sz w:val="20"/>
          <w:szCs w:val="20"/>
        </w:rPr>
        <w:t>社会</w:t>
      </w:r>
      <w:r w:rsidR="00FE7906" w:rsidRPr="00611297">
        <w:rPr>
          <w:rFonts w:ascii="Calibri" w:eastAsia="宋体" w:hAnsi="Calibri" w:cs="Calibri"/>
          <w:sz w:val="20"/>
          <w:szCs w:val="20"/>
        </w:rPr>
        <w:t>基本</w:t>
      </w:r>
      <w:r w:rsidR="00EC18AB" w:rsidRPr="00611297">
        <w:rPr>
          <w:rFonts w:ascii="Calibri" w:eastAsia="宋体" w:hAnsi="Calibri" w:cs="Calibri"/>
          <w:sz w:val="20"/>
          <w:szCs w:val="20"/>
        </w:rPr>
        <w:t>医疗保险是指包括新型农村合作医疗、城镇职工基本医疗保险、城镇居民基本医疗保险等政府举办的基本医疗保障项目。</w:t>
      </w:r>
      <w:r w:rsidR="000C0224">
        <w:rPr>
          <w:rFonts w:ascii="Calibri" w:eastAsia="宋体" w:hAnsi="Calibri" w:cs="Calibri" w:hint="eastAsia"/>
          <w:sz w:val="20"/>
          <w:szCs w:val="20"/>
        </w:rPr>
        <w:t>本保险的</w:t>
      </w:r>
      <w:r w:rsidR="000C0224" w:rsidRPr="00FA413E">
        <w:rPr>
          <w:rFonts w:ascii="Calibri" w:eastAsia="宋体" w:hAnsi="Calibri" w:cs="Calibri" w:hint="eastAsia"/>
          <w:sz w:val="20"/>
          <w:szCs w:val="20"/>
        </w:rPr>
        <w:t>住院外购药品费用按照保单载明的赔付比例及限额进行赔付，不限于社保身份。</w:t>
      </w:r>
    </w:p>
    <w:p w14:paraId="5AC327EA" w14:textId="12A18E84" w:rsidR="007B3A5A" w:rsidRPr="00611297" w:rsidRDefault="007B3A5A" w:rsidP="00FE7906">
      <w:pPr>
        <w:pStyle w:val="a7"/>
        <w:adjustRightInd w:val="0"/>
        <w:snapToGrid w:val="0"/>
        <w:spacing w:beforeLines="50" w:before="156" w:afterLines="50" w:after="156"/>
        <w:ind w:firstLineChars="0" w:firstLine="0"/>
        <w:rPr>
          <w:rFonts w:ascii="Calibri" w:eastAsia="宋体" w:hAnsi="Calibri" w:cs="Calibri"/>
          <w:sz w:val="20"/>
          <w:szCs w:val="20"/>
        </w:rPr>
      </w:pPr>
      <w:r w:rsidRPr="00611297">
        <w:rPr>
          <w:rFonts w:ascii="Calibri" w:eastAsia="宋体" w:hAnsi="Calibri" w:cs="Calibri"/>
          <w:sz w:val="20"/>
          <w:szCs w:val="20"/>
        </w:rPr>
        <w:t>院外特定药品医疗费用保险金（如投保）、海南博鳌乐城特定药品费用医疗保险金（如投保）、特定医疗器械费用医疗保险金（如投保）：社保目录外药品按照</w:t>
      </w:r>
      <w:r w:rsidRPr="00611297">
        <w:rPr>
          <w:rFonts w:ascii="Calibri" w:eastAsia="宋体" w:hAnsi="Calibri" w:cs="Calibri"/>
          <w:sz w:val="20"/>
          <w:szCs w:val="20"/>
        </w:rPr>
        <w:t>100%</w:t>
      </w:r>
      <w:r w:rsidRPr="00611297">
        <w:rPr>
          <w:rFonts w:ascii="Calibri" w:eastAsia="宋体" w:hAnsi="Calibri" w:cs="Calibri"/>
          <w:sz w:val="20"/>
          <w:szCs w:val="20"/>
        </w:rPr>
        <w:t>赔付；社保目录内药品：如果以有社保身份投保，经社保统筹部分报销后个人自付部分按照</w:t>
      </w:r>
      <w:r w:rsidRPr="00611297">
        <w:rPr>
          <w:rFonts w:ascii="Calibri" w:eastAsia="宋体" w:hAnsi="Calibri" w:cs="Calibri"/>
          <w:sz w:val="20"/>
          <w:szCs w:val="20"/>
        </w:rPr>
        <w:t>100%</w:t>
      </w:r>
      <w:r w:rsidRPr="00611297">
        <w:rPr>
          <w:rFonts w:ascii="Calibri" w:eastAsia="宋体" w:hAnsi="Calibri" w:cs="Calibri"/>
          <w:sz w:val="20"/>
          <w:szCs w:val="20"/>
        </w:rPr>
        <w:t>赔付，未能经社保统筹部分报销的按照</w:t>
      </w:r>
      <w:r w:rsidRPr="00611297">
        <w:rPr>
          <w:rFonts w:ascii="Calibri" w:eastAsia="宋体" w:hAnsi="Calibri" w:cs="Calibri"/>
          <w:sz w:val="20"/>
          <w:szCs w:val="20"/>
        </w:rPr>
        <w:t>60%</w:t>
      </w:r>
      <w:r w:rsidRPr="00611297">
        <w:rPr>
          <w:rFonts w:ascii="Calibri" w:eastAsia="宋体" w:hAnsi="Calibri" w:cs="Calibri"/>
          <w:sz w:val="20"/>
          <w:szCs w:val="20"/>
        </w:rPr>
        <w:t>赔付；如果以无社保身份投保，个人自付部分按照</w:t>
      </w:r>
      <w:r w:rsidRPr="00611297">
        <w:rPr>
          <w:rFonts w:ascii="Calibri" w:eastAsia="宋体" w:hAnsi="Calibri" w:cs="Calibri"/>
          <w:sz w:val="20"/>
          <w:szCs w:val="20"/>
        </w:rPr>
        <w:t>100%</w:t>
      </w:r>
      <w:r w:rsidRPr="00611297">
        <w:rPr>
          <w:rFonts w:ascii="Calibri" w:eastAsia="宋体" w:hAnsi="Calibri" w:cs="Calibri"/>
          <w:sz w:val="20"/>
          <w:szCs w:val="20"/>
        </w:rPr>
        <w:t>赔付（社保目录参照《国家基本医疗保险、工伤保险和生育保险药品目录》，医药品处方开具时的有效版本为准）。</w:t>
      </w:r>
    </w:p>
    <w:p w14:paraId="1ABC0E66" w14:textId="0A3B0A80"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费用补偿原则</w:t>
      </w:r>
    </w:p>
    <w:p w14:paraId="57B14AFD" w14:textId="635FE9AD" w:rsidR="0026599C" w:rsidRPr="00611297" w:rsidRDefault="00F81D8E"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合同适用医疗费用补偿原则。若被保险人已从其他途径（包括但不限于社会基本医疗保险、公费医疗、工作单位、其他政府机构或者社会福利机构、公益慈善机构、第三方责任人、本公司在内的任何商业保险机构等）获得医疗费用补偿，则本公司仅对被保险人实际发生的医疗费用扣除其所获医疗费用补偿后余额按照本合同的约定进行赔付。社会基本医疗保险个人账户部分支出视为个人支付，不属于已获得的医疗费用补偿。</w:t>
      </w:r>
      <w:bookmarkEnd w:id="2"/>
    </w:p>
    <w:p w14:paraId="0F189077" w14:textId="1190AD04" w:rsidR="00661555" w:rsidRPr="00611297" w:rsidRDefault="00746FCD"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就诊医院</w:t>
      </w:r>
    </w:p>
    <w:p w14:paraId="14410788" w14:textId="2BEE9420" w:rsidR="001465B0" w:rsidRPr="0042262A" w:rsidRDefault="001465B0" w:rsidP="00FE7906">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hint="eastAsia"/>
          <w:b/>
          <w:bCs/>
          <w:sz w:val="20"/>
          <w:szCs w:val="20"/>
        </w:rPr>
        <w:t>（一）所有计划适用：</w:t>
      </w:r>
    </w:p>
    <w:p w14:paraId="6BA376EE" w14:textId="72C44F74" w:rsidR="0026599C" w:rsidRPr="0042262A" w:rsidRDefault="001465B0" w:rsidP="00FE7906">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hint="eastAsia"/>
          <w:b/>
          <w:bCs/>
          <w:sz w:val="20"/>
          <w:szCs w:val="20"/>
        </w:rPr>
        <w:t>1</w:t>
      </w:r>
      <w:r w:rsidRPr="0042262A">
        <w:rPr>
          <w:rFonts w:ascii="Calibri" w:eastAsia="宋体" w:hAnsi="Calibri" w:cs="Calibri" w:hint="eastAsia"/>
          <w:b/>
          <w:bCs/>
          <w:sz w:val="20"/>
          <w:szCs w:val="20"/>
        </w:rPr>
        <w:t>、</w:t>
      </w:r>
      <w:r w:rsidR="00746FCD" w:rsidRPr="0042262A">
        <w:rPr>
          <w:rFonts w:ascii="Calibri" w:eastAsia="宋体" w:hAnsi="Calibri" w:cs="Calibri"/>
          <w:b/>
          <w:bCs/>
          <w:sz w:val="20"/>
          <w:szCs w:val="20"/>
        </w:rPr>
        <w:t>中华人民共和国卫生部门审核认定的二级及以上公立医院的普通部，</w:t>
      </w:r>
      <w:r w:rsidR="00661555" w:rsidRPr="0042262A">
        <w:rPr>
          <w:rFonts w:ascii="Calibri" w:eastAsia="宋体" w:hAnsi="Calibri" w:cs="Calibri"/>
          <w:b/>
          <w:bCs/>
          <w:sz w:val="20"/>
          <w:szCs w:val="20"/>
        </w:rPr>
        <w:t>但</w:t>
      </w:r>
      <w:r w:rsidR="00746FCD" w:rsidRPr="0042262A">
        <w:rPr>
          <w:rFonts w:ascii="Calibri" w:eastAsia="宋体" w:hAnsi="Calibri" w:cs="Calibri"/>
          <w:b/>
          <w:bCs/>
          <w:sz w:val="20"/>
          <w:szCs w:val="20"/>
        </w:rPr>
        <w:t>不包括如下机构或医疗服务：（</w:t>
      </w:r>
      <w:r w:rsidR="00746FCD" w:rsidRPr="0042262A">
        <w:rPr>
          <w:rFonts w:ascii="Calibri" w:eastAsia="宋体" w:hAnsi="Calibri" w:cs="Calibri"/>
          <w:b/>
          <w:bCs/>
          <w:sz w:val="20"/>
          <w:szCs w:val="20"/>
        </w:rPr>
        <w:t>1</w:t>
      </w:r>
      <w:r w:rsidR="00746FCD" w:rsidRPr="0042262A">
        <w:rPr>
          <w:rFonts w:ascii="Calibri" w:eastAsia="宋体" w:hAnsi="Calibri" w:cs="Calibri"/>
          <w:b/>
          <w:bCs/>
          <w:sz w:val="20"/>
          <w:szCs w:val="20"/>
        </w:rPr>
        <w:t>）特需医疗、外宾医疗、干部病房、联合病房、国际医疗中心、</w:t>
      </w:r>
      <w:r w:rsidR="00746FCD" w:rsidRPr="0042262A">
        <w:rPr>
          <w:rFonts w:ascii="Calibri" w:eastAsia="宋体" w:hAnsi="Calibri" w:cs="Calibri"/>
          <w:b/>
          <w:bCs/>
          <w:sz w:val="20"/>
          <w:szCs w:val="20"/>
        </w:rPr>
        <w:t>VIP</w:t>
      </w:r>
      <w:r w:rsidR="00746FCD" w:rsidRPr="0042262A">
        <w:rPr>
          <w:rFonts w:ascii="Calibri" w:eastAsia="宋体" w:hAnsi="Calibri" w:cs="Calibri"/>
          <w:b/>
          <w:bCs/>
          <w:sz w:val="20"/>
          <w:szCs w:val="20"/>
        </w:rPr>
        <w:t>部、联合医院；（</w:t>
      </w:r>
      <w:r w:rsidR="00746FCD" w:rsidRPr="0042262A">
        <w:rPr>
          <w:rFonts w:ascii="Calibri" w:eastAsia="宋体" w:hAnsi="Calibri" w:cs="Calibri"/>
          <w:b/>
          <w:bCs/>
          <w:sz w:val="20"/>
          <w:szCs w:val="20"/>
        </w:rPr>
        <w:t>2</w:t>
      </w:r>
      <w:r w:rsidR="00746FCD" w:rsidRPr="0042262A">
        <w:rPr>
          <w:rFonts w:ascii="Calibri" w:eastAsia="宋体" w:hAnsi="Calibri" w:cs="Calibri"/>
          <w:b/>
          <w:bCs/>
          <w:sz w:val="20"/>
          <w:szCs w:val="20"/>
        </w:rPr>
        <w:t>）诊所、康复中心、家庭病床、护理机构；（</w:t>
      </w:r>
      <w:r w:rsidR="00746FCD" w:rsidRPr="0042262A">
        <w:rPr>
          <w:rFonts w:ascii="Calibri" w:eastAsia="宋体" w:hAnsi="Calibri" w:cs="Calibri"/>
          <w:b/>
          <w:bCs/>
          <w:sz w:val="20"/>
          <w:szCs w:val="20"/>
        </w:rPr>
        <w:t>3</w:t>
      </w:r>
      <w:r w:rsidR="00746FCD" w:rsidRPr="0042262A">
        <w:rPr>
          <w:rFonts w:ascii="Calibri" w:eastAsia="宋体" w:hAnsi="Calibri" w:cs="Calibri"/>
          <w:b/>
          <w:bCs/>
          <w:sz w:val="20"/>
          <w:szCs w:val="20"/>
        </w:rPr>
        <w:t>）休养、戒酒、戒毒中心</w:t>
      </w:r>
      <w:r w:rsidR="00CD3243" w:rsidRPr="0042262A">
        <w:rPr>
          <w:rFonts w:ascii="Calibri" w:eastAsia="宋体" w:hAnsi="Calibri" w:cs="Calibri" w:hint="eastAsia"/>
          <w:b/>
          <w:bCs/>
          <w:sz w:val="20"/>
          <w:szCs w:val="20"/>
        </w:rPr>
        <w:t>；（</w:t>
      </w:r>
      <w:r w:rsidR="00CD3243" w:rsidRPr="0042262A">
        <w:rPr>
          <w:rFonts w:ascii="Calibri" w:eastAsia="宋体" w:hAnsi="Calibri" w:cs="Calibri" w:hint="eastAsia"/>
          <w:b/>
          <w:bCs/>
          <w:sz w:val="20"/>
          <w:szCs w:val="20"/>
        </w:rPr>
        <w:t>4</w:t>
      </w:r>
      <w:r w:rsidR="00CD3243" w:rsidRPr="0042262A">
        <w:rPr>
          <w:rFonts w:ascii="Calibri" w:eastAsia="宋体" w:hAnsi="Calibri" w:cs="Calibri" w:hint="eastAsia"/>
          <w:b/>
          <w:bCs/>
          <w:sz w:val="20"/>
          <w:szCs w:val="20"/>
        </w:rPr>
        <w:t>）本公司指定的限制医疗机构。</w:t>
      </w:r>
    </w:p>
    <w:p w14:paraId="79167A59" w14:textId="00460AA0" w:rsidR="00661555" w:rsidRPr="0042262A" w:rsidRDefault="00746FCD" w:rsidP="00FE7906">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b/>
          <w:bCs/>
          <w:sz w:val="20"/>
          <w:szCs w:val="20"/>
        </w:rPr>
        <w:t>且该医院必须具有系统的、充分的诊断设备，全套外科手术设备及能够提供二十四小时的医疗与护理服务的能力</w:t>
      </w:r>
      <w:r w:rsidRPr="0042262A">
        <w:rPr>
          <w:rFonts w:ascii="Calibri" w:eastAsia="宋体" w:hAnsi="Calibri" w:cs="Calibri"/>
          <w:b/>
          <w:bCs/>
          <w:sz w:val="20"/>
          <w:szCs w:val="20"/>
        </w:rPr>
        <w:lastRenderedPageBreak/>
        <w:t>或资质。</w:t>
      </w:r>
    </w:p>
    <w:p w14:paraId="1A125C7E" w14:textId="16C4EFC0" w:rsidR="00CD3243" w:rsidRPr="0042262A" w:rsidRDefault="00D634A8" w:rsidP="00FE7906">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hint="eastAsia"/>
          <w:b/>
          <w:bCs/>
          <w:sz w:val="20"/>
          <w:szCs w:val="20"/>
        </w:rPr>
        <w:t>*</w:t>
      </w:r>
      <w:r w:rsidR="00CD3243" w:rsidRPr="0042262A">
        <w:rPr>
          <w:rFonts w:ascii="Calibri" w:eastAsia="宋体" w:hAnsi="Calibri" w:cs="Calibri" w:hint="eastAsia"/>
          <w:b/>
          <w:bCs/>
          <w:sz w:val="20"/>
          <w:szCs w:val="20"/>
        </w:rPr>
        <w:t>注：本公司指定的限制医疗机构以保险单中载明的</w:t>
      </w:r>
      <w:r w:rsidR="00E97CF5" w:rsidRPr="0042262A">
        <w:rPr>
          <w:rFonts w:ascii="Calibri" w:eastAsia="宋体" w:hAnsi="Calibri" w:cs="Calibri" w:hint="eastAsia"/>
          <w:b/>
          <w:bCs/>
          <w:sz w:val="20"/>
          <w:szCs w:val="20"/>
        </w:rPr>
        <w:t>《限制医疗机构列表》为准</w:t>
      </w:r>
      <w:r w:rsidR="00CD3243" w:rsidRPr="0042262A">
        <w:rPr>
          <w:rFonts w:ascii="Calibri" w:eastAsia="宋体" w:hAnsi="Calibri" w:cs="Calibri" w:hint="eastAsia"/>
          <w:b/>
          <w:bCs/>
          <w:sz w:val="20"/>
          <w:szCs w:val="20"/>
        </w:rPr>
        <w:t>。本公司不承担被保险人在限制医疗机构发生的任何费用。若本公司根据医疗水平的发展对指定的限制医疗机构列表进行更新，具体以本公司在官方正式渠道（包括但不限于官网、官微、官方客服）公布或通知为准。</w:t>
      </w:r>
    </w:p>
    <w:p w14:paraId="6E60AC21" w14:textId="44B8C087" w:rsidR="00746FCD" w:rsidRPr="0042262A" w:rsidRDefault="002B2B14" w:rsidP="00FE7906">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b/>
          <w:bCs/>
          <w:sz w:val="20"/>
          <w:szCs w:val="20"/>
        </w:rPr>
        <w:t>2</w:t>
      </w:r>
      <w:r w:rsidRPr="0042262A">
        <w:rPr>
          <w:rFonts w:ascii="Calibri" w:eastAsia="宋体" w:hAnsi="Calibri" w:cs="Calibri"/>
          <w:b/>
          <w:bCs/>
          <w:sz w:val="20"/>
          <w:szCs w:val="20"/>
        </w:rPr>
        <w:t>、</w:t>
      </w:r>
      <w:r w:rsidR="00746FCD" w:rsidRPr="0042262A">
        <w:rPr>
          <w:rFonts w:ascii="Calibri" w:eastAsia="宋体" w:hAnsi="Calibri" w:cs="Calibri"/>
          <w:b/>
          <w:bCs/>
          <w:sz w:val="20"/>
          <w:szCs w:val="20"/>
        </w:rPr>
        <w:t>在保险期间内，被保险人在等待期后确诊初次患有恶性肿瘤，可在</w:t>
      </w:r>
      <w:r w:rsidR="00570FD2" w:rsidRPr="0042262A">
        <w:rPr>
          <w:rFonts w:ascii="Calibri" w:eastAsia="宋体" w:hAnsi="Calibri" w:cs="Calibri" w:hint="eastAsia"/>
          <w:b/>
          <w:bCs/>
          <w:sz w:val="20"/>
          <w:szCs w:val="20"/>
        </w:rPr>
        <w:t>河北一洲肿瘤医院及</w:t>
      </w:r>
      <w:r w:rsidR="00746FCD" w:rsidRPr="0042262A">
        <w:rPr>
          <w:rFonts w:ascii="Calibri" w:eastAsia="宋体" w:hAnsi="Calibri" w:cs="Calibri"/>
          <w:b/>
          <w:bCs/>
          <w:sz w:val="20"/>
          <w:szCs w:val="20"/>
        </w:rPr>
        <w:t>上海质子重离子医院接受质子重离子放射治疗，其中</w:t>
      </w:r>
      <w:proofErr w:type="gramStart"/>
      <w:r w:rsidR="00746FCD" w:rsidRPr="0042262A">
        <w:rPr>
          <w:rFonts w:ascii="Calibri" w:eastAsia="宋体" w:hAnsi="Calibri" w:cs="Calibri"/>
          <w:b/>
          <w:bCs/>
          <w:sz w:val="20"/>
          <w:szCs w:val="20"/>
        </w:rPr>
        <w:t>床位费限</w:t>
      </w:r>
      <w:r w:rsidR="00746FCD" w:rsidRPr="0042262A">
        <w:rPr>
          <w:rFonts w:ascii="Calibri" w:eastAsia="宋体" w:hAnsi="Calibri" w:cs="Calibri"/>
          <w:b/>
          <w:bCs/>
          <w:sz w:val="20"/>
          <w:szCs w:val="20"/>
        </w:rPr>
        <w:t>1500</w:t>
      </w:r>
      <w:r w:rsidR="00746FCD" w:rsidRPr="0042262A">
        <w:rPr>
          <w:rFonts w:ascii="Calibri" w:eastAsia="宋体" w:hAnsi="Calibri" w:cs="Calibri"/>
          <w:b/>
          <w:bCs/>
          <w:sz w:val="20"/>
          <w:szCs w:val="20"/>
        </w:rPr>
        <w:t>元</w:t>
      </w:r>
      <w:proofErr w:type="gramEnd"/>
      <w:r w:rsidR="00746FCD" w:rsidRPr="0042262A">
        <w:rPr>
          <w:rFonts w:ascii="Calibri" w:eastAsia="宋体" w:hAnsi="Calibri" w:cs="Calibri"/>
          <w:b/>
          <w:bCs/>
          <w:sz w:val="20"/>
          <w:szCs w:val="20"/>
        </w:rPr>
        <w:t>/</w:t>
      </w:r>
      <w:r w:rsidR="00746FCD" w:rsidRPr="0042262A">
        <w:rPr>
          <w:rFonts w:ascii="Calibri" w:eastAsia="宋体" w:hAnsi="Calibri" w:cs="Calibri"/>
          <w:b/>
          <w:bCs/>
          <w:sz w:val="20"/>
          <w:szCs w:val="20"/>
        </w:rPr>
        <w:t>天。但被保险人在</w:t>
      </w:r>
      <w:r w:rsidR="00570FD2" w:rsidRPr="0042262A">
        <w:rPr>
          <w:rFonts w:ascii="Calibri" w:eastAsia="宋体" w:hAnsi="Calibri" w:cs="Calibri" w:hint="eastAsia"/>
          <w:b/>
          <w:bCs/>
          <w:sz w:val="20"/>
          <w:szCs w:val="20"/>
        </w:rPr>
        <w:t>河北一洲肿瘤医院及</w:t>
      </w:r>
      <w:r w:rsidR="00746FCD" w:rsidRPr="0042262A">
        <w:rPr>
          <w:rFonts w:ascii="Calibri" w:eastAsia="宋体" w:hAnsi="Calibri" w:cs="Calibri"/>
          <w:b/>
          <w:bCs/>
          <w:sz w:val="20"/>
          <w:szCs w:val="20"/>
        </w:rPr>
        <w:t>上海质子重离子医院接受化学疗法、肿瘤免疫疗法、肿瘤内分泌疗法和肿瘤靶向疗法所产生的医药费用不在保障范围内。</w:t>
      </w:r>
    </w:p>
    <w:p w14:paraId="7745D089" w14:textId="7127D9AE" w:rsidR="005759CC" w:rsidRPr="0042262A" w:rsidRDefault="001465B0" w:rsidP="005759CC">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hint="eastAsia"/>
          <w:b/>
          <w:bCs/>
          <w:sz w:val="20"/>
          <w:szCs w:val="20"/>
        </w:rPr>
        <w:t>（二）</w:t>
      </w:r>
      <w:r w:rsidR="005759CC" w:rsidRPr="0042262A">
        <w:rPr>
          <w:rFonts w:ascii="Calibri" w:eastAsia="宋体" w:hAnsi="Calibri" w:cs="Calibri"/>
          <w:b/>
          <w:bCs/>
          <w:sz w:val="20"/>
          <w:szCs w:val="20"/>
        </w:rPr>
        <w:t>普通</w:t>
      </w:r>
      <w:r w:rsidR="005759CC" w:rsidRPr="0042262A">
        <w:rPr>
          <w:rFonts w:ascii="Calibri" w:eastAsia="宋体" w:hAnsi="Calibri" w:cs="Calibri" w:hint="eastAsia"/>
          <w:b/>
          <w:bCs/>
          <w:sz w:val="20"/>
          <w:szCs w:val="20"/>
        </w:rPr>
        <w:t>版</w:t>
      </w:r>
      <w:r w:rsidRPr="0042262A">
        <w:rPr>
          <w:rFonts w:ascii="Calibri" w:eastAsia="宋体" w:hAnsi="Calibri" w:cs="Calibri" w:hint="eastAsia"/>
          <w:b/>
          <w:bCs/>
          <w:sz w:val="20"/>
          <w:szCs w:val="20"/>
        </w:rPr>
        <w:t>住院</w:t>
      </w:r>
      <w:r w:rsidR="005759CC" w:rsidRPr="0042262A">
        <w:rPr>
          <w:rFonts w:ascii="Calibri" w:eastAsia="宋体" w:hAnsi="Calibri" w:cs="Calibri"/>
          <w:b/>
          <w:bCs/>
          <w:sz w:val="20"/>
          <w:szCs w:val="20"/>
        </w:rPr>
        <w:t>计划</w:t>
      </w:r>
      <w:r w:rsidR="004F5B6B" w:rsidRPr="0042262A">
        <w:rPr>
          <w:rFonts w:ascii="Calibri" w:eastAsia="宋体" w:hAnsi="Calibri" w:cs="Calibri" w:hint="eastAsia"/>
          <w:b/>
          <w:bCs/>
          <w:sz w:val="20"/>
          <w:szCs w:val="20"/>
        </w:rPr>
        <w:t>B</w:t>
      </w:r>
      <w:r w:rsidR="005759CC" w:rsidRPr="0042262A">
        <w:rPr>
          <w:rFonts w:ascii="Calibri" w:eastAsia="宋体" w:hAnsi="Calibri" w:cs="Calibri" w:hint="eastAsia"/>
          <w:b/>
          <w:bCs/>
          <w:sz w:val="20"/>
          <w:szCs w:val="20"/>
        </w:rPr>
        <w:t>、计划</w:t>
      </w:r>
      <w:r w:rsidR="004F5B6B" w:rsidRPr="0042262A">
        <w:rPr>
          <w:rFonts w:ascii="Calibri" w:eastAsia="宋体" w:hAnsi="Calibri" w:cs="Calibri" w:hint="eastAsia"/>
          <w:b/>
          <w:bCs/>
          <w:sz w:val="20"/>
          <w:szCs w:val="20"/>
        </w:rPr>
        <w:t>C</w:t>
      </w:r>
      <w:r w:rsidRPr="0042262A">
        <w:rPr>
          <w:rFonts w:ascii="Calibri" w:eastAsia="宋体" w:hAnsi="Calibri" w:cs="Calibri" w:hint="eastAsia"/>
          <w:b/>
          <w:bCs/>
          <w:sz w:val="20"/>
          <w:szCs w:val="20"/>
        </w:rPr>
        <w:t>：</w:t>
      </w:r>
      <w:r w:rsidR="005171C3" w:rsidRPr="0042262A">
        <w:rPr>
          <w:rFonts w:ascii="Calibri" w:eastAsia="宋体" w:hAnsi="Calibri" w:cs="Calibri" w:hint="eastAsia"/>
          <w:b/>
          <w:bCs/>
          <w:sz w:val="20"/>
          <w:szCs w:val="20"/>
        </w:rPr>
        <w:t>开放本公司指定的民营医疗机构（详见《普通版医院列表》）。</w:t>
      </w:r>
    </w:p>
    <w:p w14:paraId="5E0C1DE4" w14:textId="6BFBA627" w:rsidR="005171C3" w:rsidRPr="0042262A" w:rsidRDefault="001465B0" w:rsidP="005171C3">
      <w:pPr>
        <w:adjustRightInd w:val="0"/>
        <w:snapToGrid w:val="0"/>
        <w:spacing w:beforeLines="50" w:before="156" w:afterLines="50" w:after="156"/>
        <w:rPr>
          <w:rFonts w:ascii="Calibri" w:eastAsia="宋体" w:hAnsi="Calibri" w:cs="Calibri"/>
          <w:b/>
          <w:bCs/>
          <w:sz w:val="20"/>
          <w:szCs w:val="20"/>
        </w:rPr>
      </w:pPr>
      <w:r w:rsidRPr="0042262A">
        <w:rPr>
          <w:rFonts w:ascii="Calibri" w:eastAsia="宋体" w:hAnsi="Calibri" w:cs="Calibri" w:hint="eastAsia"/>
          <w:b/>
          <w:bCs/>
          <w:sz w:val="20"/>
          <w:szCs w:val="20"/>
        </w:rPr>
        <w:t>（三）</w:t>
      </w:r>
      <w:proofErr w:type="gramStart"/>
      <w:r w:rsidR="005171C3" w:rsidRPr="0042262A">
        <w:rPr>
          <w:rFonts w:ascii="Calibri" w:eastAsia="宋体" w:hAnsi="Calibri" w:cs="Calibri"/>
          <w:b/>
          <w:bCs/>
          <w:sz w:val="20"/>
          <w:szCs w:val="20"/>
        </w:rPr>
        <w:t>特需</w:t>
      </w:r>
      <w:r w:rsidR="005171C3" w:rsidRPr="0042262A">
        <w:rPr>
          <w:rFonts w:ascii="Calibri" w:eastAsia="宋体" w:hAnsi="Calibri" w:cs="Calibri" w:hint="eastAsia"/>
          <w:b/>
          <w:bCs/>
          <w:sz w:val="20"/>
          <w:szCs w:val="20"/>
        </w:rPr>
        <w:t>版</w:t>
      </w:r>
      <w:proofErr w:type="gramEnd"/>
      <w:r w:rsidRPr="0042262A">
        <w:rPr>
          <w:rFonts w:ascii="Calibri" w:eastAsia="宋体" w:hAnsi="Calibri" w:cs="Calibri" w:hint="eastAsia"/>
          <w:b/>
          <w:bCs/>
          <w:sz w:val="20"/>
          <w:szCs w:val="20"/>
        </w:rPr>
        <w:t>住院</w:t>
      </w:r>
      <w:r w:rsidR="005171C3" w:rsidRPr="0042262A">
        <w:rPr>
          <w:rFonts w:ascii="Calibri" w:eastAsia="宋体" w:hAnsi="Calibri" w:cs="Calibri"/>
          <w:b/>
          <w:bCs/>
          <w:sz w:val="20"/>
          <w:szCs w:val="20"/>
        </w:rPr>
        <w:t>计划</w:t>
      </w:r>
      <w:r w:rsidR="004F5B6B" w:rsidRPr="0042262A">
        <w:rPr>
          <w:rFonts w:ascii="Calibri" w:eastAsia="宋体" w:hAnsi="Calibri" w:cs="Calibri" w:hint="eastAsia"/>
          <w:b/>
          <w:bCs/>
          <w:sz w:val="20"/>
          <w:szCs w:val="20"/>
        </w:rPr>
        <w:t>A</w:t>
      </w:r>
      <w:r w:rsidRPr="0042262A">
        <w:rPr>
          <w:rFonts w:ascii="Calibri" w:eastAsia="宋体" w:hAnsi="Calibri" w:cs="Calibri" w:hint="eastAsia"/>
          <w:b/>
          <w:bCs/>
          <w:sz w:val="20"/>
          <w:szCs w:val="20"/>
        </w:rPr>
        <w:t>到</w:t>
      </w:r>
      <w:r w:rsidR="004F5B6B" w:rsidRPr="0042262A">
        <w:rPr>
          <w:rFonts w:ascii="Calibri" w:eastAsia="宋体" w:hAnsi="Calibri" w:cs="Calibri" w:hint="eastAsia"/>
          <w:b/>
          <w:bCs/>
          <w:sz w:val="20"/>
          <w:szCs w:val="20"/>
        </w:rPr>
        <w:t>C</w:t>
      </w:r>
      <w:r w:rsidRPr="0042262A">
        <w:rPr>
          <w:rFonts w:ascii="Calibri" w:eastAsia="宋体" w:hAnsi="Calibri" w:cs="Calibri" w:hint="eastAsia"/>
          <w:b/>
          <w:bCs/>
          <w:sz w:val="20"/>
          <w:szCs w:val="20"/>
        </w:rPr>
        <w:t>、</w:t>
      </w:r>
      <w:proofErr w:type="gramStart"/>
      <w:r w:rsidRPr="0042262A">
        <w:rPr>
          <w:rFonts w:ascii="Calibri" w:eastAsia="宋体" w:hAnsi="Calibri" w:cs="Calibri" w:hint="eastAsia"/>
          <w:b/>
          <w:bCs/>
          <w:sz w:val="20"/>
          <w:szCs w:val="20"/>
        </w:rPr>
        <w:t>特需版门</w:t>
      </w:r>
      <w:proofErr w:type="gramEnd"/>
      <w:r w:rsidRPr="0042262A">
        <w:rPr>
          <w:rFonts w:ascii="Calibri" w:eastAsia="宋体" w:hAnsi="Calibri" w:cs="Calibri" w:hint="eastAsia"/>
          <w:b/>
          <w:bCs/>
          <w:sz w:val="20"/>
          <w:szCs w:val="20"/>
        </w:rPr>
        <w:t>急诊计划（保险金额</w:t>
      </w:r>
      <w:r w:rsidRPr="0042262A">
        <w:rPr>
          <w:rFonts w:ascii="Calibri" w:eastAsia="宋体" w:hAnsi="Calibri" w:cs="Calibri" w:hint="eastAsia"/>
          <w:b/>
          <w:bCs/>
          <w:sz w:val="20"/>
          <w:szCs w:val="20"/>
        </w:rPr>
        <w:t>2</w:t>
      </w:r>
      <w:r w:rsidRPr="0042262A">
        <w:rPr>
          <w:rFonts w:ascii="Calibri" w:eastAsia="宋体" w:hAnsi="Calibri" w:cs="Calibri" w:hint="eastAsia"/>
          <w:b/>
          <w:bCs/>
          <w:sz w:val="20"/>
          <w:szCs w:val="20"/>
        </w:rPr>
        <w:t>万元或</w:t>
      </w:r>
      <w:r w:rsidRPr="0042262A">
        <w:rPr>
          <w:rFonts w:ascii="Calibri" w:eastAsia="宋体" w:hAnsi="Calibri" w:cs="Calibri" w:hint="eastAsia"/>
          <w:b/>
          <w:bCs/>
          <w:sz w:val="20"/>
          <w:szCs w:val="20"/>
        </w:rPr>
        <w:t>3</w:t>
      </w:r>
      <w:r w:rsidRPr="0042262A">
        <w:rPr>
          <w:rFonts w:ascii="Calibri" w:eastAsia="宋体" w:hAnsi="Calibri" w:cs="Calibri"/>
          <w:b/>
          <w:bCs/>
          <w:sz w:val="20"/>
          <w:szCs w:val="20"/>
        </w:rPr>
        <w:t>.5</w:t>
      </w:r>
      <w:r w:rsidRPr="0042262A">
        <w:rPr>
          <w:rFonts w:ascii="Calibri" w:eastAsia="宋体" w:hAnsi="Calibri" w:cs="Calibri" w:hint="eastAsia"/>
          <w:b/>
          <w:bCs/>
          <w:sz w:val="20"/>
          <w:szCs w:val="20"/>
        </w:rPr>
        <w:t>万元）：</w:t>
      </w:r>
      <w:r w:rsidR="005171C3" w:rsidRPr="0042262A">
        <w:rPr>
          <w:rFonts w:ascii="Calibri" w:eastAsia="宋体" w:hAnsi="Calibri" w:cs="Calibri" w:hint="eastAsia"/>
          <w:b/>
          <w:bCs/>
          <w:sz w:val="20"/>
          <w:szCs w:val="20"/>
        </w:rPr>
        <w:t>开放</w:t>
      </w:r>
      <w:r w:rsidR="005171C3" w:rsidRPr="0042262A">
        <w:rPr>
          <w:rFonts w:ascii="Calibri" w:eastAsia="宋体" w:hAnsi="Calibri" w:cs="Calibri"/>
          <w:b/>
          <w:bCs/>
          <w:sz w:val="20"/>
          <w:szCs w:val="20"/>
        </w:rPr>
        <w:t>二级及以上公立医院的</w:t>
      </w:r>
      <w:r w:rsidR="005171C3" w:rsidRPr="0042262A">
        <w:rPr>
          <w:rFonts w:ascii="Calibri" w:eastAsia="宋体" w:hAnsi="Calibri" w:cs="Calibri" w:hint="eastAsia"/>
          <w:b/>
          <w:bCs/>
          <w:sz w:val="20"/>
          <w:szCs w:val="20"/>
        </w:rPr>
        <w:t>特需部、</w:t>
      </w:r>
      <w:r w:rsidR="005171C3" w:rsidRPr="0042262A">
        <w:rPr>
          <w:rFonts w:ascii="Calibri" w:eastAsia="宋体" w:hAnsi="Calibri" w:cs="Calibri"/>
          <w:b/>
          <w:bCs/>
          <w:sz w:val="20"/>
          <w:szCs w:val="20"/>
        </w:rPr>
        <w:t>VIP</w:t>
      </w:r>
      <w:r w:rsidR="005171C3" w:rsidRPr="0042262A">
        <w:rPr>
          <w:rFonts w:ascii="Calibri" w:eastAsia="宋体" w:hAnsi="Calibri" w:cs="Calibri"/>
          <w:b/>
          <w:bCs/>
          <w:sz w:val="20"/>
          <w:szCs w:val="20"/>
        </w:rPr>
        <w:t>部、国际部及本公司指定的民营医疗机构（详见《特需版医院列表》）</w:t>
      </w:r>
      <w:r w:rsidR="005171C3" w:rsidRPr="0042262A">
        <w:rPr>
          <w:rFonts w:ascii="Calibri" w:eastAsia="宋体" w:hAnsi="Calibri" w:cs="Calibri" w:hint="eastAsia"/>
          <w:b/>
          <w:bCs/>
          <w:sz w:val="20"/>
          <w:szCs w:val="20"/>
        </w:rPr>
        <w:t>。</w:t>
      </w:r>
    </w:p>
    <w:p w14:paraId="7F9D07D4" w14:textId="77777777" w:rsidR="002B2B14" w:rsidRPr="00611297" w:rsidRDefault="002B2B14" w:rsidP="005171C3">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续保（不保证续保）</w:t>
      </w:r>
    </w:p>
    <w:p w14:paraId="4E6A173C" w14:textId="47DCB7AA" w:rsidR="00B42819" w:rsidRPr="00611297" w:rsidRDefault="00B42819"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本合同为一年期</w:t>
      </w:r>
      <w:r w:rsidR="007C4DB5" w:rsidRPr="00611297">
        <w:rPr>
          <w:rFonts w:ascii="Calibri" w:eastAsia="宋体" w:hAnsi="Calibri" w:cs="Calibri"/>
          <w:sz w:val="20"/>
          <w:szCs w:val="20"/>
        </w:rPr>
        <w:t>不</w:t>
      </w:r>
      <w:r w:rsidRPr="00611297">
        <w:rPr>
          <w:rFonts w:ascii="Calibri" w:eastAsia="宋体" w:hAnsi="Calibri" w:cs="Calibri"/>
          <w:sz w:val="20"/>
          <w:szCs w:val="20"/>
        </w:rPr>
        <w:t>保证续保合同，保险期间届满，投保人需要重新向本公司申请投保交纳保险费，并获得新的保险合同。投保人可自</w:t>
      </w:r>
      <w:r w:rsidRPr="00611297">
        <w:rPr>
          <w:rFonts w:ascii="Calibri" w:eastAsia="宋体" w:hAnsi="Calibri" w:cs="Calibri" w:hint="eastAsia"/>
          <w:sz w:val="20"/>
          <w:szCs w:val="20"/>
        </w:rPr>
        <w:t>保</w:t>
      </w:r>
      <w:r w:rsidR="00083084" w:rsidRPr="00611297">
        <w:rPr>
          <w:rFonts w:ascii="Calibri" w:eastAsia="宋体" w:hAnsi="Calibri" w:cs="Calibri" w:hint="eastAsia"/>
          <w:sz w:val="20"/>
          <w:szCs w:val="20"/>
        </w:rPr>
        <w:t>险</w:t>
      </w:r>
      <w:r w:rsidRPr="00611297">
        <w:rPr>
          <w:rFonts w:ascii="Calibri" w:eastAsia="宋体" w:hAnsi="Calibri" w:cs="Calibri" w:hint="eastAsia"/>
          <w:sz w:val="20"/>
          <w:szCs w:val="20"/>
        </w:rPr>
        <w:t>期间</w:t>
      </w:r>
      <w:r w:rsidRPr="00611297">
        <w:rPr>
          <w:rFonts w:ascii="Calibri" w:eastAsia="宋体" w:hAnsi="Calibri" w:cs="Calibri"/>
          <w:sz w:val="20"/>
          <w:szCs w:val="20"/>
        </w:rPr>
        <w:t>届满前</w:t>
      </w:r>
      <w:r w:rsidR="0067217F" w:rsidRPr="00611297">
        <w:rPr>
          <w:rFonts w:ascii="Calibri" w:eastAsia="宋体" w:hAnsi="Calibri" w:cs="Calibri"/>
          <w:sz w:val="20"/>
          <w:szCs w:val="20"/>
        </w:rPr>
        <w:t>3</w:t>
      </w:r>
      <w:r w:rsidR="00AE54FB" w:rsidRPr="00611297">
        <w:rPr>
          <w:rFonts w:ascii="Calibri" w:eastAsia="宋体" w:hAnsi="Calibri" w:cs="Calibri"/>
          <w:sz w:val="20"/>
          <w:szCs w:val="20"/>
        </w:rPr>
        <w:t>0</w:t>
      </w:r>
      <w:r w:rsidRPr="00611297">
        <w:rPr>
          <w:rFonts w:ascii="Calibri" w:eastAsia="宋体" w:hAnsi="Calibri" w:cs="Calibri"/>
          <w:sz w:val="20"/>
          <w:szCs w:val="20"/>
        </w:rPr>
        <w:t>天内向本公司申请续保，保险期间届满后投保人仍可在</w:t>
      </w:r>
      <w:r w:rsidR="00926369" w:rsidRPr="00611297">
        <w:rPr>
          <w:rFonts w:ascii="Calibri" w:eastAsia="宋体" w:hAnsi="Calibri" w:cs="Calibri"/>
          <w:sz w:val="20"/>
          <w:szCs w:val="20"/>
        </w:rPr>
        <w:t>30</w:t>
      </w:r>
      <w:r w:rsidRPr="00611297">
        <w:rPr>
          <w:rFonts w:ascii="Calibri" w:eastAsia="宋体" w:hAnsi="Calibri" w:cs="Calibri"/>
          <w:sz w:val="20"/>
          <w:szCs w:val="20"/>
        </w:rPr>
        <w:t>天内申请续保并交纳保</w:t>
      </w:r>
      <w:r w:rsidR="00751BBC" w:rsidRPr="00611297">
        <w:rPr>
          <w:rFonts w:ascii="Calibri" w:eastAsia="宋体" w:hAnsi="Calibri" w:cs="Calibri"/>
          <w:sz w:val="20"/>
          <w:szCs w:val="20"/>
        </w:rPr>
        <w:t>险</w:t>
      </w:r>
      <w:r w:rsidRPr="00611297">
        <w:rPr>
          <w:rFonts w:ascii="Calibri" w:eastAsia="宋体" w:hAnsi="Calibri" w:cs="Calibri"/>
          <w:sz w:val="20"/>
          <w:szCs w:val="20"/>
        </w:rPr>
        <w:t>费，续保后的新保险合同与上一年度保险合同的保险期间在时间上连续未间断。可选保障续保时需经本公司审核同意后方可续保。</w:t>
      </w:r>
    </w:p>
    <w:p w14:paraId="4C70635B" w14:textId="77777777"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投保份数</w:t>
      </w:r>
    </w:p>
    <w:p w14:paraId="570A406C" w14:textId="004AF890" w:rsidR="00B42819" w:rsidRPr="00611297" w:rsidRDefault="00751BBC"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每一被保险人在同一保险期间内，</w:t>
      </w:r>
      <w:r w:rsidR="00746FCD" w:rsidRPr="00611297">
        <w:rPr>
          <w:rFonts w:ascii="Calibri" w:eastAsia="宋体" w:hAnsi="Calibri" w:cs="Calibri"/>
          <w:sz w:val="20"/>
          <w:szCs w:val="20"/>
        </w:rPr>
        <w:t>限购壹（</w:t>
      </w:r>
      <w:r w:rsidR="00746FCD" w:rsidRPr="00611297">
        <w:rPr>
          <w:rFonts w:ascii="Calibri" w:eastAsia="宋体" w:hAnsi="Calibri" w:cs="Calibri"/>
          <w:sz w:val="20"/>
          <w:szCs w:val="20"/>
        </w:rPr>
        <w:t>1</w:t>
      </w:r>
      <w:r w:rsidR="00EC18AB" w:rsidRPr="00611297">
        <w:rPr>
          <w:rFonts w:ascii="Calibri" w:eastAsia="宋体" w:hAnsi="Calibri" w:cs="Calibri"/>
          <w:sz w:val="20"/>
          <w:szCs w:val="20"/>
        </w:rPr>
        <w:t>）份</w:t>
      </w:r>
      <w:r w:rsidRPr="00611297">
        <w:rPr>
          <w:rFonts w:ascii="Calibri" w:eastAsia="宋体" w:hAnsi="Calibri" w:cs="Calibri"/>
          <w:sz w:val="20"/>
          <w:szCs w:val="20"/>
        </w:rPr>
        <w:t>，</w:t>
      </w:r>
      <w:r w:rsidR="00746FCD" w:rsidRPr="00611297">
        <w:rPr>
          <w:rFonts w:ascii="Calibri" w:eastAsia="宋体" w:hAnsi="Calibri" w:cs="Calibri"/>
          <w:sz w:val="20"/>
          <w:szCs w:val="20"/>
        </w:rPr>
        <w:t>多投无效。</w:t>
      </w:r>
    </w:p>
    <w:p w14:paraId="2E8C415D" w14:textId="09FF4591"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保</w:t>
      </w:r>
      <w:r w:rsidR="00751BBC" w:rsidRPr="00611297">
        <w:rPr>
          <w:rFonts w:ascii="Calibri" w:eastAsia="宋体" w:hAnsi="Calibri" w:cs="Calibri"/>
          <w:b/>
          <w:sz w:val="20"/>
          <w:szCs w:val="20"/>
        </w:rPr>
        <w:t>险</w:t>
      </w:r>
      <w:r w:rsidRPr="00611297">
        <w:rPr>
          <w:rFonts w:ascii="Calibri" w:eastAsia="宋体" w:hAnsi="Calibri" w:cs="Calibri"/>
          <w:b/>
          <w:sz w:val="20"/>
          <w:szCs w:val="20"/>
        </w:rPr>
        <w:t>费支付</w:t>
      </w:r>
    </w:p>
    <w:p w14:paraId="47CD8334" w14:textId="7C504E97" w:rsidR="002B2B14" w:rsidRPr="00611297" w:rsidRDefault="002B2B14"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本保险须一次性支付全年保费。</w:t>
      </w:r>
    </w:p>
    <w:p w14:paraId="0007E11A" w14:textId="67213DBD"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犹豫期及</w:t>
      </w:r>
      <w:r w:rsidR="008D7680" w:rsidRPr="00611297">
        <w:rPr>
          <w:rFonts w:ascii="Calibri" w:eastAsia="宋体" w:hAnsi="Calibri" w:cs="Calibri"/>
          <w:b/>
          <w:sz w:val="20"/>
          <w:szCs w:val="20"/>
        </w:rPr>
        <w:t>退保规则</w:t>
      </w:r>
    </w:p>
    <w:p w14:paraId="72DBA958" w14:textId="77777777" w:rsidR="002B2B14" w:rsidRPr="00611297" w:rsidRDefault="002B2B14"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本产品</w:t>
      </w:r>
      <w:r w:rsidRPr="00611297">
        <w:rPr>
          <w:rFonts w:ascii="Calibri" w:eastAsia="宋体" w:hAnsi="Calibri" w:cs="Calibri"/>
          <w:bCs/>
          <w:sz w:val="20"/>
          <w:szCs w:val="20"/>
        </w:rPr>
        <w:t>无犹豫期</w:t>
      </w:r>
      <w:r w:rsidRPr="00611297">
        <w:rPr>
          <w:rFonts w:ascii="Calibri" w:eastAsia="宋体" w:hAnsi="Calibri" w:cs="Calibri"/>
          <w:sz w:val="20"/>
          <w:szCs w:val="20"/>
        </w:rPr>
        <w:t>，请慎重选择购买。</w:t>
      </w:r>
    </w:p>
    <w:p w14:paraId="6FFC8642" w14:textId="77777777" w:rsidR="002B2B14" w:rsidRPr="00611297" w:rsidRDefault="002B2B14" w:rsidP="00FE7906">
      <w:pPr>
        <w:pStyle w:val="a7"/>
        <w:adjustRightInd w:val="0"/>
        <w:snapToGrid w:val="0"/>
        <w:spacing w:beforeLines="50" w:before="156" w:afterLines="50" w:after="156"/>
        <w:ind w:firstLineChars="0" w:firstLine="0"/>
        <w:rPr>
          <w:rFonts w:ascii="Calibri" w:eastAsia="宋体" w:hAnsi="Calibri" w:cs="Calibri"/>
          <w:sz w:val="20"/>
          <w:szCs w:val="20"/>
        </w:rPr>
      </w:pPr>
      <w:r w:rsidRPr="00611297">
        <w:rPr>
          <w:rFonts w:ascii="Calibri" w:eastAsia="宋体" w:hAnsi="Calibri" w:cs="Calibri"/>
          <w:sz w:val="20"/>
          <w:szCs w:val="20"/>
        </w:rPr>
        <w:t>保险责任开始前，投保人有权书面通知本公司解除保险合同，本公司将全额退还保险费。</w:t>
      </w:r>
    </w:p>
    <w:p w14:paraId="5EBE9918" w14:textId="05A0C15B" w:rsidR="007B3A5A" w:rsidRPr="00611297" w:rsidRDefault="002B2B14" w:rsidP="00FE7906">
      <w:pPr>
        <w:pStyle w:val="a7"/>
        <w:adjustRightInd w:val="0"/>
        <w:snapToGrid w:val="0"/>
        <w:spacing w:beforeLines="50" w:before="156" w:afterLines="50" w:after="156"/>
        <w:ind w:firstLineChars="0" w:firstLine="0"/>
        <w:rPr>
          <w:rFonts w:ascii="Calibri" w:eastAsia="宋体" w:hAnsi="Calibri" w:cs="Calibri"/>
          <w:sz w:val="20"/>
          <w:szCs w:val="20"/>
        </w:rPr>
      </w:pPr>
      <w:r w:rsidRPr="00611297">
        <w:rPr>
          <w:rFonts w:ascii="Calibri" w:eastAsia="宋体" w:hAnsi="Calibri" w:cs="Calibri"/>
          <w:sz w:val="20"/>
          <w:szCs w:val="20"/>
        </w:rPr>
        <w:t>在保险期间内，投保人有权书面通知本公司解除保险合同。对于保险期间内无理赔记录的被保险人，本公司自收到解除合同通知书之日起三十日内，按照下述计算公式退还保险费：</w:t>
      </w:r>
      <w:r w:rsidR="007B3A5A" w:rsidRPr="00611297">
        <w:rPr>
          <w:rFonts w:ascii="Calibri" w:eastAsia="宋体" w:hAnsi="Calibri" w:cs="Calibri"/>
          <w:sz w:val="20"/>
          <w:szCs w:val="20"/>
        </w:rPr>
        <w:t>如投保人在本合同成立时选择交清保险费，退还保险费金额</w:t>
      </w:r>
      <w:r w:rsidR="007B3A5A" w:rsidRPr="00611297">
        <w:rPr>
          <w:rFonts w:ascii="Calibri" w:eastAsia="宋体" w:hAnsi="Calibri" w:cs="Calibri"/>
          <w:sz w:val="20"/>
          <w:szCs w:val="20"/>
        </w:rPr>
        <w:t>=</w:t>
      </w:r>
      <w:r w:rsidR="007B3A5A" w:rsidRPr="00611297">
        <w:rPr>
          <w:rFonts w:ascii="Calibri" w:eastAsia="宋体" w:hAnsi="Calibri" w:cs="Calibri"/>
          <w:sz w:val="20"/>
          <w:szCs w:val="20"/>
        </w:rPr>
        <w:t>已交保险费</w:t>
      </w:r>
      <w:r w:rsidR="007B3A5A" w:rsidRPr="00611297">
        <w:rPr>
          <w:rFonts w:ascii="Calibri" w:eastAsia="宋体" w:hAnsi="Calibri" w:cs="Calibri"/>
          <w:sz w:val="20"/>
          <w:szCs w:val="20"/>
        </w:rPr>
        <w:t>*</w:t>
      </w:r>
      <w:r w:rsidR="007B3A5A" w:rsidRPr="00611297">
        <w:rPr>
          <w:rFonts w:ascii="Calibri" w:eastAsia="宋体" w:hAnsi="Calibri" w:cs="Calibri"/>
          <w:sz w:val="20"/>
          <w:szCs w:val="20"/>
        </w:rPr>
        <w:t>（</w:t>
      </w:r>
      <w:r w:rsidR="00083084" w:rsidRPr="00611297">
        <w:rPr>
          <w:rFonts w:ascii="Calibri" w:eastAsia="宋体" w:hAnsi="Calibri" w:cs="Calibri" w:hint="eastAsia"/>
          <w:sz w:val="20"/>
          <w:szCs w:val="20"/>
        </w:rPr>
        <w:t>原保险期间</w:t>
      </w:r>
      <w:r w:rsidR="00083084" w:rsidRPr="00611297">
        <w:rPr>
          <w:rFonts w:ascii="Calibri" w:eastAsia="宋体" w:hAnsi="Calibri" w:cs="Calibri"/>
          <w:sz w:val="20"/>
          <w:szCs w:val="20"/>
        </w:rPr>
        <w:t>-</w:t>
      </w:r>
      <w:r w:rsidR="00083084" w:rsidRPr="00611297">
        <w:rPr>
          <w:rFonts w:ascii="Calibri" w:eastAsia="宋体" w:hAnsi="Calibri" w:cs="Calibri"/>
          <w:sz w:val="20"/>
          <w:szCs w:val="20"/>
        </w:rPr>
        <w:t>已经过的保险期间</w:t>
      </w:r>
      <w:r w:rsidR="00083084" w:rsidRPr="00611297">
        <w:rPr>
          <w:rFonts w:ascii="Calibri" w:eastAsia="宋体" w:hAnsi="Calibri" w:cs="Calibri" w:hint="eastAsia"/>
          <w:sz w:val="20"/>
          <w:szCs w:val="20"/>
        </w:rPr>
        <w:t>）</w:t>
      </w:r>
      <w:r w:rsidR="007B3A5A" w:rsidRPr="00611297">
        <w:rPr>
          <w:rFonts w:ascii="Calibri" w:eastAsia="宋体" w:hAnsi="Calibri" w:cs="Calibri"/>
          <w:sz w:val="20"/>
          <w:szCs w:val="20"/>
        </w:rPr>
        <w:t>/</w:t>
      </w:r>
      <w:r w:rsidR="00083084" w:rsidRPr="00611297">
        <w:rPr>
          <w:rFonts w:ascii="Calibri" w:eastAsia="宋体" w:hAnsi="Calibri" w:cs="Calibri" w:hint="eastAsia"/>
          <w:sz w:val="20"/>
          <w:szCs w:val="20"/>
        </w:rPr>
        <w:t>原</w:t>
      </w:r>
      <w:r w:rsidR="007B3A5A" w:rsidRPr="00611297">
        <w:rPr>
          <w:rFonts w:ascii="Calibri" w:eastAsia="宋体" w:hAnsi="Calibri" w:cs="Calibri"/>
          <w:sz w:val="20"/>
          <w:szCs w:val="20"/>
        </w:rPr>
        <w:t>保险期间，其中经过天数不足一天的按一天计算。</w:t>
      </w:r>
    </w:p>
    <w:p w14:paraId="1BF7B439" w14:textId="2C5ED841" w:rsidR="002B2B14" w:rsidRPr="00611297" w:rsidRDefault="002B2B14" w:rsidP="00FE7906">
      <w:pPr>
        <w:pStyle w:val="a7"/>
        <w:adjustRightInd w:val="0"/>
        <w:snapToGrid w:val="0"/>
        <w:spacing w:beforeLines="50" w:before="156" w:afterLines="50" w:after="156"/>
        <w:ind w:firstLineChars="0" w:firstLine="0"/>
        <w:rPr>
          <w:rFonts w:ascii="Calibri" w:eastAsia="宋体" w:hAnsi="Calibri" w:cs="Calibri"/>
          <w:sz w:val="20"/>
          <w:szCs w:val="20"/>
        </w:rPr>
      </w:pPr>
      <w:r w:rsidRPr="00611297">
        <w:rPr>
          <w:rFonts w:ascii="Calibri" w:eastAsia="宋体" w:hAnsi="Calibri" w:cs="Calibri"/>
          <w:sz w:val="20"/>
          <w:szCs w:val="20"/>
        </w:rPr>
        <w:t>对于保险期间内已有理赔记录的被保险人，本公司对该被保险人不退还保险费。</w:t>
      </w:r>
    </w:p>
    <w:p w14:paraId="1D8C32C4" w14:textId="62B4DC82" w:rsidR="005B63A0" w:rsidRPr="00611297" w:rsidRDefault="005B63A0"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健康</w:t>
      </w:r>
      <w:r w:rsidR="00796BF8" w:rsidRPr="00611297">
        <w:rPr>
          <w:rFonts w:ascii="Calibri" w:eastAsia="宋体" w:hAnsi="Calibri" w:cs="Calibri" w:hint="eastAsia"/>
          <w:b/>
          <w:sz w:val="20"/>
          <w:szCs w:val="20"/>
        </w:rPr>
        <w:t>管理</w:t>
      </w:r>
      <w:r w:rsidRPr="00611297">
        <w:rPr>
          <w:rFonts w:ascii="Calibri" w:eastAsia="宋体" w:hAnsi="Calibri" w:cs="Calibri"/>
          <w:b/>
          <w:sz w:val="20"/>
          <w:szCs w:val="20"/>
        </w:rPr>
        <w:t>服务</w:t>
      </w:r>
    </w:p>
    <w:p w14:paraId="0B3C314C" w14:textId="77777777" w:rsidR="00761D26" w:rsidRPr="00FA413E" w:rsidRDefault="00761D26" w:rsidP="00FA413E">
      <w:pPr>
        <w:adjustRightInd w:val="0"/>
        <w:snapToGrid w:val="0"/>
        <w:spacing w:beforeLines="50" w:before="156" w:afterLines="50" w:after="156"/>
        <w:rPr>
          <w:rFonts w:ascii="Calibri" w:eastAsia="宋体" w:hAnsi="Calibri" w:cs="Calibri"/>
          <w:sz w:val="20"/>
          <w:szCs w:val="20"/>
        </w:rPr>
      </w:pPr>
      <w:bookmarkStart w:id="3" w:name="_Hlk119681644"/>
      <w:r w:rsidRPr="00FA413E">
        <w:rPr>
          <w:rFonts w:ascii="Calibri" w:eastAsia="宋体" w:hAnsi="Calibri" w:cs="Calibri" w:hint="eastAsia"/>
          <w:sz w:val="20"/>
          <w:szCs w:val="20"/>
        </w:rPr>
        <w:t>等待期后，被保险人若罹患疾病（不限重疾）可致电服务热线</w:t>
      </w:r>
      <w:r w:rsidRPr="00FA413E">
        <w:rPr>
          <w:rFonts w:ascii="Calibri" w:eastAsia="宋体" w:hAnsi="Calibri" w:cs="Calibri"/>
          <w:sz w:val="20"/>
          <w:szCs w:val="20"/>
        </w:rPr>
        <w:t>95550</w:t>
      </w:r>
      <w:r w:rsidRPr="00FA413E">
        <w:rPr>
          <w:rFonts w:ascii="Calibri" w:eastAsia="宋体" w:hAnsi="Calibri" w:cs="Calibri" w:hint="eastAsia"/>
          <w:sz w:val="20"/>
          <w:szCs w:val="20"/>
        </w:rPr>
        <w:t>申请使用由安盛天平特约服务商提供的专家门诊预约服务（一次），被保险人住院治疗时，根据医嘱可申请使用院内护理服务（每年限一次，最长五天），被保险人治疗出院后、手术后根据医嘱可享有上门护理（十次）；如疾病符合条款约定的重大疾病，可享有更多健康服务如住院协调（一次）、住院费用垫付</w:t>
      </w:r>
      <w:r w:rsidRPr="00FA413E">
        <w:rPr>
          <w:rFonts w:ascii="Calibri" w:eastAsia="宋体" w:hAnsi="Calibri" w:cs="Calibri"/>
          <w:sz w:val="20"/>
          <w:szCs w:val="20"/>
        </w:rPr>
        <w:t>*</w:t>
      </w:r>
      <w:r w:rsidRPr="00FA413E">
        <w:rPr>
          <w:rFonts w:ascii="Calibri" w:eastAsia="宋体" w:hAnsi="Calibri" w:cs="Calibri" w:hint="eastAsia"/>
          <w:sz w:val="20"/>
          <w:szCs w:val="20"/>
        </w:rPr>
        <w:t>（不限次数）、</w:t>
      </w:r>
      <w:r w:rsidRPr="00FA413E">
        <w:rPr>
          <w:rFonts w:ascii="Calibri" w:eastAsia="宋体" w:hAnsi="Calibri" w:cs="Calibri"/>
          <w:sz w:val="20"/>
          <w:szCs w:val="20"/>
        </w:rPr>
        <w:t>MDT</w:t>
      </w:r>
      <w:r w:rsidRPr="00FA413E">
        <w:rPr>
          <w:rFonts w:ascii="Calibri" w:eastAsia="宋体" w:hAnsi="Calibri" w:cs="Calibri" w:hint="eastAsia"/>
          <w:sz w:val="20"/>
          <w:szCs w:val="20"/>
        </w:rPr>
        <w:t>多学科会诊（一次）、基因检测（一次）、就医专车报销服务（一次）、重疾心理咨询服务（不限被保险人本人，每年限一次）；</w:t>
      </w:r>
    </w:p>
    <w:p w14:paraId="1F3BD8D9" w14:textId="77777777" w:rsidR="00761D26" w:rsidRPr="00FA413E" w:rsidRDefault="00761D26" w:rsidP="00FA413E">
      <w:pPr>
        <w:adjustRightInd w:val="0"/>
        <w:snapToGrid w:val="0"/>
        <w:spacing w:beforeLines="50" w:before="156" w:afterLines="50" w:after="156"/>
        <w:rPr>
          <w:rFonts w:ascii="宋体" w:eastAsia="宋体" w:hAnsi="宋体" w:cs="Calibri"/>
          <w:sz w:val="20"/>
          <w:szCs w:val="20"/>
        </w:rPr>
      </w:pPr>
      <w:r w:rsidRPr="00FA413E">
        <w:rPr>
          <w:rFonts w:ascii="Calibri" w:eastAsia="宋体" w:hAnsi="Calibri" w:cs="Calibri" w:hint="eastAsia"/>
          <w:sz w:val="20"/>
          <w:szCs w:val="20"/>
        </w:rPr>
        <w:t>如投保</w:t>
      </w:r>
      <w:r w:rsidRPr="00FA413E">
        <w:rPr>
          <w:rFonts w:ascii="宋体" w:eastAsia="宋体" w:hAnsi="宋体" w:cs="Calibri" w:hint="eastAsia"/>
          <w:sz w:val="20"/>
          <w:szCs w:val="20"/>
        </w:rPr>
        <w:t>《院外特定药品费用医疗保险金（</w:t>
      </w:r>
      <w:r w:rsidRPr="00FA413E">
        <w:rPr>
          <w:rFonts w:ascii="宋体" w:eastAsia="宋体" w:hAnsi="宋体" w:cs="Calibri"/>
          <w:sz w:val="20"/>
          <w:szCs w:val="20"/>
        </w:rPr>
        <w:t>105种国内院外特药+3种Car-T疗法药品）</w:t>
      </w:r>
      <w:r w:rsidRPr="00FA413E">
        <w:rPr>
          <w:rFonts w:ascii="宋体" w:eastAsia="宋体" w:hAnsi="宋体" w:cs="Calibri" w:hint="eastAsia"/>
          <w:sz w:val="20"/>
          <w:szCs w:val="20"/>
        </w:rPr>
        <w:t>》</w:t>
      </w:r>
      <w:r w:rsidRPr="00FA413E">
        <w:rPr>
          <w:rFonts w:ascii="宋体" w:eastAsia="宋体" w:hAnsi="宋体" w:cs="Calibri"/>
          <w:sz w:val="20"/>
          <w:szCs w:val="20"/>
        </w:rPr>
        <w:t>，可申请院外特定药品直付（境内）服务（不限次数）、慈善赠药服务（不限次数）。如投保“海南博鳌乐城特定药品费用</w:t>
      </w:r>
      <w:r w:rsidRPr="00FA413E">
        <w:rPr>
          <w:rFonts w:ascii="宋体" w:eastAsia="宋体" w:hAnsi="宋体" w:cs="Calibri" w:hint="eastAsia"/>
          <w:sz w:val="20"/>
          <w:szCs w:val="20"/>
        </w:rPr>
        <w:t>医疗</w:t>
      </w:r>
      <w:r w:rsidRPr="00FA413E">
        <w:rPr>
          <w:rFonts w:ascii="宋体" w:eastAsia="宋体" w:hAnsi="宋体" w:cs="Calibri"/>
          <w:sz w:val="20"/>
          <w:szCs w:val="20"/>
        </w:rPr>
        <w:t>保险金</w:t>
      </w:r>
      <w:r w:rsidRPr="00FA413E">
        <w:rPr>
          <w:rFonts w:ascii="宋体" w:eastAsia="宋体" w:hAnsi="宋体" w:cs="Calibri" w:hint="eastAsia"/>
          <w:sz w:val="20"/>
          <w:szCs w:val="20"/>
        </w:rPr>
        <w:t>（</w:t>
      </w:r>
      <w:r w:rsidRPr="00FA413E">
        <w:rPr>
          <w:rFonts w:ascii="宋体" w:eastAsia="宋体" w:hAnsi="宋体" w:cs="Calibri"/>
          <w:sz w:val="20"/>
          <w:szCs w:val="20"/>
        </w:rPr>
        <w:t>20</w:t>
      </w:r>
      <w:r w:rsidRPr="00FA413E">
        <w:rPr>
          <w:rFonts w:ascii="宋体" w:eastAsia="宋体" w:hAnsi="宋体" w:cs="Calibri" w:hint="eastAsia"/>
          <w:sz w:val="20"/>
          <w:szCs w:val="20"/>
        </w:rPr>
        <w:t>种）</w:t>
      </w:r>
      <w:r w:rsidRPr="00FA413E">
        <w:rPr>
          <w:rFonts w:ascii="宋体" w:eastAsia="宋体" w:hAnsi="宋体" w:cs="Calibri"/>
          <w:sz w:val="20"/>
          <w:szCs w:val="20"/>
        </w:rPr>
        <w:t>”，可申请院外特定药品直付（海外）服务（不限次数）。如投保“特定医疗器械费用医疗保险金”，可申请院外特定医疗</w:t>
      </w:r>
      <w:proofErr w:type="gramStart"/>
      <w:r w:rsidRPr="00FA413E">
        <w:rPr>
          <w:rFonts w:ascii="宋体" w:eastAsia="宋体" w:hAnsi="宋体" w:cs="Calibri"/>
          <w:sz w:val="20"/>
          <w:szCs w:val="20"/>
        </w:rPr>
        <w:t>器械直付服务</w:t>
      </w:r>
      <w:proofErr w:type="gramEnd"/>
      <w:r w:rsidRPr="00FA413E">
        <w:rPr>
          <w:rFonts w:ascii="宋体" w:eastAsia="宋体" w:hAnsi="宋体" w:cs="Calibri"/>
          <w:sz w:val="20"/>
          <w:szCs w:val="20"/>
        </w:rPr>
        <w:t>（一次）。</w:t>
      </w:r>
    </w:p>
    <w:p w14:paraId="55FAC510" w14:textId="77777777" w:rsidR="00761D26" w:rsidRPr="00FA413E" w:rsidRDefault="00761D26" w:rsidP="00FA413E">
      <w:pPr>
        <w:adjustRightInd w:val="0"/>
        <w:snapToGrid w:val="0"/>
        <w:spacing w:beforeLines="50" w:before="156" w:afterLines="50" w:after="156"/>
        <w:rPr>
          <w:rFonts w:ascii="宋体" w:eastAsia="宋体" w:hAnsi="宋体" w:cs="Calibri"/>
          <w:sz w:val="20"/>
          <w:szCs w:val="20"/>
        </w:rPr>
      </w:pPr>
      <w:r w:rsidRPr="00FA413E">
        <w:rPr>
          <w:rFonts w:ascii="宋体" w:eastAsia="宋体" w:hAnsi="宋体" w:cs="Calibri" w:hint="eastAsia"/>
          <w:sz w:val="20"/>
          <w:szCs w:val="20"/>
        </w:rPr>
        <w:t>如投保《恶性肿瘤院外特定药品费用医疗保险金（</w:t>
      </w:r>
      <w:r w:rsidRPr="00FA413E">
        <w:rPr>
          <w:rFonts w:ascii="Calibri" w:eastAsia="宋体" w:hAnsi="Calibri" w:cs="Calibri"/>
          <w:sz w:val="20"/>
          <w:szCs w:val="20"/>
        </w:rPr>
        <w:t>77</w:t>
      </w:r>
      <w:r w:rsidRPr="00FA413E">
        <w:rPr>
          <w:rFonts w:ascii="宋体" w:eastAsia="宋体" w:hAnsi="宋体" w:cs="Calibri"/>
          <w:sz w:val="20"/>
          <w:szCs w:val="20"/>
        </w:rPr>
        <w:t>种）</w:t>
      </w:r>
      <w:r w:rsidRPr="00FA413E">
        <w:rPr>
          <w:rFonts w:ascii="宋体" w:eastAsia="宋体" w:hAnsi="宋体" w:cs="Calibri" w:hint="eastAsia"/>
          <w:sz w:val="20"/>
          <w:szCs w:val="20"/>
        </w:rPr>
        <w:t>》</w:t>
      </w:r>
      <w:r w:rsidRPr="00FA413E">
        <w:rPr>
          <w:rFonts w:ascii="宋体" w:eastAsia="宋体" w:hAnsi="宋体" w:cs="Calibri"/>
          <w:sz w:val="20"/>
          <w:szCs w:val="20"/>
        </w:rPr>
        <w:t>可申请院外特定药品直付（境内）服务（不限次数）</w:t>
      </w:r>
      <w:r w:rsidRPr="00FA413E">
        <w:rPr>
          <w:rFonts w:ascii="宋体" w:eastAsia="宋体" w:hAnsi="宋体" w:cs="Calibri" w:hint="eastAsia"/>
          <w:sz w:val="20"/>
          <w:szCs w:val="20"/>
        </w:rPr>
        <w:t>。</w:t>
      </w:r>
    </w:p>
    <w:p w14:paraId="1066D48D" w14:textId="77777777" w:rsidR="00761D26" w:rsidRPr="00FA413E" w:rsidRDefault="00761D26" w:rsidP="00FA413E">
      <w:pPr>
        <w:adjustRightInd w:val="0"/>
        <w:snapToGrid w:val="0"/>
        <w:spacing w:beforeLines="50" w:before="156" w:afterLines="50" w:after="156"/>
        <w:rPr>
          <w:rFonts w:ascii="宋体" w:eastAsia="宋体" w:hAnsi="宋体" w:cs="Calibri"/>
          <w:sz w:val="20"/>
          <w:szCs w:val="20"/>
        </w:rPr>
      </w:pPr>
      <w:r w:rsidRPr="00FA413E">
        <w:rPr>
          <w:rFonts w:ascii="宋体" w:eastAsia="宋体" w:hAnsi="宋体" w:cs="Calibri"/>
          <w:sz w:val="20"/>
          <w:szCs w:val="20"/>
        </w:rPr>
        <w:t>以上服务由安盛天平特约服务商提供。</w:t>
      </w:r>
    </w:p>
    <w:p w14:paraId="53F4E19D" w14:textId="77777777" w:rsidR="00761D26" w:rsidRPr="00FA413E" w:rsidRDefault="00761D26" w:rsidP="00FA413E">
      <w:pPr>
        <w:adjustRightInd w:val="0"/>
        <w:snapToGrid w:val="0"/>
        <w:spacing w:beforeLines="50" w:before="156" w:afterLines="50" w:after="156"/>
        <w:rPr>
          <w:rFonts w:ascii="Calibri" w:eastAsia="宋体" w:hAnsi="Calibri" w:cs="Calibri"/>
          <w:sz w:val="20"/>
          <w:szCs w:val="20"/>
        </w:rPr>
      </w:pPr>
      <w:r w:rsidRPr="00FA413E">
        <w:rPr>
          <w:rFonts w:ascii="Calibri" w:eastAsia="宋体" w:hAnsi="Calibri" w:cs="Calibri" w:hint="eastAsia"/>
          <w:sz w:val="20"/>
          <w:szCs w:val="20"/>
        </w:rPr>
        <w:t>住院费用垫付</w:t>
      </w:r>
      <w:r w:rsidRPr="00FA413E">
        <w:rPr>
          <w:rFonts w:ascii="Calibri" w:eastAsia="宋体" w:hAnsi="Calibri" w:cs="Calibri"/>
          <w:sz w:val="20"/>
          <w:szCs w:val="20"/>
        </w:rPr>
        <w:t>*</w:t>
      </w:r>
      <w:r w:rsidRPr="00FA413E">
        <w:rPr>
          <w:rFonts w:ascii="Calibri" w:eastAsia="宋体" w:hAnsi="Calibri" w:cs="Calibri" w:hint="eastAsia"/>
          <w:sz w:val="20"/>
          <w:szCs w:val="20"/>
        </w:rPr>
        <w:t>：</w:t>
      </w:r>
      <w:r w:rsidRPr="00FA413E">
        <w:rPr>
          <w:rFonts w:ascii="Calibri" w:eastAsia="宋体" w:hAnsi="Calibri" w:cs="Calibri"/>
          <w:sz w:val="20"/>
          <w:szCs w:val="20"/>
        </w:rPr>
        <w:t>若被保险人以有社会医疗保险身份参保并罹患符合本合同约定的重大疾病需在异地就医时，在被保险人使用社保直接结算医疗费用的情况下，可享受保障范围内住院费用</w:t>
      </w:r>
      <w:r w:rsidRPr="00FA413E">
        <w:rPr>
          <w:rFonts w:ascii="Calibri" w:eastAsia="宋体" w:hAnsi="Calibri" w:cs="Calibri"/>
          <w:sz w:val="20"/>
          <w:szCs w:val="20"/>
        </w:rPr>
        <w:t>100%</w:t>
      </w:r>
      <w:r w:rsidRPr="00FA413E">
        <w:rPr>
          <w:rFonts w:ascii="Calibri" w:eastAsia="宋体" w:hAnsi="Calibri" w:cs="Calibri"/>
          <w:sz w:val="20"/>
          <w:szCs w:val="20"/>
        </w:rPr>
        <w:t>垫付服务。被保险人若以社会</w:t>
      </w:r>
      <w:r w:rsidRPr="00FA413E">
        <w:rPr>
          <w:rFonts w:ascii="Calibri" w:eastAsia="宋体" w:hAnsi="Calibri" w:cs="Calibri"/>
          <w:sz w:val="20"/>
          <w:szCs w:val="20"/>
        </w:rPr>
        <w:lastRenderedPageBreak/>
        <w:t>医疗保险身份参保但在就医时无法以社会医疗保险身份就诊并结算的，无法申请住院费用垫付服务。</w:t>
      </w:r>
    </w:p>
    <w:p w14:paraId="74802D4E" w14:textId="77777777" w:rsidR="00761D26" w:rsidRPr="00FA413E" w:rsidRDefault="00761D26" w:rsidP="00FA413E">
      <w:pPr>
        <w:adjustRightInd w:val="0"/>
        <w:snapToGrid w:val="0"/>
        <w:spacing w:beforeLines="50" w:before="156" w:afterLines="50" w:after="156"/>
        <w:rPr>
          <w:rFonts w:ascii="Calibri" w:eastAsia="宋体" w:hAnsi="Calibri" w:cs="Calibri"/>
          <w:sz w:val="20"/>
          <w:szCs w:val="20"/>
        </w:rPr>
      </w:pPr>
      <w:r w:rsidRPr="00FA413E">
        <w:rPr>
          <w:rFonts w:ascii="宋体" w:eastAsia="宋体" w:hAnsi="宋体" w:cs="Calibri"/>
          <w:sz w:val="20"/>
          <w:szCs w:val="20"/>
        </w:rPr>
        <w:t>“</w:t>
      </w:r>
      <w:r w:rsidRPr="00FA413E">
        <w:rPr>
          <w:rFonts w:ascii="Calibri" w:eastAsia="宋体" w:hAnsi="Calibri" w:cs="Calibri"/>
          <w:sz w:val="20"/>
          <w:szCs w:val="20"/>
        </w:rPr>
        <w:t>质子重离子医疗费用</w:t>
      </w:r>
      <w:r w:rsidRPr="00FA413E">
        <w:rPr>
          <w:rFonts w:ascii="宋体" w:eastAsia="宋体" w:hAnsi="宋体" w:cs="Calibri"/>
          <w:sz w:val="20"/>
          <w:szCs w:val="20"/>
        </w:rPr>
        <w:t>”</w:t>
      </w:r>
      <w:r w:rsidRPr="00FA413E">
        <w:rPr>
          <w:rFonts w:ascii="Calibri" w:eastAsia="宋体" w:hAnsi="Calibri" w:cs="Calibri"/>
          <w:sz w:val="20"/>
          <w:szCs w:val="20"/>
        </w:rPr>
        <w:t>保险责任：住院费用垫付服务仅限上海质子重离子医院，但不提供绿色通道服务。</w:t>
      </w:r>
    </w:p>
    <w:p w14:paraId="74571167" w14:textId="77777777" w:rsidR="00761D26" w:rsidRPr="00FA413E" w:rsidRDefault="00761D26" w:rsidP="00FA413E">
      <w:pPr>
        <w:adjustRightInd w:val="0"/>
        <w:snapToGrid w:val="0"/>
        <w:spacing w:beforeLines="50" w:before="156" w:afterLines="50" w:after="156"/>
        <w:rPr>
          <w:rFonts w:ascii="Calibri" w:eastAsia="宋体" w:hAnsi="Calibri" w:cs="Calibri"/>
          <w:sz w:val="20"/>
          <w:szCs w:val="20"/>
        </w:rPr>
      </w:pPr>
      <w:r w:rsidRPr="00FA413E">
        <w:rPr>
          <w:rFonts w:ascii="Calibri" w:eastAsia="宋体" w:hAnsi="Calibri" w:cs="Calibri"/>
          <w:sz w:val="20"/>
          <w:szCs w:val="20"/>
        </w:rPr>
        <w:t>*</w:t>
      </w:r>
      <w:r w:rsidRPr="00FA413E">
        <w:rPr>
          <w:rFonts w:ascii="Calibri" w:eastAsia="宋体" w:hAnsi="Calibri" w:cs="Calibri"/>
          <w:sz w:val="20"/>
          <w:szCs w:val="20"/>
        </w:rPr>
        <w:t>注</w:t>
      </w:r>
      <w:r w:rsidRPr="00FA413E">
        <w:rPr>
          <w:rFonts w:ascii="Calibri" w:eastAsia="宋体" w:hAnsi="Calibri" w:cs="Calibri"/>
          <w:sz w:val="20"/>
          <w:szCs w:val="20"/>
        </w:rPr>
        <w:t>1</w:t>
      </w:r>
      <w:r w:rsidRPr="00FA413E">
        <w:rPr>
          <w:rFonts w:ascii="Calibri" w:eastAsia="宋体" w:hAnsi="Calibri" w:cs="Calibri"/>
          <w:sz w:val="20"/>
          <w:szCs w:val="20"/>
        </w:rPr>
        <w:t>：以上有关医疗服务所对应的城市和医院名单可致电服务热线</w:t>
      </w:r>
      <w:r w:rsidRPr="00FA413E">
        <w:rPr>
          <w:rFonts w:ascii="Calibri" w:eastAsia="宋体" w:hAnsi="Calibri" w:cs="Calibri"/>
          <w:sz w:val="20"/>
          <w:szCs w:val="20"/>
        </w:rPr>
        <w:t>95550</w:t>
      </w:r>
      <w:r w:rsidRPr="00FA413E">
        <w:rPr>
          <w:rFonts w:ascii="Calibri" w:eastAsia="宋体" w:hAnsi="Calibri" w:cs="Calibri"/>
          <w:sz w:val="20"/>
          <w:szCs w:val="20"/>
        </w:rPr>
        <w:t>查询。</w:t>
      </w:r>
    </w:p>
    <w:p w14:paraId="4B43973A" w14:textId="77777777" w:rsidR="00761D26" w:rsidRPr="00FA413E" w:rsidRDefault="00761D26" w:rsidP="00FA413E">
      <w:pPr>
        <w:adjustRightInd w:val="0"/>
        <w:snapToGrid w:val="0"/>
        <w:spacing w:beforeLines="50" w:before="156" w:afterLines="50" w:after="156"/>
        <w:rPr>
          <w:rFonts w:ascii="Calibri" w:eastAsia="宋体" w:hAnsi="Calibri" w:cs="Calibri"/>
          <w:sz w:val="20"/>
          <w:szCs w:val="20"/>
        </w:rPr>
      </w:pPr>
      <w:r w:rsidRPr="00FA413E">
        <w:rPr>
          <w:rFonts w:ascii="Calibri" w:eastAsia="宋体" w:hAnsi="Calibri" w:cs="Calibri"/>
          <w:sz w:val="20"/>
          <w:szCs w:val="20"/>
        </w:rPr>
        <w:t>*</w:t>
      </w:r>
      <w:r w:rsidRPr="00FA413E">
        <w:rPr>
          <w:rFonts w:ascii="Calibri" w:eastAsia="宋体" w:hAnsi="Calibri" w:cs="Calibri" w:hint="eastAsia"/>
          <w:sz w:val="20"/>
          <w:szCs w:val="20"/>
        </w:rPr>
        <w:t>注</w:t>
      </w:r>
      <w:r w:rsidRPr="00FA413E">
        <w:rPr>
          <w:rFonts w:ascii="Calibri" w:eastAsia="宋体" w:hAnsi="Calibri" w:cs="Calibri"/>
          <w:sz w:val="20"/>
          <w:szCs w:val="20"/>
        </w:rPr>
        <w:t>2</w:t>
      </w:r>
      <w:r w:rsidRPr="00FA413E">
        <w:rPr>
          <w:rFonts w:ascii="Calibri" w:eastAsia="宋体" w:hAnsi="Calibri" w:cs="Calibri" w:hint="eastAsia"/>
          <w:sz w:val="20"/>
          <w:szCs w:val="20"/>
        </w:rPr>
        <w:t>：</w:t>
      </w:r>
      <w:r w:rsidRPr="00FA413E">
        <w:rPr>
          <w:rFonts w:ascii="宋体" w:eastAsia="宋体" w:hAnsi="宋体" w:cs="Calibri"/>
          <w:sz w:val="20"/>
          <w:szCs w:val="20"/>
        </w:rPr>
        <w:t>“</w:t>
      </w:r>
      <w:r w:rsidRPr="00FA413E">
        <w:rPr>
          <w:rFonts w:ascii="宋体" w:eastAsia="宋体" w:hAnsi="宋体" w:cs="Calibri" w:hint="eastAsia"/>
          <w:sz w:val="20"/>
          <w:szCs w:val="20"/>
        </w:rPr>
        <w:t>院外特定药品费用医疗保险金（</w:t>
      </w:r>
      <w:r w:rsidRPr="00FA413E">
        <w:rPr>
          <w:rFonts w:ascii="宋体" w:eastAsia="宋体" w:hAnsi="宋体" w:cs="Calibri"/>
          <w:sz w:val="20"/>
          <w:szCs w:val="20"/>
        </w:rPr>
        <w:t>105种国内院外特药+3种Car-T疗法药品）”“海南博鳌乐城特定药品费用</w:t>
      </w:r>
      <w:r w:rsidRPr="00FA413E">
        <w:rPr>
          <w:rFonts w:ascii="宋体" w:eastAsia="宋体" w:hAnsi="宋体" w:cs="Calibri" w:hint="eastAsia"/>
          <w:sz w:val="20"/>
          <w:szCs w:val="20"/>
        </w:rPr>
        <w:t>医疗</w:t>
      </w:r>
      <w:r w:rsidRPr="00FA413E">
        <w:rPr>
          <w:rFonts w:ascii="宋体" w:eastAsia="宋体" w:hAnsi="宋体" w:cs="Calibri"/>
          <w:sz w:val="20"/>
          <w:szCs w:val="20"/>
        </w:rPr>
        <w:t>保险金</w:t>
      </w:r>
      <w:r w:rsidRPr="00FA413E">
        <w:rPr>
          <w:rFonts w:ascii="宋体" w:eastAsia="宋体" w:hAnsi="宋体" w:cs="Calibri" w:hint="eastAsia"/>
          <w:sz w:val="20"/>
          <w:szCs w:val="20"/>
        </w:rPr>
        <w:t>（</w:t>
      </w:r>
      <w:r w:rsidRPr="00FA413E">
        <w:rPr>
          <w:rFonts w:ascii="宋体" w:eastAsia="宋体" w:hAnsi="宋体" w:cs="Calibri"/>
          <w:sz w:val="20"/>
          <w:szCs w:val="20"/>
        </w:rPr>
        <w:t>20</w:t>
      </w:r>
      <w:r w:rsidRPr="00FA413E">
        <w:rPr>
          <w:rFonts w:ascii="宋体" w:eastAsia="宋体" w:hAnsi="宋体" w:cs="Calibri" w:hint="eastAsia"/>
          <w:sz w:val="20"/>
          <w:szCs w:val="20"/>
        </w:rPr>
        <w:t>种）</w:t>
      </w:r>
      <w:r w:rsidRPr="00FA413E">
        <w:rPr>
          <w:rFonts w:ascii="宋体" w:eastAsia="宋体" w:hAnsi="宋体" w:cs="Calibri"/>
          <w:sz w:val="20"/>
          <w:szCs w:val="20"/>
        </w:rPr>
        <w:t>”</w:t>
      </w:r>
      <w:r w:rsidRPr="00FA413E">
        <w:rPr>
          <w:rFonts w:ascii="宋体" w:eastAsia="宋体" w:hAnsi="宋体" w:cs="Calibri" w:hint="eastAsia"/>
          <w:sz w:val="20"/>
          <w:szCs w:val="20"/>
        </w:rPr>
        <w:t>“</w:t>
      </w:r>
      <w:r w:rsidRPr="00FA413E">
        <w:rPr>
          <w:rFonts w:ascii="宋体" w:eastAsia="宋体" w:hAnsi="宋体" w:cs="Calibri"/>
          <w:sz w:val="20"/>
          <w:szCs w:val="20"/>
        </w:rPr>
        <w:t>特定医疗器械费用医疗保险金</w:t>
      </w:r>
      <w:r w:rsidRPr="00FA413E">
        <w:rPr>
          <w:rFonts w:ascii="宋体" w:eastAsia="宋体" w:hAnsi="宋体" w:cs="Calibri" w:hint="eastAsia"/>
          <w:sz w:val="20"/>
          <w:szCs w:val="20"/>
        </w:rPr>
        <w:t>”</w:t>
      </w:r>
      <w:r w:rsidRPr="00FA413E">
        <w:rPr>
          <w:rFonts w:ascii="宋体" w:eastAsia="宋体" w:hAnsi="宋体" w:cs="Calibri"/>
          <w:sz w:val="20"/>
          <w:szCs w:val="20"/>
        </w:rPr>
        <w:t>“</w:t>
      </w:r>
      <w:r w:rsidRPr="00FA413E">
        <w:rPr>
          <w:rFonts w:ascii="宋体" w:eastAsia="宋体" w:hAnsi="宋体" w:cs="Calibri" w:hint="eastAsia"/>
          <w:sz w:val="20"/>
          <w:szCs w:val="20"/>
        </w:rPr>
        <w:t>恶性肿瘤</w:t>
      </w:r>
      <w:r w:rsidRPr="00FA413E">
        <w:rPr>
          <w:rFonts w:ascii="宋体" w:eastAsia="宋体" w:hAnsi="宋体" w:cs="Calibri"/>
          <w:sz w:val="20"/>
          <w:szCs w:val="20"/>
        </w:rPr>
        <w:t>院外特定药品费用医疗保险金</w:t>
      </w:r>
      <w:r w:rsidRPr="00FA413E">
        <w:rPr>
          <w:rFonts w:ascii="宋体" w:eastAsia="宋体" w:hAnsi="宋体" w:cs="Calibri" w:hint="eastAsia"/>
          <w:sz w:val="20"/>
          <w:szCs w:val="20"/>
        </w:rPr>
        <w:t>（</w:t>
      </w:r>
      <w:r w:rsidRPr="00FA413E">
        <w:rPr>
          <w:rFonts w:ascii="Calibri" w:eastAsia="宋体" w:hAnsi="Calibri" w:cs="Calibri"/>
          <w:sz w:val="20"/>
          <w:szCs w:val="20"/>
        </w:rPr>
        <w:t>77</w:t>
      </w:r>
      <w:r w:rsidRPr="00FA413E">
        <w:rPr>
          <w:rFonts w:ascii="宋体" w:eastAsia="宋体" w:hAnsi="宋体" w:cs="Calibri" w:hint="eastAsia"/>
          <w:sz w:val="20"/>
          <w:szCs w:val="20"/>
        </w:rPr>
        <w:t>种）</w:t>
      </w:r>
      <w:r w:rsidRPr="00FA413E">
        <w:rPr>
          <w:rFonts w:ascii="宋体" w:eastAsia="宋体" w:hAnsi="宋体" w:cs="Calibri"/>
          <w:sz w:val="20"/>
          <w:szCs w:val="20"/>
        </w:rPr>
        <w:t>”所对应的药品清单</w:t>
      </w:r>
      <w:r w:rsidRPr="00FA413E">
        <w:rPr>
          <w:rFonts w:ascii="宋体" w:eastAsia="宋体" w:hAnsi="宋体" w:cs="Calibri" w:hint="eastAsia"/>
          <w:sz w:val="20"/>
          <w:szCs w:val="20"/>
        </w:rPr>
        <w:t>、服务覆盖网络、器械清单</w:t>
      </w:r>
      <w:r w:rsidRPr="00FA413E">
        <w:rPr>
          <w:rFonts w:ascii="宋体" w:eastAsia="宋体" w:hAnsi="宋体" w:cs="Calibri"/>
          <w:sz w:val="20"/>
          <w:szCs w:val="20"/>
        </w:rPr>
        <w:t>参见《</w:t>
      </w:r>
      <w:r w:rsidRPr="00FA413E">
        <w:rPr>
          <w:rFonts w:ascii="宋体" w:eastAsia="宋体" w:hAnsi="宋体" w:cs="Calibri" w:hint="eastAsia"/>
          <w:sz w:val="20"/>
          <w:szCs w:val="20"/>
        </w:rPr>
        <w:t>健康管理</w:t>
      </w:r>
      <w:r w:rsidRPr="00FA413E">
        <w:rPr>
          <w:rFonts w:ascii="宋体" w:eastAsia="宋体" w:hAnsi="宋体" w:cs="Calibri"/>
          <w:sz w:val="20"/>
          <w:szCs w:val="20"/>
        </w:rPr>
        <w:t>服务手册》，若本公司根据医疗水平的发展对药品清单进行更新的，以本公司</w:t>
      </w:r>
      <w:r w:rsidRPr="00FA413E">
        <w:rPr>
          <w:rFonts w:ascii="Calibri" w:eastAsia="宋体" w:hAnsi="Calibri" w:cs="Calibri" w:hint="eastAsia"/>
          <w:sz w:val="20"/>
          <w:szCs w:val="20"/>
        </w:rPr>
        <w:t>官方正式渠道（包括但不限于官网、官微、官方客服）最新公布信息为准。</w:t>
      </w:r>
    </w:p>
    <w:bookmarkEnd w:id="3"/>
    <w:p w14:paraId="4445B847" w14:textId="77777777"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如实告知</w:t>
      </w:r>
    </w:p>
    <w:p w14:paraId="6D71C1BC" w14:textId="277B833D" w:rsidR="00746FCD" w:rsidRPr="00611297" w:rsidRDefault="00746FCD"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投保人须确认被保险人过往或目前没有出现《健康问卷》所述的症状或情形，如本公司有疑义的，在保险生效前或存续期间皆有权对此进行调查，</w:t>
      </w:r>
      <w:r w:rsidR="00751BBC" w:rsidRPr="00611297">
        <w:rPr>
          <w:rFonts w:ascii="Calibri" w:eastAsia="宋体" w:hAnsi="Calibri" w:cs="Calibri"/>
          <w:sz w:val="20"/>
          <w:szCs w:val="20"/>
        </w:rPr>
        <w:t>需要</w:t>
      </w:r>
      <w:r w:rsidRPr="00611297">
        <w:rPr>
          <w:rFonts w:ascii="Calibri" w:eastAsia="宋体" w:hAnsi="Calibri" w:cs="Calibri"/>
          <w:sz w:val="20"/>
          <w:szCs w:val="20"/>
        </w:rPr>
        <w:t>投保人应予以授权并同意配合。</w:t>
      </w:r>
    </w:p>
    <w:p w14:paraId="40223618" w14:textId="5A686C83" w:rsidR="00746FCD" w:rsidRPr="00611297" w:rsidRDefault="00751BBC"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投保人须如实填写投保信息，并就本公司提出的询问据实告知，绝无隐瞒或保留任何重大事实以影响本公司评估风险、决定是否同意承保或者提高保险费率，并同意将《健康问卷》和投保信息作为本公司和投保人所定合同的一部分，否则本公司有权根据《中华人民共和国保险法》第十六条的规定解除保险合同且不承担赔偿责任。</w:t>
      </w:r>
    </w:p>
    <w:p w14:paraId="334C3997" w14:textId="77777777" w:rsidR="002B2B14" w:rsidRPr="00611297" w:rsidRDefault="002B2B14" w:rsidP="00FE7906">
      <w:pPr>
        <w:pStyle w:val="a7"/>
        <w:numPr>
          <w:ilvl w:val="0"/>
          <w:numId w:val="9"/>
        </w:numPr>
        <w:adjustRightInd w:val="0"/>
        <w:snapToGrid w:val="0"/>
        <w:spacing w:beforeLines="50" w:before="156" w:afterLines="50" w:after="156"/>
        <w:ind w:firstLineChars="0"/>
        <w:rPr>
          <w:rFonts w:ascii="Calibri" w:eastAsia="宋体" w:hAnsi="Calibri" w:cs="Calibri"/>
          <w:b/>
          <w:sz w:val="20"/>
          <w:szCs w:val="20"/>
        </w:rPr>
      </w:pPr>
      <w:r w:rsidRPr="00611297">
        <w:rPr>
          <w:rFonts w:ascii="Calibri" w:eastAsia="宋体" w:hAnsi="Calibri" w:cs="Calibri"/>
          <w:b/>
          <w:sz w:val="20"/>
          <w:szCs w:val="20"/>
        </w:rPr>
        <w:t>分支机构</w:t>
      </w:r>
    </w:p>
    <w:p w14:paraId="411178BE" w14:textId="5CA9BF1A" w:rsidR="002B2B14" w:rsidRPr="00611297" w:rsidRDefault="00751BBC" w:rsidP="00FE7906">
      <w:pPr>
        <w:adjustRightInd w:val="0"/>
        <w:snapToGrid w:val="0"/>
        <w:spacing w:beforeLines="50" w:before="156" w:afterLines="50" w:after="156"/>
        <w:rPr>
          <w:rFonts w:ascii="Calibri" w:eastAsia="宋体" w:hAnsi="Calibri" w:cs="Calibri"/>
          <w:sz w:val="20"/>
          <w:szCs w:val="20"/>
        </w:rPr>
      </w:pPr>
      <w:r w:rsidRPr="00611297">
        <w:rPr>
          <w:rFonts w:ascii="Calibri" w:eastAsia="宋体" w:hAnsi="Calibri" w:cs="Calibri"/>
          <w:sz w:val="20"/>
          <w:szCs w:val="20"/>
        </w:rPr>
        <w:t>目前，安盛天平已在上海、北京、广东、深圳、浙江、江苏、四川、河北、湖北、山东、重庆、天津、广西、大连、山西、云南、宁波、青岛、河南、安徽、内蒙古、陕西、福建、东莞、佛山设有分支机构。本公司理赔服务中心位于上海，所有理赔案件的申请需递交至上海理赔服务中心统一处理。在保险公司没有设立分支机构的地区，可能存在服务不到位、时效差等情况。</w:t>
      </w:r>
    </w:p>
    <w:p w14:paraId="0D9FF126" w14:textId="03BEE9AA" w:rsidR="002B2B14" w:rsidRPr="00611297" w:rsidRDefault="00751BBC" w:rsidP="00FE7906">
      <w:pPr>
        <w:pStyle w:val="a7"/>
        <w:numPr>
          <w:ilvl w:val="0"/>
          <w:numId w:val="9"/>
        </w:numPr>
        <w:adjustRightInd w:val="0"/>
        <w:snapToGrid w:val="0"/>
        <w:spacing w:beforeLines="50" w:before="156" w:afterLines="50" w:after="156"/>
        <w:ind w:left="0" w:firstLineChars="0" w:firstLine="0"/>
        <w:rPr>
          <w:rFonts w:ascii="Calibri" w:eastAsia="宋体" w:hAnsi="Calibri" w:cs="Calibri"/>
          <w:sz w:val="20"/>
          <w:szCs w:val="20"/>
        </w:rPr>
      </w:pPr>
      <w:r w:rsidRPr="00611297">
        <w:rPr>
          <w:rFonts w:ascii="Calibri" w:eastAsia="宋体" w:hAnsi="Calibri" w:cs="Calibri"/>
          <w:bCs/>
          <w:sz w:val="20"/>
          <w:szCs w:val="20"/>
        </w:rPr>
        <w:t>本保险采用电子保单形式承保，</w:t>
      </w:r>
      <w:r w:rsidRPr="00611297">
        <w:rPr>
          <w:rFonts w:ascii="Calibri" w:eastAsia="宋体" w:hAnsi="Calibri" w:cs="Calibri"/>
          <w:sz w:val="20"/>
          <w:szCs w:val="20"/>
        </w:rPr>
        <w:t>投保人可以致电本公司客服热线</w:t>
      </w:r>
      <w:r w:rsidRPr="00611297">
        <w:rPr>
          <w:rFonts w:ascii="Calibri" w:eastAsia="宋体" w:hAnsi="Calibri" w:cs="Calibri"/>
          <w:sz w:val="20"/>
          <w:szCs w:val="20"/>
        </w:rPr>
        <w:t>95550</w:t>
      </w:r>
      <w:r w:rsidRPr="00611297">
        <w:rPr>
          <w:rFonts w:ascii="Calibri" w:eastAsia="宋体" w:hAnsi="Calibri" w:cs="Calibri"/>
          <w:sz w:val="20"/>
          <w:szCs w:val="20"/>
        </w:rPr>
        <w:t>或登录</w:t>
      </w:r>
      <w:proofErr w:type="gramStart"/>
      <w:r w:rsidRPr="00611297">
        <w:rPr>
          <w:rFonts w:ascii="Calibri" w:eastAsia="宋体" w:hAnsi="Calibri" w:cs="Calibri"/>
          <w:sz w:val="20"/>
          <w:szCs w:val="20"/>
        </w:rPr>
        <w:t>本公司官网</w:t>
      </w:r>
      <w:proofErr w:type="gramEnd"/>
      <w:r w:rsidRPr="00611297">
        <w:rPr>
          <w:rFonts w:ascii="Calibri" w:eastAsia="宋体" w:hAnsi="Calibri" w:cs="Calibri"/>
          <w:sz w:val="20"/>
          <w:szCs w:val="20"/>
        </w:rPr>
        <w:t>www.axa.cn</w:t>
      </w:r>
      <w:r w:rsidRPr="00611297">
        <w:rPr>
          <w:rFonts w:ascii="Calibri" w:eastAsia="宋体" w:hAnsi="Calibri" w:cs="Calibri"/>
          <w:sz w:val="20"/>
          <w:szCs w:val="20"/>
        </w:rPr>
        <w:t>查询保单及保险条款</w:t>
      </w:r>
      <w:r w:rsidR="00746FCD" w:rsidRPr="00611297">
        <w:rPr>
          <w:rFonts w:ascii="Calibri" w:eastAsia="宋体" w:hAnsi="Calibri" w:cs="Calibri"/>
          <w:sz w:val="20"/>
          <w:szCs w:val="20"/>
        </w:rPr>
        <w:t>；请投保人仔细阅读保险条款，尤其是</w:t>
      </w:r>
      <w:r w:rsidR="00746FCD" w:rsidRPr="00611297">
        <w:rPr>
          <w:rFonts w:ascii="Calibri" w:eastAsia="宋体" w:hAnsi="Calibri" w:cs="Calibri"/>
          <w:b/>
          <w:bCs/>
          <w:sz w:val="20"/>
          <w:szCs w:val="20"/>
        </w:rPr>
        <w:t>除外责任、免责条款、赔偿限额、免赔额</w:t>
      </w:r>
      <w:r w:rsidR="00746FCD" w:rsidRPr="00611297">
        <w:rPr>
          <w:rFonts w:ascii="Calibri" w:eastAsia="宋体" w:hAnsi="Calibri" w:cs="Calibri"/>
          <w:sz w:val="20"/>
          <w:szCs w:val="20"/>
        </w:rPr>
        <w:t>、一般条件等黑体字</w:t>
      </w:r>
      <w:r w:rsidR="00746FCD" w:rsidRPr="00611297">
        <w:rPr>
          <w:rFonts w:ascii="Calibri" w:eastAsia="宋体" w:hAnsi="Calibri" w:cs="Calibri"/>
          <w:sz w:val="20"/>
          <w:szCs w:val="20"/>
        </w:rPr>
        <w:t>/</w:t>
      </w:r>
      <w:r w:rsidR="00746FCD" w:rsidRPr="00611297">
        <w:rPr>
          <w:rFonts w:ascii="Calibri" w:eastAsia="宋体" w:hAnsi="Calibri" w:cs="Calibri"/>
          <w:sz w:val="20"/>
          <w:szCs w:val="20"/>
        </w:rPr>
        <w:t>彩色标题标注的条款内容，如有不明白或有异议的，请向本公司保险业务人员进行询问。</w:t>
      </w:r>
    </w:p>
    <w:p w14:paraId="6650412C" w14:textId="77777777" w:rsidR="00FE7906" w:rsidRPr="00FA413E" w:rsidRDefault="00746FCD" w:rsidP="00FE7906">
      <w:pPr>
        <w:pStyle w:val="a7"/>
        <w:numPr>
          <w:ilvl w:val="0"/>
          <w:numId w:val="9"/>
        </w:numPr>
        <w:adjustRightInd w:val="0"/>
        <w:snapToGrid w:val="0"/>
        <w:spacing w:beforeLines="50" w:before="156" w:afterLines="50" w:after="156"/>
        <w:ind w:left="0" w:firstLineChars="0" w:firstLine="0"/>
        <w:rPr>
          <w:rFonts w:ascii="Calibri" w:eastAsia="宋体" w:hAnsi="Calibri" w:cs="Calibri"/>
          <w:b/>
          <w:bCs/>
          <w:sz w:val="20"/>
          <w:szCs w:val="20"/>
        </w:rPr>
      </w:pPr>
      <w:r w:rsidRPr="00FA413E">
        <w:rPr>
          <w:rFonts w:ascii="Calibri" w:eastAsia="宋体" w:hAnsi="Calibri" w:cs="Calibri" w:hint="eastAsia"/>
          <w:b/>
          <w:bCs/>
          <w:sz w:val="20"/>
          <w:szCs w:val="20"/>
        </w:rPr>
        <w:t>请了解本公司的偿付能力充足率已达到了监管要求，若需进一步了解本公司最新季度的偿付能力信息及风险综合评级结果，请登录安盛天平</w:t>
      </w:r>
      <w:proofErr w:type="gramStart"/>
      <w:r w:rsidRPr="00FA413E">
        <w:rPr>
          <w:rFonts w:ascii="Calibri" w:eastAsia="宋体" w:hAnsi="Calibri" w:cs="Calibri" w:hint="eastAsia"/>
          <w:b/>
          <w:bCs/>
          <w:sz w:val="20"/>
          <w:szCs w:val="20"/>
        </w:rPr>
        <w:t>保险公司官网</w:t>
      </w:r>
      <w:proofErr w:type="gramEnd"/>
      <w:r w:rsidRPr="00FA413E">
        <w:rPr>
          <w:rFonts w:ascii="Calibri" w:eastAsia="宋体" w:hAnsi="Calibri" w:cs="Calibri"/>
          <w:b/>
          <w:bCs/>
          <w:sz w:val="20"/>
          <w:szCs w:val="20"/>
        </w:rPr>
        <w:t>www.axa.cn</w:t>
      </w:r>
      <w:r w:rsidRPr="00FA413E">
        <w:rPr>
          <w:rFonts w:ascii="Calibri" w:eastAsia="宋体" w:hAnsi="Calibri" w:cs="Calibri" w:hint="eastAsia"/>
          <w:b/>
          <w:bCs/>
          <w:sz w:val="20"/>
          <w:szCs w:val="20"/>
        </w:rPr>
        <w:t>查询，该信息可以作为投保人决定是否投保的参考信息。</w:t>
      </w:r>
    </w:p>
    <w:p w14:paraId="0C84F466" w14:textId="74B5321C" w:rsidR="00A302C0" w:rsidRPr="00611297" w:rsidRDefault="00542F6D" w:rsidP="00FE7906">
      <w:pPr>
        <w:pStyle w:val="a7"/>
        <w:numPr>
          <w:ilvl w:val="0"/>
          <w:numId w:val="9"/>
        </w:numPr>
        <w:adjustRightInd w:val="0"/>
        <w:snapToGrid w:val="0"/>
        <w:spacing w:beforeLines="50" w:before="156" w:afterLines="50" w:after="156"/>
        <w:ind w:left="0" w:firstLineChars="0" w:firstLine="0"/>
        <w:rPr>
          <w:rFonts w:ascii="Calibri" w:eastAsia="宋体" w:hAnsi="Calibri" w:cs="Calibri"/>
          <w:sz w:val="20"/>
          <w:szCs w:val="20"/>
        </w:rPr>
      </w:pPr>
      <w:r w:rsidRPr="00611297">
        <w:rPr>
          <w:rFonts w:ascii="Calibri" w:eastAsia="宋体" w:hAnsi="Calibri" w:cs="Calibri"/>
          <w:sz w:val="20"/>
          <w:szCs w:val="20"/>
        </w:rPr>
        <w:t>请您仔细阅读安盛天平财产保险有限公司官网（</w:t>
      </w:r>
      <w:r w:rsidRPr="00611297">
        <w:rPr>
          <w:rFonts w:ascii="Calibri" w:eastAsia="宋体" w:hAnsi="Calibri" w:cs="Calibri"/>
          <w:sz w:val="20"/>
          <w:szCs w:val="20"/>
        </w:rPr>
        <w:t>https://www.axa.cn/service/privacy.html</w:t>
      </w:r>
      <w:r w:rsidRPr="00611297">
        <w:rPr>
          <w:rFonts w:ascii="Calibri" w:eastAsia="宋体" w:hAnsi="Calibri" w:cs="Calibri"/>
          <w:sz w:val="20"/>
          <w:szCs w:val="20"/>
        </w:rPr>
        <w:t>）公布的个人信息处理规则</w:t>
      </w:r>
      <w:r w:rsidRPr="00611297">
        <w:rPr>
          <w:rFonts w:ascii="Calibri" w:eastAsia="宋体" w:hAnsi="Calibri" w:cs="Calibri"/>
          <w:sz w:val="20"/>
          <w:szCs w:val="20"/>
        </w:rPr>
        <w:t>——</w:t>
      </w:r>
      <w:r w:rsidRPr="00611297">
        <w:rPr>
          <w:rFonts w:ascii="Calibri" w:eastAsia="宋体" w:hAnsi="Calibri" w:cs="Calibri"/>
          <w:sz w:val="20"/>
          <w:szCs w:val="20"/>
        </w:rPr>
        <w:t>《安盛天平用户隐私政策》、不满十四周岁未成年人专门的个人信息处理规则</w:t>
      </w:r>
      <w:r w:rsidRPr="00611297">
        <w:rPr>
          <w:rFonts w:ascii="Calibri" w:eastAsia="宋体" w:hAnsi="Calibri" w:cs="Calibri"/>
          <w:sz w:val="20"/>
          <w:szCs w:val="20"/>
        </w:rPr>
        <w:t>——</w:t>
      </w:r>
      <w:r w:rsidRPr="00611297">
        <w:rPr>
          <w:rFonts w:ascii="Calibri" w:eastAsia="宋体" w:hAnsi="Calibri" w:cs="Calibri"/>
          <w:sz w:val="20"/>
          <w:szCs w:val="20"/>
        </w:rPr>
        <w:t>《安盛天平儿童个人信息保护规则》以及《安盛天平服务协议》；若</w:t>
      </w:r>
      <w:proofErr w:type="gramStart"/>
      <w:r w:rsidRPr="00611297">
        <w:rPr>
          <w:rFonts w:ascii="Calibri" w:eastAsia="宋体" w:hAnsi="Calibri" w:cs="Calibri"/>
          <w:sz w:val="20"/>
          <w:szCs w:val="20"/>
        </w:rPr>
        <w:t>您签署</w:t>
      </w:r>
      <w:proofErr w:type="gramEnd"/>
      <w:r w:rsidRPr="00611297">
        <w:rPr>
          <w:rFonts w:ascii="Calibri" w:eastAsia="宋体" w:hAnsi="Calibri" w:cs="Calibri"/>
          <w:sz w:val="20"/>
          <w:szCs w:val="20"/>
        </w:rPr>
        <w:t>此投保单，视为您已充分阅读并同意上述文件</w:t>
      </w:r>
      <w:r w:rsidRPr="00611297">
        <w:rPr>
          <w:rFonts w:ascii="微软雅黑" w:eastAsia="微软雅黑" w:hAnsi="微软雅黑" w:hint="eastAsia"/>
          <w:sz w:val="18"/>
          <w:szCs w:val="18"/>
        </w:rPr>
        <w:t>。</w:t>
      </w:r>
    </w:p>
    <w:sectPr w:rsidR="00A302C0" w:rsidRPr="00611297" w:rsidSect="002B2B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424B4" w14:textId="77777777" w:rsidR="006A713B" w:rsidRDefault="006A713B" w:rsidP="00746FCD">
      <w:r>
        <w:separator/>
      </w:r>
    </w:p>
  </w:endnote>
  <w:endnote w:type="continuationSeparator" w:id="0">
    <w:p w14:paraId="3E28ABF5" w14:textId="77777777" w:rsidR="006A713B" w:rsidRDefault="006A713B" w:rsidP="00746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C1A3" w14:textId="77777777" w:rsidR="006A713B" w:rsidRDefault="006A713B" w:rsidP="00746FCD">
      <w:r>
        <w:separator/>
      </w:r>
    </w:p>
  </w:footnote>
  <w:footnote w:type="continuationSeparator" w:id="0">
    <w:p w14:paraId="6B5AB8F4" w14:textId="77777777" w:rsidR="006A713B" w:rsidRDefault="006A713B" w:rsidP="00746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709"/>
    <w:multiLevelType w:val="hybridMultilevel"/>
    <w:tmpl w:val="A11C5C6E"/>
    <w:lvl w:ilvl="0" w:tplc="497A2796">
      <w:start w:val="1"/>
      <w:numFmt w:val="decimal"/>
      <w:lvlText w:val="%1、"/>
      <w:lvlJc w:val="left"/>
      <w:pPr>
        <w:ind w:left="720" w:hanging="720"/>
      </w:pPr>
      <w:rPr>
        <w:rFonts w:hint="default"/>
      </w:rPr>
    </w:lvl>
    <w:lvl w:ilvl="1" w:tplc="0D42FFE8">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D40A6"/>
    <w:multiLevelType w:val="hybridMultilevel"/>
    <w:tmpl w:val="68EA54A2"/>
    <w:lvl w:ilvl="0" w:tplc="04090011">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0BAD1F8C"/>
    <w:multiLevelType w:val="hybridMultilevel"/>
    <w:tmpl w:val="35FC8940"/>
    <w:lvl w:ilvl="0" w:tplc="033461A8">
      <w:start w:val="1"/>
      <w:numFmt w:val="japaneseCounting"/>
      <w:lvlText w:val="%1、"/>
      <w:lvlJc w:val="left"/>
      <w:pPr>
        <w:ind w:left="420" w:hanging="420"/>
      </w:pPr>
      <w:rPr>
        <w:rFonts w:ascii="宋体" w:eastAsia="宋体" w:hAnsi="宋体" w:cstheme="minorBidi"/>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7036E1"/>
    <w:multiLevelType w:val="hybridMultilevel"/>
    <w:tmpl w:val="0B5E6254"/>
    <w:lvl w:ilvl="0" w:tplc="1D1A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F414A"/>
    <w:multiLevelType w:val="hybridMultilevel"/>
    <w:tmpl w:val="0492CB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C1ECA"/>
    <w:multiLevelType w:val="hybridMultilevel"/>
    <w:tmpl w:val="E680639C"/>
    <w:lvl w:ilvl="0" w:tplc="B3C87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CB03C0"/>
    <w:multiLevelType w:val="hybridMultilevel"/>
    <w:tmpl w:val="BC963BEA"/>
    <w:lvl w:ilvl="0" w:tplc="F6AA886A">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23051F4"/>
    <w:multiLevelType w:val="hybridMultilevel"/>
    <w:tmpl w:val="F822B178"/>
    <w:lvl w:ilvl="0" w:tplc="E53A7BDE">
      <w:start w:val="1"/>
      <w:numFmt w:val="decimal"/>
      <w:lvlText w:val="%1）"/>
      <w:lvlJc w:val="left"/>
      <w:pPr>
        <w:ind w:left="876" w:hanging="360"/>
      </w:pPr>
      <w:rPr>
        <w:rFonts w:ascii="Times New Roman" w:eastAsia="宋体" w:hAnsi="Times New Roman" w:cs="Times New Roman"/>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8" w15:restartNumberingAfterBreak="0">
    <w:nsid w:val="227815DB"/>
    <w:multiLevelType w:val="hybridMultilevel"/>
    <w:tmpl w:val="FB569880"/>
    <w:lvl w:ilvl="0" w:tplc="4DC83F12">
      <w:start w:val="1"/>
      <w:numFmt w:val="decimal"/>
      <w:lvlText w:val="%1)"/>
      <w:lvlJc w:val="left"/>
      <w:pPr>
        <w:ind w:left="780" w:hanging="36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E1067A"/>
    <w:multiLevelType w:val="hybridMultilevel"/>
    <w:tmpl w:val="C7DCF99E"/>
    <w:lvl w:ilvl="0" w:tplc="04090011">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31ED7EAF"/>
    <w:multiLevelType w:val="hybridMultilevel"/>
    <w:tmpl w:val="5D7CE50C"/>
    <w:lvl w:ilvl="0" w:tplc="01CEA5AC">
      <w:start w:val="1"/>
      <w:numFmt w:val="decimal"/>
      <w:lvlText w:val="%1）"/>
      <w:lvlJc w:val="left"/>
      <w:pPr>
        <w:ind w:left="780" w:hanging="36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876A31"/>
    <w:multiLevelType w:val="hybridMultilevel"/>
    <w:tmpl w:val="2CA2A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5F4F2E"/>
    <w:multiLevelType w:val="hybridMultilevel"/>
    <w:tmpl w:val="2E90CB20"/>
    <w:lvl w:ilvl="0" w:tplc="0409000F">
      <w:start w:val="1"/>
      <w:numFmt w:val="decimal"/>
      <w:lvlText w:val="%1."/>
      <w:lvlJc w:val="left"/>
      <w:pPr>
        <w:ind w:left="516" w:hanging="420"/>
      </w:p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3" w15:restartNumberingAfterBreak="0">
    <w:nsid w:val="3E9932DE"/>
    <w:multiLevelType w:val="hybridMultilevel"/>
    <w:tmpl w:val="7AF6D078"/>
    <w:lvl w:ilvl="0" w:tplc="B6A45676">
      <w:start w:val="1"/>
      <w:numFmt w:val="decimal"/>
      <w:lvlText w:val="%1）"/>
      <w:lvlJc w:val="left"/>
      <w:pPr>
        <w:ind w:left="786" w:hanging="360"/>
      </w:pPr>
      <w:rPr>
        <w:rFonts w:asciiTheme="minorEastAsia" w:eastAsiaTheme="minorEastAsia" w:hAnsiTheme="minorEastAsi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45F63C98"/>
    <w:multiLevelType w:val="hybridMultilevel"/>
    <w:tmpl w:val="49C2F0CA"/>
    <w:lvl w:ilvl="0" w:tplc="B55C2B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E76482"/>
    <w:multiLevelType w:val="hybridMultilevel"/>
    <w:tmpl w:val="D7DCA00E"/>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5A040686"/>
    <w:multiLevelType w:val="hybridMultilevel"/>
    <w:tmpl w:val="252EB5F2"/>
    <w:lvl w:ilvl="0" w:tplc="EF5E77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D973AB0"/>
    <w:multiLevelType w:val="hybridMultilevel"/>
    <w:tmpl w:val="E43089F0"/>
    <w:lvl w:ilvl="0" w:tplc="15D61E8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99053D"/>
    <w:multiLevelType w:val="hybridMultilevel"/>
    <w:tmpl w:val="68EA54A2"/>
    <w:lvl w:ilvl="0" w:tplc="04090011">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7B5D7351"/>
    <w:multiLevelType w:val="hybridMultilevel"/>
    <w:tmpl w:val="21E844D0"/>
    <w:lvl w:ilvl="0" w:tplc="C5B2BE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5"/>
  </w:num>
  <w:num w:numId="3">
    <w:abstractNumId w:val="16"/>
  </w:num>
  <w:num w:numId="4">
    <w:abstractNumId w:val="19"/>
  </w:num>
  <w:num w:numId="5">
    <w:abstractNumId w:val="0"/>
  </w:num>
  <w:num w:numId="6">
    <w:abstractNumId w:val="13"/>
  </w:num>
  <w:num w:numId="7">
    <w:abstractNumId w:val="11"/>
  </w:num>
  <w:num w:numId="8">
    <w:abstractNumId w:val="9"/>
  </w:num>
  <w:num w:numId="9">
    <w:abstractNumId w:val="2"/>
  </w:num>
  <w:num w:numId="10">
    <w:abstractNumId w:val="3"/>
  </w:num>
  <w:num w:numId="11">
    <w:abstractNumId w:val="14"/>
  </w:num>
  <w:num w:numId="12">
    <w:abstractNumId w:val="18"/>
  </w:num>
  <w:num w:numId="13">
    <w:abstractNumId w:val="4"/>
  </w:num>
  <w:num w:numId="14">
    <w:abstractNumId w:val="6"/>
  </w:num>
  <w:num w:numId="15">
    <w:abstractNumId w:val="8"/>
  </w:num>
  <w:num w:numId="16">
    <w:abstractNumId w:val="1"/>
  </w:num>
  <w:num w:numId="17">
    <w:abstractNumId w:val="10"/>
  </w:num>
  <w:num w:numId="18">
    <w:abstractNumId w:val="15"/>
  </w:num>
  <w:num w:numId="19">
    <w:abstractNumId w:val="12"/>
  </w:num>
  <w:num w:numId="2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F17"/>
    <w:rsid w:val="00003080"/>
    <w:rsid w:val="00012EC1"/>
    <w:rsid w:val="00014DE0"/>
    <w:rsid w:val="00022F9A"/>
    <w:rsid w:val="00025E5D"/>
    <w:rsid w:val="000270F5"/>
    <w:rsid w:val="00030DBE"/>
    <w:rsid w:val="00032372"/>
    <w:rsid w:val="00035857"/>
    <w:rsid w:val="000358A5"/>
    <w:rsid w:val="00036CA8"/>
    <w:rsid w:val="000454DE"/>
    <w:rsid w:val="00050F80"/>
    <w:rsid w:val="00053CAD"/>
    <w:rsid w:val="00054BC2"/>
    <w:rsid w:val="000566DE"/>
    <w:rsid w:val="000628F8"/>
    <w:rsid w:val="00081EB4"/>
    <w:rsid w:val="00083084"/>
    <w:rsid w:val="0009308D"/>
    <w:rsid w:val="00097483"/>
    <w:rsid w:val="000A0E1A"/>
    <w:rsid w:val="000C0224"/>
    <w:rsid w:val="000C57F2"/>
    <w:rsid w:val="000F5DE6"/>
    <w:rsid w:val="000F66BB"/>
    <w:rsid w:val="00103D08"/>
    <w:rsid w:val="00104809"/>
    <w:rsid w:val="00112F14"/>
    <w:rsid w:val="0011576F"/>
    <w:rsid w:val="001269B2"/>
    <w:rsid w:val="001307F9"/>
    <w:rsid w:val="001465B0"/>
    <w:rsid w:val="00147FBB"/>
    <w:rsid w:val="00161802"/>
    <w:rsid w:val="001622C8"/>
    <w:rsid w:val="00165797"/>
    <w:rsid w:val="00171BC7"/>
    <w:rsid w:val="00181A1D"/>
    <w:rsid w:val="00186248"/>
    <w:rsid w:val="0018732D"/>
    <w:rsid w:val="00194618"/>
    <w:rsid w:val="00195B48"/>
    <w:rsid w:val="001A333F"/>
    <w:rsid w:val="001A612B"/>
    <w:rsid w:val="001C0EBF"/>
    <w:rsid w:val="001C750E"/>
    <w:rsid w:val="001E1814"/>
    <w:rsid w:val="001E656A"/>
    <w:rsid w:val="00211AF2"/>
    <w:rsid w:val="00217AC4"/>
    <w:rsid w:val="00236AF2"/>
    <w:rsid w:val="002402D4"/>
    <w:rsid w:val="00252E80"/>
    <w:rsid w:val="002543BB"/>
    <w:rsid w:val="00254B35"/>
    <w:rsid w:val="0026599C"/>
    <w:rsid w:val="00282639"/>
    <w:rsid w:val="002831E6"/>
    <w:rsid w:val="002873AB"/>
    <w:rsid w:val="0029721A"/>
    <w:rsid w:val="002B2B14"/>
    <w:rsid w:val="002B2CF8"/>
    <w:rsid w:val="002B3A1C"/>
    <w:rsid w:val="002C7CD6"/>
    <w:rsid w:val="002E3D28"/>
    <w:rsid w:val="002F3F09"/>
    <w:rsid w:val="002F5039"/>
    <w:rsid w:val="00313FE2"/>
    <w:rsid w:val="00327F04"/>
    <w:rsid w:val="003438B3"/>
    <w:rsid w:val="00375D33"/>
    <w:rsid w:val="00381B43"/>
    <w:rsid w:val="00385175"/>
    <w:rsid w:val="003A32F1"/>
    <w:rsid w:val="003C2245"/>
    <w:rsid w:val="003D43ED"/>
    <w:rsid w:val="003D4FF9"/>
    <w:rsid w:val="003F0C5E"/>
    <w:rsid w:val="003F2D89"/>
    <w:rsid w:val="0042262A"/>
    <w:rsid w:val="00427F96"/>
    <w:rsid w:val="00432086"/>
    <w:rsid w:val="00435442"/>
    <w:rsid w:val="00444B9D"/>
    <w:rsid w:val="0045054B"/>
    <w:rsid w:val="00453EE7"/>
    <w:rsid w:val="00462750"/>
    <w:rsid w:val="00466BD7"/>
    <w:rsid w:val="004910BE"/>
    <w:rsid w:val="00497BCE"/>
    <w:rsid w:val="004A49B5"/>
    <w:rsid w:val="004B7486"/>
    <w:rsid w:val="004C1A06"/>
    <w:rsid w:val="004C6480"/>
    <w:rsid w:val="004D63D2"/>
    <w:rsid w:val="004E57E0"/>
    <w:rsid w:val="004F5B6B"/>
    <w:rsid w:val="00505740"/>
    <w:rsid w:val="00516057"/>
    <w:rsid w:val="005171C3"/>
    <w:rsid w:val="0052225F"/>
    <w:rsid w:val="005243D4"/>
    <w:rsid w:val="00530E04"/>
    <w:rsid w:val="0053619A"/>
    <w:rsid w:val="00542F6D"/>
    <w:rsid w:val="005458A1"/>
    <w:rsid w:val="00545F65"/>
    <w:rsid w:val="00552638"/>
    <w:rsid w:val="00570FD2"/>
    <w:rsid w:val="005759CC"/>
    <w:rsid w:val="00583D31"/>
    <w:rsid w:val="00583E01"/>
    <w:rsid w:val="00587423"/>
    <w:rsid w:val="005A7900"/>
    <w:rsid w:val="005B254F"/>
    <w:rsid w:val="005B63A0"/>
    <w:rsid w:val="005C2FAF"/>
    <w:rsid w:val="005C38B0"/>
    <w:rsid w:val="005C58AD"/>
    <w:rsid w:val="005D2E85"/>
    <w:rsid w:val="005D7CE2"/>
    <w:rsid w:val="005E5981"/>
    <w:rsid w:val="00601E58"/>
    <w:rsid w:val="00603DAB"/>
    <w:rsid w:val="00606684"/>
    <w:rsid w:val="00610906"/>
    <w:rsid w:val="00611297"/>
    <w:rsid w:val="00622984"/>
    <w:rsid w:val="006276D8"/>
    <w:rsid w:val="0063173A"/>
    <w:rsid w:val="00632F57"/>
    <w:rsid w:val="00656419"/>
    <w:rsid w:val="00661555"/>
    <w:rsid w:val="00665104"/>
    <w:rsid w:val="0067217F"/>
    <w:rsid w:val="00694119"/>
    <w:rsid w:val="006A4DE4"/>
    <w:rsid w:val="006A713B"/>
    <w:rsid w:val="006C4F98"/>
    <w:rsid w:val="006D44A2"/>
    <w:rsid w:val="006E4998"/>
    <w:rsid w:val="006E6D7B"/>
    <w:rsid w:val="006F45F1"/>
    <w:rsid w:val="007048E3"/>
    <w:rsid w:val="0071341D"/>
    <w:rsid w:val="0074113F"/>
    <w:rsid w:val="00746FCD"/>
    <w:rsid w:val="00751BBC"/>
    <w:rsid w:val="007532D0"/>
    <w:rsid w:val="00753590"/>
    <w:rsid w:val="00761773"/>
    <w:rsid w:val="00761D26"/>
    <w:rsid w:val="00787D31"/>
    <w:rsid w:val="007906BD"/>
    <w:rsid w:val="00796BF8"/>
    <w:rsid w:val="00797F17"/>
    <w:rsid w:val="007A65A9"/>
    <w:rsid w:val="007B265C"/>
    <w:rsid w:val="007B3A5A"/>
    <w:rsid w:val="007B68DB"/>
    <w:rsid w:val="007C457C"/>
    <w:rsid w:val="007C4DB5"/>
    <w:rsid w:val="007D3618"/>
    <w:rsid w:val="007D5F8C"/>
    <w:rsid w:val="007E5511"/>
    <w:rsid w:val="007F187C"/>
    <w:rsid w:val="007F73C7"/>
    <w:rsid w:val="007F7C04"/>
    <w:rsid w:val="0080212A"/>
    <w:rsid w:val="008232C4"/>
    <w:rsid w:val="00830126"/>
    <w:rsid w:val="00843166"/>
    <w:rsid w:val="00863A1F"/>
    <w:rsid w:val="008666A8"/>
    <w:rsid w:val="008721C5"/>
    <w:rsid w:val="008810ED"/>
    <w:rsid w:val="00881D2C"/>
    <w:rsid w:val="00885697"/>
    <w:rsid w:val="008959C0"/>
    <w:rsid w:val="008971EA"/>
    <w:rsid w:val="008A1B54"/>
    <w:rsid w:val="008A1C85"/>
    <w:rsid w:val="008A5491"/>
    <w:rsid w:val="008D2411"/>
    <w:rsid w:val="008D7680"/>
    <w:rsid w:val="008E7FA5"/>
    <w:rsid w:val="008F3690"/>
    <w:rsid w:val="0090134B"/>
    <w:rsid w:val="009102DD"/>
    <w:rsid w:val="00925E2E"/>
    <w:rsid w:val="00926369"/>
    <w:rsid w:val="009278F0"/>
    <w:rsid w:val="009411BE"/>
    <w:rsid w:val="00944225"/>
    <w:rsid w:val="00944534"/>
    <w:rsid w:val="0094601D"/>
    <w:rsid w:val="00950C47"/>
    <w:rsid w:val="00961D25"/>
    <w:rsid w:val="00993B06"/>
    <w:rsid w:val="009A68E0"/>
    <w:rsid w:val="009C1DEF"/>
    <w:rsid w:val="009D304B"/>
    <w:rsid w:val="009E617C"/>
    <w:rsid w:val="009E7066"/>
    <w:rsid w:val="009F24E1"/>
    <w:rsid w:val="009F3A95"/>
    <w:rsid w:val="009F6099"/>
    <w:rsid w:val="00A04623"/>
    <w:rsid w:val="00A05301"/>
    <w:rsid w:val="00A05787"/>
    <w:rsid w:val="00A13547"/>
    <w:rsid w:val="00A302C0"/>
    <w:rsid w:val="00A803C0"/>
    <w:rsid w:val="00A87487"/>
    <w:rsid w:val="00A9204F"/>
    <w:rsid w:val="00AA0756"/>
    <w:rsid w:val="00AA1AAD"/>
    <w:rsid w:val="00AB4860"/>
    <w:rsid w:val="00AE54FB"/>
    <w:rsid w:val="00B01628"/>
    <w:rsid w:val="00B150E5"/>
    <w:rsid w:val="00B17CC0"/>
    <w:rsid w:val="00B17FD5"/>
    <w:rsid w:val="00B40497"/>
    <w:rsid w:val="00B42819"/>
    <w:rsid w:val="00B551AA"/>
    <w:rsid w:val="00B71723"/>
    <w:rsid w:val="00B917F0"/>
    <w:rsid w:val="00B924C6"/>
    <w:rsid w:val="00B9277F"/>
    <w:rsid w:val="00B92A06"/>
    <w:rsid w:val="00B9460B"/>
    <w:rsid w:val="00BC5F98"/>
    <w:rsid w:val="00BC6C9D"/>
    <w:rsid w:val="00BD11A9"/>
    <w:rsid w:val="00BE2BD5"/>
    <w:rsid w:val="00BF3255"/>
    <w:rsid w:val="00C06143"/>
    <w:rsid w:val="00C114AE"/>
    <w:rsid w:val="00C147CB"/>
    <w:rsid w:val="00C36BF2"/>
    <w:rsid w:val="00C52FAA"/>
    <w:rsid w:val="00C60BDA"/>
    <w:rsid w:val="00C70D43"/>
    <w:rsid w:val="00C7527B"/>
    <w:rsid w:val="00C86F05"/>
    <w:rsid w:val="00C973F9"/>
    <w:rsid w:val="00CA2CA1"/>
    <w:rsid w:val="00CA5D1E"/>
    <w:rsid w:val="00CA70A7"/>
    <w:rsid w:val="00CB5D55"/>
    <w:rsid w:val="00CD3243"/>
    <w:rsid w:val="00CE400D"/>
    <w:rsid w:val="00CE52AC"/>
    <w:rsid w:val="00CF0CD0"/>
    <w:rsid w:val="00D02AED"/>
    <w:rsid w:val="00D0406F"/>
    <w:rsid w:val="00D054FE"/>
    <w:rsid w:val="00D10F3E"/>
    <w:rsid w:val="00D23B60"/>
    <w:rsid w:val="00D36F40"/>
    <w:rsid w:val="00D36FD7"/>
    <w:rsid w:val="00D4486E"/>
    <w:rsid w:val="00D634A8"/>
    <w:rsid w:val="00D65253"/>
    <w:rsid w:val="00D71259"/>
    <w:rsid w:val="00D751AF"/>
    <w:rsid w:val="00D7787D"/>
    <w:rsid w:val="00D83759"/>
    <w:rsid w:val="00D93E4A"/>
    <w:rsid w:val="00D947C8"/>
    <w:rsid w:val="00D95A73"/>
    <w:rsid w:val="00DB0BBB"/>
    <w:rsid w:val="00DB662F"/>
    <w:rsid w:val="00DC7BEF"/>
    <w:rsid w:val="00DD00CF"/>
    <w:rsid w:val="00DD1720"/>
    <w:rsid w:val="00DF2F2E"/>
    <w:rsid w:val="00DF3D79"/>
    <w:rsid w:val="00DF5D60"/>
    <w:rsid w:val="00DF62A5"/>
    <w:rsid w:val="00E0134F"/>
    <w:rsid w:val="00E03FF6"/>
    <w:rsid w:val="00E10D1C"/>
    <w:rsid w:val="00E13374"/>
    <w:rsid w:val="00E314E0"/>
    <w:rsid w:val="00E31C93"/>
    <w:rsid w:val="00E32E63"/>
    <w:rsid w:val="00E4474D"/>
    <w:rsid w:val="00E5004E"/>
    <w:rsid w:val="00E6468B"/>
    <w:rsid w:val="00E6760A"/>
    <w:rsid w:val="00E75723"/>
    <w:rsid w:val="00E85445"/>
    <w:rsid w:val="00E85A5C"/>
    <w:rsid w:val="00E86232"/>
    <w:rsid w:val="00E86F36"/>
    <w:rsid w:val="00E97CF5"/>
    <w:rsid w:val="00E97EA8"/>
    <w:rsid w:val="00EC1564"/>
    <w:rsid w:val="00EC18AB"/>
    <w:rsid w:val="00EC64F0"/>
    <w:rsid w:val="00ED091E"/>
    <w:rsid w:val="00ED14B8"/>
    <w:rsid w:val="00EE19FE"/>
    <w:rsid w:val="00EE37B7"/>
    <w:rsid w:val="00EE5A43"/>
    <w:rsid w:val="00EF0C48"/>
    <w:rsid w:val="00EF63DD"/>
    <w:rsid w:val="00F15AB4"/>
    <w:rsid w:val="00F2503E"/>
    <w:rsid w:val="00F37A21"/>
    <w:rsid w:val="00F4203B"/>
    <w:rsid w:val="00F4288B"/>
    <w:rsid w:val="00F530E1"/>
    <w:rsid w:val="00F566F2"/>
    <w:rsid w:val="00F617DB"/>
    <w:rsid w:val="00F6367A"/>
    <w:rsid w:val="00F655B6"/>
    <w:rsid w:val="00F725D3"/>
    <w:rsid w:val="00F81D8E"/>
    <w:rsid w:val="00F824C8"/>
    <w:rsid w:val="00F869F5"/>
    <w:rsid w:val="00FA413E"/>
    <w:rsid w:val="00FB58EF"/>
    <w:rsid w:val="00FC234C"/>
    <w:rsid w:val="00FE5658"/>
    <w:rsid w:val="00FE6916"/>
    <w:rsid w:val="00FE7906"/>
    <w:rsid w:val="00FF0881"/>
    <w:rsid w:val="00FF72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38E7A"/>
  <w15:docId w15:val="{E36265CA-8055-4F72-BA5E-47C8494B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F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6FCD"/>
    <w:rPr>
      <w:sz w:val="18"/>
      <w:szCs w:val="18"/>
    </w:rPr>
  </w:style>
  <w:style w:type="paragraph" w:styleId="a5">
    <w:name w:val="footer"/>
    <w:basedOn w:val="a"/>
    <w:link w:val="a6"/>
    <w:uiPriority w:val="99"/>
    <w:unhideWhenUsed/>
    <w:rsid w:val="00746FCD"/>
    <w:pPr>
      <w:tabs>
        <w:tab w:val="center" w:pos="4153"/>
        <w:tab w:val="right" w:pos="8306"/>
      </w:tabs>
      <w:snapToGrid w:val="0"/>
      <w:jc w:val="left"/>
    </w:pPr>
    <w:rPr>
      <w:sz w:val="18"/>
      <w:szCs w:val="18"/>
    </w:rPr>
  </w:style>
  <w:style w:type="character" w:customStyle="1" w:styleId="a6">
    <w:name w:val="页脚 字符"/>
    <w:basedOn w:val="a0"/>
    <w:link w:val="a5"/>
    <w:uiPriority w:val="99"/>
    <w:rsid w:val="00746FCD"/>
    <w:rPr>
      <w:sz w:val="18"/>
      <w:szCs w:val="18"/>
    </w:rPr>
  </w:style>
  <w:style w:type="paragraph" w:styleId="a7">
    <w:name w:val="List Paragraph"/>
    <w:basedOn w:val="a"/>
    <w:uiPriority w:val="34"/>
    <w:qFormat/>
    <w:rsid w:val="00746FCD"/>
    <w:pPr>
      <w:ind w:firstLineChars="200" w:firstLine="420"/>
    </w:pPr>
  </w:style>
  <w:style w:type="character" w:styleId="a8">
    <w:name w:val="annotation reference"/>
    <w:basedOn w:val="a0"/>
    <w:uiPriority w:val="99"/>
    <w:unhideWhenUsed/>
    <w:rsid w:val="00746FCD"/>
    <w:rPr>
      <w:sz w:val="21"/>
      <w:szCs w:val="21"/>
    </w:rPr>
  </w:style>
  <w:style w:type="paragraph" w:styleId="a9">
    <w:name w:val="annotation text"/>
    <w:basedOn w:val="a"/>
    <w:link w:val="aa"/>
    <w:uiPriority w:val="99"/>
    <w:unhideWhenUsed/>
    <w:qFormat/>
    <w:rsid w:val="00746FCD"/>
    <w:pPr>
      <w:jc w:val="left"/>
    </w:pPr>
  </w:style>
  <w:style w:type="character" w:customStyle="1" w:styleId="aa">
    <w:name w:val="批注文字 字符"/>
    <w:basedOn w:val="a0"/>
    <w:link w:val="a9"/>
    <w:uiPriority w:val="99"/>
    <w:rsid w:val="00746FCD"/>
  </w:style>
  <w:style w:type="paragraph" w:styleId="ab">
    <w:name w:val="annotation subject"/>
    <w:basedOn w:val="a9"/>
    <w:next w:val="a9"/>
    <w:link w:val="ac"/>
    <w:uiPriority w:val="99"/>
    <w:semiHidden/>
    <w:unhideWhenUsed/>
    <w:rsid w:val="00746FCD"/>
    <w:rPr>
      <w:b/>
      <w:bCs/>
    </w:rPr>
  </w:style>
  <w:style w:type="character" w:customStyle="1" w:styleId="ac">
    <w:name w:val="批注主题 字符"/>
    <w:basedOn w:val="aa"/>
    <w:link w:val="ab"/>
    <w:uiPriority w:val="99"/>
    <w:semiHidden/>
    <w:rsid w:val="00746FCD"/>
    <w:rPr>
      <w:b/>
      <w:bCs/>
    </w:rPr>
  </w:style>
  <w:style w:type="paragraph" w:styleId="ad">
    <w:name w:val="Balloon Text"/>
    <w:basedOn w:val="a"/>
    <w:link w:val="ae"/>
    <w:uiPriority w:val="99"/>
    <w:semiHidden/>
    <w:unhideWhenUsed/>
    <w:rsid w:val="00746FCD"/>
    <w:rPr>
      <w:sz w:val="18"/>
      <w:szCs w:val="18"/>
    </w:rPr>
  </w:style>
  <w:style w:type="character" w:customStyle="1" w:styleId="ae">
    <w:name w:val="批注框文本 字符"/>
    <w:basedOn w:val="a0"/>
    <w:link w:val="ad"/>
    <w:uiPriority w:val="99"/>
    <w:semiHidden/>
    <w:rsid w:val="00746FCD"/>
    <w:rPr>
      <w:sz w:val="18"/>
      <w:szCs w:val="18"/>
    </w:rPr>
  </w:style>
  <w:style w:type="character" w:styleId="af">
    <w:name w:val="Hyperlink"/>
    <w:basedOn w:val="a0"/>
    <w:uiPriority w:val="99"/>
    <w:unhideWhenUsed/>
    <w:rsid w:val="00746FCD"/>
    <w:rPr>
      <w:color w:val="0563C1" w:themeColor="hyperlink"/>
      <w:u w:val="single"/>
    </w:rPr>
  </w:style>
  <w:style w:type="paragraph" w:customStyle="1" w:styleId="1">
    <w:name w:val="列出段落1"/>
    <w:basedOn w:val="a"/>
    <w:uiPriority w:val="99"/>
    <w:qFormat/>
    <w:rsid w:val="00746FCD"/>
    <w:pPr>
      <w:spacing w:after="200" w:line="276" w:lineRule="auto"/>
      <w:ind w:firstLineChars="200" w:firstLine="420"/>
    </w:pPr>
    <w:rPr>
      <w:rFonts w:ascii="Calibri" w:eastAsia="宋体" w:hAnsi="Calibri" w:cs="Times New Roman"/>
    </w:rPr>
  </w:style>
  <w:style w:type="paragraph" w:customStyle="1" w:styleId="ListParagraph2">
    <w:name w:val="List Paragraph2"/>
    <w:basedOn w:val="a"/>
    <w:uiPriority w:val="99"/>
    <w:rsid w:val="00746FCD"/>
    <w:pPr>
      <w:adjustRightInd w:val="0"/>
      <w:snapToGrid w:val="0"/>
      <w:spacing w:line="276" w:lineRule="auto"/>
      <w:ind w:firstLineChars="200" w:firstLine="420"/>
    </w:pPr>
    <w:rPr>
      <w:rFonts w:ascii="Calibri" w:eastAsia="宋体" w:hAnsi="Calibri" w:cs="Times New Roman"/>
    </w:rPr>
  </w:style>
  <w:style w:type="character" w:styleId="af0">
    <w:name w:val="Strong"/>
    <w:basedOn w:val="a0"/>
    <w:uiPriority w:val="22"/>
    <w:qFormat/>
    <w:rsid w:val="00746FCD"/>
    <w:rPr>
      <w:b/>
      <w:bCs/>
    </w:rPr>
  </w:style>
  <w:style w:type="table" w:styleId="af1">
    <w:name w:val="Table Grid"/>
    <w:basedOn w:val="a1"/>
    <w:uiPriority w:val="39"/>
    <w:rsid w:val="00E75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34"/>
    <w:rsid w:val="008D7680"/>
    <w:pPr>
      <w:ind w:firstLineChars="200" w:firstLine="420"/>
    </w:pPr>
    <w:rPr>
      <w:rFonts w:ascii="Calibri" w:eastAsia="宋体" w:hAnsi="Calibri" w:cs="Times New Roman"/>
    </w:rPr>
  </w:style>
  <w:style w:type="table" w:customStyle="1" w:styleId="10">
    <w:name w:val="网格型1"/>
    <w:basedOn w:val="a1"/>
    <w:next w:val="af1"/>
    <w:uiPriority w:val="39"/>
    <w:rsid w:val="008D7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DD1720"/>
    <w:pPr>
      <w:snapToGrid w:val="0"/>
      <w:jc w:val="left"/>
    </w:pPr>
    <w:rPr>
      <w:sz w:val="18"/>
      <w:szCs w:val="18"/>
    </w:rPr>
  </w:style>
  <w:style w:type="character" w:customStyle="1" w:styleId="af3">
    <w:name w:val="脚注文本 字符"/>
    <w:basedOn w:val="a0"/>
    <w:link w:val="af2"/>
    <w:uiPriority w:val="99"/>
    <w:semiHidden/>
    <w:rsid w:val="00DD1720"/>
    <w:rPr>
      <w:sz w:val="18"/>
      <w:szCs w:val="18"/>
    </w:rPr>
  </w:style>
  <w:style w:type="character" w:styleId="af4">
    <w:name w:val="footnote reference"/>
    <w:basedOn w:val="a0"/>
    <w:uiPriority w:val="99"/>
    <w:semiHidden/>
    <w:unhideWhenUsed/>
    <w:rsid w:val="00DD1720"/>
    <w:rPr>
      <w:vertAlign w:val="superscript"/>
    </w:rPr>
  </w:style>
  <w:style w:type="paragraph" w:styleId="af5">
    <w:name w:val="Revision"/>
    <w:hidden/>
    <w:uiPriority w:val="99"/>
    <w:semiHidden/>
    <w:rsid w:val="0005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59666">
      <w:bodyDiv w:val="1"/>
      <w:marLeft w:val="0"/>
      <w:marRight w:val="0"/>
      <w:marTop w:val="0"/>
      <w:marBottom w:val="0"/>
      <w:divBdr>
        <w:top w:val="none" w:sz="0" w:space="0" w:color="auto"/>
        <w:left w:val="none" w:sz="0" w:space="0" w:color="auto"/>
        <w:bottom w:val="none" w:sz="0" w:space="0" w:color="auto"/>
        <w:right w:val="none" w:sz="0" w:space="0" w:color="auto"/>
      </w:divBdr>
    </w:div>
    <w:div w:id="373652367">
      <w:bodyDiv w:val="1"/>
      <w:marLeft w:val="0"/>
      <w:marRight w:val="0"/>
      <w:marTop w:val="0"/>
      <w:marBottom w:val="0"/>
      <w:divBdr>
        <w:top w:val="none" w:sz="0" w:space="0" w:color="auto"/>
        <w:left w:val="none" w:sz="0" w:space="0" w:color="auto"/>
        <w:bottom w:val="none" w:sz="0" w:space="0" w:color="auto"/>
        <w:right w:val="none" w:sz="0" w:space="0" w:color="auto"/>
      </w:divBdr>
    </w:div>
    <w:div w:id="662705618">
      <w:bodyDiv w:val="1"/>
      <w:marLeft w:val="0"/>
      <w:marRight w:val="0"/>
      <w:marTop w:val="0"/>
      <w:marBottom w:val="0"/>
      <w:divBdr>
        <w:top w:val="none" w:sz="0" w:space="0" w:color="auto"/>
        <w:left w:val="none" w:sz="0" w:space="0" w:color="auto"/>
        <w:bottom w:val="none" w:sz="0" w:space="0" w:color="auto"/>
        <w:right w:val="none" w:sz="0" w:space="0" w:color="auto"/>
      </w:divBdr>
    </w:div>
    <w:div w:id="737167974">
      <w:bodyDiv w:val="1"/>
      <w:marLeft w:val="0"/>
      <w:marRight w:val="0"/>
      <w:marTop w:val="0"/>
      <w:marBottom w:val="0"/>
      <w:divBdr>
        <w:top w:val="none" w:sz="0" w:space="0" w:color="auto"/>
        <w:left w:val="none" w:sz="0" w:space="0" w:color="auto"/>
        <w:bottom w:val="none" w:sz="0" w:space="0" w:color="auto"/>
        <w:right w:val="none" w:sz="0" w:space="0" w:color="auto"/>
      </w:divBdr>
    </w:div>
    <w:div w:id="892039802">
      <w:bodyDiv w:val="1"/>
      <w:marLeft w:val="0"/>
      <w:marRight w:val="0"/>
      <w:marTop w:val="0"/>
      <w:marBottom w:val="0"/>
      <w:divBdr>
        <w:top w:val="none" w:sz="0" w:space="0" w:color="auto"/>
        <w:left w:val="none" w:sz="0" w:space="0" w:color="auto"/>
        <w:bottom w:val="none" w:sz="0" w:space="0" w:color="auto"/>
        <w:right w:val="none" w:sz="0" w:space="0" w:color="auto"/>
      </w:divBdr>
    </w:div>
    <w:div w:id="928006279">
      <w:bodyDiv w:val="1"/>
      <w:marLeft w:val="0"/>
      <w:marRight w:val="0"/>
      <w:marTop w:val="0"/>
      <w:marBottom w:val="0"/>
      <w:divBdr>
        <w:top w:val="none" w:sz="0" w:space="0" w:color="auto"/>
        <w:left w:val="none" w:sz="0" w:space="0" w:color="auto"/>
        <w:bottom w:val="none" w:sz="0" w:space="0" w:color="auto"/>
        <w:right w:val="none" w:sz="0" w:space="0" w:color="auto"/>
      </w:divBdr>
    </w:div>
    <w:div w:id="995498762">
      <w:bodyDiv w:val="1"/>
      <w:marLeft w:val="0"/>
      <w:marRight w:val="0"/>
      <w:marTop w:val="0"/>
      <w:marBottom w:val="0"/>
      <w:divBdr>
        <w:top w:val="none" w:sz="0" w:space="0" w:color="auto"/>
        <w:left w:val="none" w:sz="0" w:space="0" w:color="auto"/>
        <w:bottom w:val="none" w:sz="0" w:space="0" w:color="auto"/>
        <w:right w:val="none" w:sz="0" w:space="0" w:color="auto"/>
      </w:divBdr>
    </w:div>
    <w:div w:id="1009872210">
      <w:bodyDiv w:val="1"/>
      <w:marLeft w:val="0"/>
      <w:marRight w:val="0"/>
      <w:marTop w:val="0"/>
      <w:marBottom w:val="0"/>
      <w:divBdr>
        <w:top w:val="none" w:sz="0" w:space="0" w:color="auto"/>
        <w:left w:val="none" w:sz="0" w:space="0" w:color="auto"/>
        <w:bottom w:val="none" w:sz="0" w:space="0" w:color="auto"/>
        <w:right w:val="none" w:sz="0" w:space="0" w:color="auto"/>
      </w:divBdr>
    </w:div>
    <w:div w:id="1056664863">
      <w:bodyDiv w:val="1"/>
      <w:marLeft w:val="0"/>
      <w:marRight w:val="0"/>
      <w:marTop w:val="0"/>
      <w:marBottom w:val="0"/>
      <w:divBdr>
        <w:top w:val="none" w:sz="0" w:space="0" w:color="auto"/>
        <w:left w:val="none" w:sz="0" w:space="0" w:color="auto"/>
        <w:bottom w:val="none" w:sz="0" w:space="0" w:color="auto"/>
        <w:right w:val="none" w:sz="0" w:space="0" w:color="auto"/>
      </w:divBdr>
    </w:div>
    <w:div w:id="1171263456">
      <w:bodyDiv w:val="1"/>
      <w:marLeft w:val="0"/>
      <w:marRight w:val="0"/>
      <w:marTop w:val="0"/>
      <w:marBottom w:val="0"/>
      <w:divBdr>
        <w:top w:val="none" w:sz="0" w:space="0" w:color="auto"/>
        <w:left w:val="none" w:sz="0" w:space="0" w:color="auto"/>
        <w:bottom w:val="none" w:sz="0" w:space="0" w:color="auto"/>
        <w:right w:val="none" w:sz="0" w:space="0" w:color="auto"/>
      </w:divBdr>
    </w:div>
    <w:div w:id="1312558102">
      <w:bodyDiv w:val="1"/>
      <w:marLeft w:val="0"/>
      <w:marRight w:val="0"/>
      <w:marTop w:val="0"/>
      <w:marBottom w:val="0"/>
      <w:divBdr>
        <w:top w:val="none" w:sz="0" w:space="0" w:color="auto"/>
        <w:left w:val="none" w:sz="0" w:space="0" w:color="auto"/>
        <w:bottom w:val="none" w:sz="0" w:space="0" w:color="auto"/>
        <w:right w:val="none" w:sz="0" w:space="0" w:color="auto"/>
      </w:divBdr>
    </w:div>
    <w:div w:id="1375960917">
      <w:bodyDiv w:val="1"/>
      <w:marLeft w:val="0"/>
      <w:marRight w:val="0"/>
      <w:marTop w:val="0"/>
      <w:marBottom w:val="0"/>
      <w:divBdr>
        <w:top w:val="none" w:sz="0" w:space="0" w:color="auto"/>
        <w:left w:val="none" w:sz="0" w:space="0" w:color="auto"/>
        <w:bottom w:val="none" w:sz="0" w:space="0" w:color="auto"/>
        <w:right w:val="none" w:sz="0" w:space="0" w:color="auto"/>
      </w:divBdr>
    </w:div>
    <w:div w:id="1436827673">
      <w:bodyDiv w:val="1"/>
      <w:marLeft w:val="0"/>
      <w:marRight w:val="0"/>
      <w:marTop w:val="0"/>
      <w:marBottom w:val="0"/>
      <w:divBdr>
        <w:top w:val="none" w:sz="0" w:space="0" w:color="auto"/>
        <w:left w:val="none" w:sz="0" w:space="0" w:color="auto"/>
        <w:bottom w:val="none" w:sz="0" w:space="0" w:color="auto"/>
        <w:right w:val="none" w:sz="0" w:space="0" w:color="auto"/>
      </w:divBdr>
    </w:div>
    <w:div w:id="1791244030">
      <w:bodyDiv w:val="1"/>
      <w:marLeft w:val="0"/>
      <w:marRight w:val="0"/>
      <w:marTop w:val="0"/>
      <w:marBottom w:val="0"/>
      <w:divBdr>
        <w:top w:val="none" w:sz="0" w:space="0" w:color="auto"/>
        <w:left w:val="none" w:sz="0" w:space="0" w:color="auto"/>
        <w:bottom w:val="none" w:sz="0" w:space="0" w:color="auto"/>
        <w:right w:val="none" w:sz="0" w:space="0" w:color="auto"/>
      </w:divBdr>
    </w:div>
    <w:div w:id="1794209134">
      <w:bodyDiv w:val="1"/>
      <w:marLeft w:val="0"/>
      <w:marRight w:val="0"/>
      <w:marTop w:val="0"/>
      <w:marBottom w:val="0"/>
      <w:divBdr>
        <w:top w:val="none" w:sz="0" w:space="0" w:color="auto"/>
        <w:left w:val="none" w:sz="0" w:space="0" w:color="auto"/>
        <w:bottom w:val="none" w:sz="0" w:space="0" w:color="auto"/>
        <w:right w:val="none" w:sz="0" w:space="0" w:color="auto"/>
      </w:divBdr>
    </w:div>
    <w:div w:id="1885554784">
      <w:bodyDiv w:val="1"/>
      <w:marLeft w:val="0"/>
      <w:marRight w:val="0"/>
      <w:marTop w:val="0"/>
      <w:marBottom w:val="0"/>
      <w:divBdr>
        <w:top w:val="none" w:sz="0" w:space="0" w:color="auto"/>
        <w:left w:val="none" w:sz="0" w:space="0" w:color="auto"/>
        <w:bottom w:val="none" w:sz="0" w:space="0" w:color="auto"/>
        <w:right w:val="none" w:sz="0" w:space="0" w:color="auto"/>
      </w:divBdr>
    </w:div>
    <w:div w:id="1890148327">
      <w:bodyDiv w:val="1"/>
      <w:marLeft w:val="0"/>
      <w:marRight w:val="0"/>
      <w:marTop w:val="0"/>
      <w:marBottom w:val="0"/>
      <w:divBdr>
        <w:top w:val="none" w:sz="0" w:space="0" w:color="auto"/>
        <w:left w:val="none" w:sz="0" w:space="0" w:color="auto"/>
        <w:bottom w:val="none" w:sz="0" w:space="0" w:color="auto"/>
        <w:right w:val="none" w:sz="0" w:space="0" w:color="auto"/>
      </w:divBdr>
    </w:div>
    <w:div w:id="1976371591">
      <w:bodyDiv w:val="1"/>
      <w:marLeft w:val="0"/>
      <w:marRight w:val="0"/>
      <w:marTop w:val="0"/>
      <w:marBottom w:val="0"/>
      <w:divBdr>
        <w:top w:val="none" w:sz="0" w:space="0" w:color="auto"/>
        <w:left w:val="none" w:sz="0" w:space="0" w:color="auto"/>
        <w:bottom w:val="none" w:sz="0" w:space="0" w:color="auto"/>
        <w:right w:val="none" w:sz="0" w:space="0" w:color="auto"/>
      </w:divBdr>
    </w:div>
    <w:div w:id="2032758287">
      <w:bodyDiv w:val="1"/>
      <w:marLeft w:val="0"/>
      <w:marRight w:val="0"/>
      <w:marTop w:val="0"/>
      <w:marBottom w:val="0"/>
      <w:divBdr>
        <w:top w:val="none" w:sz="0" w:space="0" w:color="auto"/>
        <w:left w:val="none" w:sz="0" w:space="0" w:color="auto"/>
        <w:bottom w:val="none" w:sz="0" w:space="0" w:color="auto"/>
        <w:right w:val="none" w:sz="0" w:space="0" w:color="auto"/>
      </w:divBdr>
    </w:div>
    <w:div w:id="2134013968">
      <w:bodyDiv w:val="1"/>
      <w:marLeft w:val="0"/>
      <w:marRight w:val="0"/>
      <w:marTop w:val="0"/>
      <w:marBottom w:val="0"/>
      <w:divBdr>
        <w:top w:val="none" w:sz="0" w:space="0" w:color="auto"/>
        <w:left w:val="none" w:sz="0" w:space="0" w:color="auto"/>
        <w:bottom w:val="none" w:sz="0" w:space="0" w:color="auto"/>
        <w:right w:val="none" w:sz="0" w:space="0" w:color="auto"/>
      </w:divBdr>
    </w:div>
    <w:div w:id="21379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12E9A-8716-435B-9B43-581E5E0F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张佳丽</dc:creator>
  <cp:keywords/>
  <dc:description/>
  <cp:lastModifiedBy>谷雪怡(Chrissie Gu)</cp:lastModifiedBy>
  <cp:revision>5</cp:revision>
  <dcterms:created xsi:type="dcterms:W3CDTF">2024-02-20T08:40:00Z</dcterms:created>
  <dcterms:modified xsi:type="dcterms:W3CDTF">2024-03-25T02:51:00Z</dcterms:modified>
</cp:coreProperties>
</file>