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1906" w:h="16838" w:orient="portrait"/>
      <w:pgMar w:top="1080" w:right="900" w:bottom="1080" w:left="9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Blockquote Regression Fixture</w:t>
      </w:r>
    </w:p>
    <w:p>
      <w:pPr>
        <w:spacing w:lineRule="auto"/>
      </w:pPr>
      <w:r>
        <w:rPr/>
        <w:t xml:space="preserve">This fixture isolates the recent blockquote regressions so the golden corpus can catch them directly.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This blockquote should keep its background styling.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It also includes </w:t>
            </w:r>
            <w:r>
              <w:rPr>
                <w:color w:val="334155"/>
                <w:b/>
              </w:rPr>
              <w:t xml:space="preserve">bold</w:t>
            </w:r>
            <w:r>
              <w:rPr>
                <w:color w:val="334155"/>
              </w:rPr>
              <w:t xml:space="preserve">, </w:t>
            </w:r>
            <w:r>
              <w:rPr>
                <w:color w:val="334155"/>
              </w:rPr>
              <w:t xml:space="preserve">italic</w:t>
            </w:r>
            <w:r>
              <w:rPr>
                <w:color w:val="334155"/>
              </w:rPr>
              <w:t xml:space="preserve">, and </w:t>
            </w:r>
            <w:r>
              <w:rPr>
                <w:color w:val="24292f"/>
                <w:i/>
                <w:shd w:val="clear" w:fill="efefef"/>
              </w:rPr>
              <w:t xml:space="preserve">inline code</w:t>
            </w:r>
            <w:r>
              <w:rPr>
                <w:color w:val="334155"/>
              </w:rPr>
              <w:t xml:space="preserve">.</w:t>
            </w:r>
          </w:p>
          <w:p>
            <w:pPr>
              <w:spacing w:lineRule="auto"/>
            </w:pPr>
            <w:r>
              <w:rPr>
                <w:color w:val="334155"/>
              </w:rPr>
              <w:t xml:space="preserve">Second paragraph in the same quote.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Normal paragraph after the quote.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106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106"/>
      </w:tblGrid>
      <w:tr>
        <w:trPr/>
        <w:tc>
          <w:tcPr>
            <w:shd w:val="clear" w:fill="efefef"/>
            <w:vAlign w:val="top"/>
            <w:tcBorders>
              <w:top w:val="single" w:sz="none" w:space="0" w:color="000000"/>
              <w:left w:val="single" w:sz="24" w:space="0" w:color="000000"/>
              <w:bottom w:val="single" w:sz="none" w:space="0" w:color="000000"/>
              <w:right w:val="single" w:sz="none" w:space="0" w:color="000000"/>
            </w:tcBorders>
          </w:tcPr>
          <w:p>
            <w:pPr>
              <w:spacing w:lineRule="auto"/>
            </w:pPr>
            <w:r>
              <w:rPr>
                <w:color w:val="334155"/>
              </w:rPr>
              <w:t xml:space="preserve">Nested list coverage:</w:t>
            </w:r>
          </w:p>
          <w:p>
            <w:pPr>
              <w:spacing w:lineRule="auto"/>
            </w:pPr>
            <w:r>
              <w:rPr>
                <w:color w:val="334155"/>
              </w:rPr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  <w:insideV w:val="single" w:sz="2" w:space="0" w:color="000000"/>
          <w:insideH w:val="single" w:sz="2" w:space="0" w:color="000000"/>
        </w:tblBorders>
        <w:tblCellSpacing w:w="0" w:type="dxa"/>
        <w:tblW w:type="dxa" w:w="10095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53"/>
        <w:gridCol w:w="5053"/>
      </w:tblGrid>
      <w:tr>
        <w:trPr/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Case</w:t>
            </w:r>
          </w:p>
        </w:tc>
        <w:tc>
          <w:tcPr>
            <w:shd w:val="clear" w:fill="595959"/>
            <w:tcW w:w="5040" w:type="dxa"/>
          </w:tcPr>
          <w:p>
            <w:pPr>
              <w:spacing w:lineRule="auto"/>
            </w:pPr>
            <w:r>
              <w:rPr>
                <w:color w:val="ffffff"/>
              </w:rPr>
              <w:t xml:space="preserve">Expected</w:t>
            </w:r>
          </w:p>
        </w:tc>
      </w:tr>
      <w:tblGrid>
        <w:gridCol w:w="5053"/>
        <w:gridCol w:w="5053"/>
      </w:tblGrid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Quote background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Preserved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Inline formatting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Preserved</w:t>
            </w:r>
          </w:p>
        </w:tc>
      </w:tr>
      <w:tr>
        <w:trPr/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Following paragraph</w:t>
            </w:r>
          </w:p>
        </w:tc>
        <w:tc>
          <w:tcPr>
            <w:tcW w:w="5040" w:type="dxa"/>
          </w:tcPr>
          <w:p>
            <w:pPr>
              <w:spacing w:lineRule="auto"/>
            </w:pPr>
            <w:r>
              <w:rPr/>
              <w:t xml:space="preserve">Not absorbed into quote</w:t>
            </w:r>
          </w:p>
        </w:tc>
      </w:tr>
    </w:tbl>
    <w:p>
      <w:pPr>
        <w:spacing w:lineRule="auto"/>
      </w:pPr>
      <w:r>
        <w:rPr/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2026-04-12T12:06:21.556Z</dcterms:created>
  <dcterms:modified xsi:type="dcterms:W3CDTF">2026-04-12T12:06:21.556Z</dcterms:modified>
</cp:coreProperties>
</file>