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1080" w:right="900" w:bottom="1080" w:left="9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Blockquote Regression Fixture</w:t>
      </w:r>
    </w:p>
    <w:p>
      <w:pPr>
        <w:spacing w:lineRule="auto"/>
      </w:pPr>
      <w:r>
        <w:rPr/>
        <w:t xml:space="preserve">This fixture isolates the recent blockquote regressions so the golden corpus can catch them directly.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This blockquote should keep its background styling.</w:t>
            </w:r>
          </w:p>
          <w:p>
            <w:pPr>
              <w:spacing w:lineRule="auto"/>
            </w:pPr>
            <w:r>
              <w:rPr>
                <w:color w:val="334155"/>
              </w:rPr>
              <w:t xml:space="preserve">It also includes </w:t>
            </w:r>
            <w:r>
              <w:rPr>
                <w:color w:val="334155"/>
                <w:b/>
              </w:rPr>
              <w:t xml:space="preserve">bold</w:t>
            </w:r>
            <w:r>
              <w:rPr>
                <w:color w:val="334155"/>
              </w:rPr>
              <w:t xml:space="preserve">, </w:t>
            </w:r>
            <w:r>
              <w:rPr>
                <w:color w:val="334155"/>
              </w:rPr>
              <w:t xml:space="preserve">italic</w:t>
            </w:r>
            <w:r>
              <w:rPr>
                <w:color w:val="334155"/>
              </w:rPr>
              <w:t xml:space="preserve">, and </w:t>
            </w:r>
            <w:r>
              <w:rPr>
                <w:color w:val="24292f"/>
                <w:i/>
                <w:shd w:val="clear" w:fill="efefef"/>
              </w:rPr>
              <w:t xml:space="preserve">inline code</w:t>
            </w:r>
            <w:r>
              <w:rPr>
                <w:color w:val="334155"/>
              </w:rPr>
              <w:t xml:space="preserve">.</w:t>
            </w:r>
          </w:p>
          <w:p>
            <w:pPr>
              <w:spacing w:lineRule="auto"/>
            </w:pPr>
            <w:r>
              <w:rPr>
                <w:color w:val="334155"/>
              </w:rPr>
              <w:t xml:space="preserve">Second paragraph in the same quote.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Normal paragraph after the quote.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Nested list coverage:</w:t>
            </w:r>
          </w:p>
          <w:p>
            <w:pPr>
              <w:spacing w:lineRule="auto"/>
            </w:pPr>
            <w:r>
              <w:rPr>
                <w:color w:val="334155"/>
              </w:rPr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Case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Expected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Quote background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Preserved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Inline formatting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Preserved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Following paragraph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Not absorbed into quote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2026-04-17T06:00:22.483Z</dcterms:created>
  <dcterms:modified xsi:type="dcterms:W3CDTF">2026-04-17T06:00:22.483Z</dcterms:modified>
</cp:coreProperties>
</file>