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Blockquote Regression Fixture</w:t>
      </w:r>
    </w:p>
    <w:p>
      <w:pPr>
        <w:spacing w:lineRule="auto"/>
      </w:pPr>
      <w:r>
        <w:rPr/>
        <w:t xml:space="preserve">This fixture isolates the recent blockquote regressions so the golden corpus can catch them directly.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This blockquote should keep its background styling.</w:t>
            </w:r>
          </w:p>
          <w:p>
            <w:pPr>
              <w:spacing w:lineRule="auto"/>
            </w:pPr>
            <w:r>
              <w:rPr>
                <w:color w:val="334155"/>
              </w:rPr>
              <w:t xml:space="preserve">It also includes </w:t>
            </w:r>
            <w:r>
              <w:rPr>
                <w:color w:val="334155"/>
                <w:b/>
              </w:rPr>
              <w:t xml:space="preserve">bold</w:t>
            </w:r>
            <w:r>
              <w:rPr>
                <w:color w:val="334155"/>
              </w:rPr>
              <w:t xml:space="preserve">, </w:t>
            </w:r>
            <w:r>
              <w:rPr>
                <w:color w:val="334155"/>
              </w:rPr>
              <w:t xml:space="preserve">italic</w:t>
            </w:r>
            <w:r>
              <w:rPr>
                <w:color w:val="334155"/>
              </w:rPr>
              <w:t xml:space="preserve">, and </w:t>
            </w:r>
            <w:r>
              <w:rPr>
                <w:color w:val="24292f"/>
                <w:i/>
                <w:shd w:val="clear" w:fill="efefef"/>
              </w:rPr>
              <w:t xml:space="preserve">inline code</w:t>
            </w:r>
            <w:r>
              <w:rPr>
                <w:color w:val="334155"/>
              </w:rPr>
              <w:t xml:space="preserve">.</w:t>
            </w:r>
          </w:p>
          <w:p>
            <w:pPr>
              <w:spacing w:lineRule="auto"/>
            </w:pPr>
            <w:r>
              <w:rPr>
                <w:color w:val="334155"/>
              </w:rPr>
              <w:t xml:space="preserve">Second paragraph in the same quote.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Normal paragraph after the quote.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Nested list coverage:</w:t>
            </w:r>
          </w:p>
          <w:p>
            <w:pPr>
              <w:spacing w:lineRule="auto"/>
            </w:pPr>
            <w:r>
              <w:rPr>
                <w:color w:val="334155"/>
              </w:rPr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53"/>
        <w:gridCol w:w="5053"/>
      </w:tblGrid>
      <w:tr>
        <w:trPr/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Case</w:t>
            </w:r>
          </w:p>
        </w:tc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Expected</w:t>
            </w:r>
          </w:p>
        </w:tc>
      </w:tr>
      <w:tblGrid>
        <w:gridCol w:w="5053"/>
        <w:gridCol w:w="5053"/>
      </w:tblGrid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Quote background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Preserved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Inline formatting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Preserved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Following paragraph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Not absorbed into quote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2026-06-04T15:54:41.231Z</dcterms:created>
  <dcterms:modified xsi:type="dcterms:W3CDTF">2026-06-04T15:54:41.231Z</dcterms:modified>
</cp:coreProperties>
</file>