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📊 赣锋锂业 (002460.SZ) 股票分析报告</w:t>
      </w:r>
    </w:p>
    <w:p>
      <w:pPr>
        <w:ind w:left="432"/>
      </w:pPr>
      <w:r>
        <w:rPr>
          <w:color w:val="646464"/>
          <w:sz w:val="18"/>
        </w:rPr>
        <w:t>分析时间： 2026年4月4日 | 当前股价： 79.75元（今日-0.23%）| 市值： ~1672亿元 | H股： 01772.HK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一、📈 技术面分析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01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_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1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74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_intra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1.1 走势概览</w:t>
      </w:r>
    </w:p>
    <w:p>
      <w:pPr/>
      <w:r>
        <w:t>股价从2025年低点28元附近启动，最高触及82.19元（52周高点），近期在77-82元区间震荡整固。当前处于</w:t>
      </w:r>
      <w:r>
        <w:rPr>
          <w:b/>
        </w:rPr>
        <w:t>上升趋势中的回调整固阶段</w:t>
      </w:r>
      <w:r>
        <w:t>，尚未破位。</w:t>
      </w:r>
    </w:p>
    <w:p>
      <w:pPr>
        <w:pStyle w:val="Heading3"/>
      </w:pPr>
      <w:r>
        <w:t>1.2 均线系统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均线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MA5</w:t>
            </w:r>
          </w:p>
        </w:tc>
        <w:tc>
          <w:tcPr>
            <w:tcW w:type="dxa" w:w="2880"/>
          </w:tcPr>
          <w:p>
            <w:r>
              <w:t>79.10</w:t>
            </w:r>
          </w:p>
        </w:tc>
        <w:tc>
          <w:tcPr>
            <w:tcW w:type="dxa" w:w="2880"/>
          </w:tcPr>
          <w:p>
            <w:r>
              <w:t>价格上方</w:t>
            </w:r>
          </w:p>
        </w:tc>
      </w:tr>
      <w:tr>
        <w:tc>
          <w:tcPr>
            <w:tcW w:type="dxa" w:w="2880"/>
          </w:tcPr>
          <w:p>
            <w:r>
              <w:t>MA20</w:t>
            </w:r>
          </w:p>
        </w:tc>
        <w:tc>
          <w:tcPr>
            <w:tcW w:type="dxa" w:w="2880"/>
          </w:tcPr>
          <w:p>
            <w:r>
              <w:t>71.91</w:t>
            </w:r>
          </w:p>
        </w:tc>
        <w:tc>
          <w:tcPr>
            <w:tcW w:type="dxa" w:w="2880"/>
          </w:tcPr>
          <w:p>
            <w:r>
              <w:t>价格下方</w:t>
            </w:r>
          </w:p>
        </w:tc>
      </w:tr>
      <w:tr>
        <w:tc>
          <w:tcPr>
            <w:tcW w:type="dxa" w:w="2880"/>
          </w:tcPr>
          <w:p>
            <w:r>
              <w:t>MA60</w:t>
            </w:r>
          </w:p>
        </w:tc>
        <w:tc>
          <w:tcPr>
            <w:tcW w:type="dxa" w:w="2880"/>
          </w:tcPr>
          <w:p>
            <w:r>
              <w:t>69.61</w:t>
            </w:r>
          </w:p>
        </w:tc>
        <w:tc>
          <w:tcPr>
            <w:tcW w:type="dxa" w:w="2880"/>
          </w:tcPr>
          <w:p>
            <w:r>
              <w:t>价格下方</w:t>
            </w:r>
          </w:p>
        </w:tc>
      </w:tr>
      <w:tr>
        <w:tc>
          <w:tcPr>
            <w:tcW w:type="dxa" w:w="2880"/>
          </w:tcPr>
          <w:p>
            <w:r>
              <w:t>均线排列</w:t>
            </w:r>
          </w:p>
        </w:tc>
        <w:tc>
          <w:tcPr>
            <w:tcW w:type="dxa" w:w="2880"/>
          </w:tcPr>
          <w:p>
            <w:r>
              <w:t>多头排列</w:t>
            </w:r>
          </w:p>
        </w:tc>
        <w:tc>
          <w:tcPr>
            <w:tcW w:type="dxa" w:w="2880"/>
          </w:tcPr>
          <w:p>
            <w:r>
              <w:t>看涨信号</w:t>
            </w:r>
          </w:p>
        </w:tc>
      </w:tr>
    </w:tbl>
    <w:p>
      <w:pPr>
        <w:pStyle w:val="Heading3"/>
      </w:pPr>
      <w:r>
        <w:t>1.3 支撑与压力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价位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意义</w:t>
            </w:r>
          </w:p>
        </w:tc>
      </w:tr>
      <w:tr>
        <w:tc>
          <w:tcPr>
            <w:tcW w:type="dxa" w:w="2880"/>
          </w:tcPr>
          <w:p>
            <w:r>
              <w:t>压力1</w:t>
            </w:r>
          </w:p>
        </w:tc>
        <w:tc>
          <w:tcPr>
            <w:tcW w:type="dxa" w:w="2880"/>
          </w:tcPr>
          <w:p>
            <w:r>
              <w:t>82.19元</w:t>
            </w:r>
          </w:p>
        </w:tc>
        <w:tc>
          <w:tcPr>
            <w:tcW w:type="dxa" w:w="2880"/>
          </w:tcPr>
          <w:p>
            <w:r>
              <w:t>52周高点，今日未能突破</w:t>
            </w:r>
          </w:p>
        </w:tc>
      </w:tr>
      <w:tr>
        <w:tc>
          <w:tcPr>
            <w:tcW w:type="dxa" w:w="2880"/>
          </w:tcPr>
          <w:p>
            <w:r>
              <w:t>支撑1</w:t>
            </w:r>
          </w:p>
        </w:tc>
        <w:tc>
          <w:tcPr>
            <w:tcW w:type="dxa" w:w="2880"/>
          </w:tcPr>
          <w:p>
            <w:r>
              <w:t>78.80元</w:t>
            </w:r>
          </w:p>
        </w:tc>
        <w:tc>
          <w:tcPr>
            <w:tcW w:type="dxa" w:w="2880"/>
          </w:tcPr>
          <w:p>
            <w:r>
              <w:t>今日低点，4月1日曾跌破后收回</w:t>
            </w:r>
          </w:p>
        </w:tc>
      </w:tr>
      <w:tr>
        <w:tc>
          <w:tcPr>
            <w:tcW w:type="dxa" w:w="2880"/>
          </w:tcPr>
          <w:p>
            <w:r>
              <w:t>支撑2</w:t>
            </w:r>
          </w:p>
        </w:tc>
        <w:tc>
          <w:tcPr>
            <w:tcW w:type="dxa" w:w="2880"/>
          </w:tcPr>
          <w:p>
            <w:r>
              <w:t>77元</w:t>
            </w:r>
          </w:p>
        </w:tc>
        <w:tc>
          <w:tcPr>
            <w:tcW w:type="dxa" w:w="2880"/>
          </w:tcPr>
          <w:p>
            <w:r>
              <w:t>心理关口，4月1日"巨震4%"位置</w:t>
            </w:r>
          </w:p>
        </w:tc>
      </w:tr>
      <w:tr>
        <w:tc>
          <w:tcPr>
            <w:tcW w:type="dxa" w:w="2880"/>
          </w:tcPr>
          <w:p>
            <w:r>
              <w:t>支撑3</w:t>
            </w:r>
          </w:p>
        </w:tc>
        <w:tc>
          <w:tcPr>
            <w:tcW w:type="dxa" w:w="2880"/>
          </w:tcPr>
          <w:p>
            <w:r>
              <w:t>72元</w:t>
            </w:r>
          </w:p>
        </w:tc>
        <w:tc>
          <w:tcPr>
            <w:tcW w:type="dxa" w:w="2880"/>
          </w:tcPr>
          <w:p>
            <w:r>
              <w:t>MA20均线支撑</w:t>
            </w:r>
          </w:p>
        </w:tc>
      </w:tr>
    </w:tbl>
    <w:p>
      <w:pPr>
        <w:pStyle w:val="Heading3"/>
      </w:pPr>
      <w:r>
        <w:t>1.4 今日分时解读</w:t>
      </w:r>
    </w:p>
    <w:p>
      <w:pPr>
        <w:pStyle w:val="ListBullet"/>
      </w:pPr>
      <w:r>
        <w:t>开盘： 79.93元（平开）</w:t>
      </w:r>
    </w:p>
    <w:p>
      <w:pPr>
        <w:pStyle w:val="ListBullet"/>
      </w:pPr>
      <w:r>
        <w:t>最高： 82.19元附近（触及压力位后回落）</w:t>
      </w:r>
    </w:p>
    <w:p>
      <w:pPr>
        <w:pStyle w:val="ListBullet"/>
      </w:pPr>
      <w:r>
        <w:t>最低： 78.80元（获得支撑）</w:t>
      </w:r>
    </w:p>
    <w:p>
      <w:pPr>
        <w:pStyle w:val="ListBullet"/>
      </w:pPr>
      <w:r>
        <w:t>收盘： 79.75元（-0.23%）</w:t>
      </w:r>
    </w:p>
    <w:p>
      <w:pPr>
        <w:pStyle w:val="ListBullet"/>
      </w:pPr>
      <w:r>
        <w:t>成交量： 较前日萎缩（vol_ratio=0.97），主力净流出1.27亿元</w:t>
      </w:r>
    </w:p>
    <w:p>
      <w:pPr>
        <w:pStyle w:val="Heading3"/>
      </w:pPr>
      <w:r>
        <w:t>1.5 关键技术信号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信号</w:t>
            </w:r>
          </w:p>
        </w:tc>
      </w:tr>
      <w:tr>
        <w:tc>
          <w:tcPr>
            <w:tcW w:type="dxa" w:w="2880"/>
          </w:tcPr>
          <w:p>
            <w:r>
              <w:t>RSI</w:t>
            </w:r>
          </w:p>
        </w:tc>
        <w:tc>
          <w:tcPr>
            <w:tcW w:type="dxa" w:w="2880"/>
          </w:tcPr>
          <w:p>
            <w:r>
              <w:t>65.9</w:t>
            </w:r>
          </w:p>
        </w:tc>
        <w:tc>
          <w:tcPr>
            <w:tcW w:type="dxa" w:w="2880"/>
          </w:tcPr>
          <w:p>
            <w:r>
              <w:t>中性偏强（未超买）</w:t>
            </w:r>
          </w:p>
        </w:tc>
      </w:tr>
      <w:tr>
        <w:tc>
          <w:tcPr>
            <w:tcW w:type="dxa" w:w="2880"/>
          </w:tcPr>
          <w:p>
            <w:r>
              <w:t>MACD柱状图</w:t>
            </w:r>
          </w:p>
        </w:tc>
        <w:tc>
          <w:tcPr>
            <w:tcW w:type="dxa" w:w="2880"/>
          </w:tcPr>
          <w:p>
            <w:r>
              <w:t>1.1217</w:t>
            </w:r>
          </w:p>
        </w:tc>
        <w:tc>
          <w:tcPr>
            <w:tcW w:type="dxa" w:w="2880"/>
          </w:tcPr>
          <w:p>
            <w:r>
              <w:t>动能减弱（但仍为正）</w:t>
            </w:r>
          </w:p>
        </w:tc>
      </w:tr>
      <w:tr>
        <w:tc>
          <w:tcPr>
            <w:tcW w:type="dxa" w:w="2880"/>
          </w:tcPr>
          <w:p>
            <w:r>
              <w:t>均线排列</w:t>
            </w:r>
          </w:p>
        </w:tc>
        <w:tc>
          <w:tcPr>
            <w:tcW w:type="dxa" w:w="2880"/>
          </w:tcPr>
          <w:p>
            <w:r>
              <w:t>MA5&gt;MA20&gt;MA60</w:t>
            </w:r>
          </w:p>
        </w:tc>
        <w:tc>
          <w:tcPr>
            <w:tcW w:type="dxa" w:w="2880"/>
          </w:tcPr>
          <w:p>
            <w:r>
              <w:t>多头排列</w:t>
            </w:r>
          </w:p>
        </w:tc>
      </w:tr>
      <w:tr>
        <w:tc>
          <w:tcPr>
            <w:tcW w:type="dxa" w:w="2880"/>
          </w:tcPr>
          <w:p>
            <w:r>
              <w:t>趋势判断</w:t>
            </w:r>
          </w:p>
        </w:tc>
        <w:tc>
          <w:tcPr>
            <w:tcW w:type="dxa" w:w="2880"/>
          </w:tcPr>
          <w:p>
            <w:r>
              <w:t>上升通道整固</w:t>
            </w:r>
          </w:p>
        </w:tc>
        <w:tc>
          <w:tcPr>
            <w:tcW w:type="dxa" w:w="2880"/>
          </w:tcPr>
          <w:p>
            <w:r>
              <w:t>中性偏强</w:t>
            </w:r>
          </w:p>
        </w:tc>
      </w:tr>
    </w:tbl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二、💰 基本面分析</w:t>
      </w:r>
    </w:p>
    <w:p>
      <w:pPr>
        <w:pStyle w:val="Heading3"/>
      </w:pPr>
      <w:r>
        <w:t>2.1 核心财务数据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市值</w:t>
            </w:r>
          </w:p>
        </w:tc>
        <w:tc>
          <w:tcPr>
            <w:tcW w:type="dxa" w:w="2880"/>
          </w:tcPr>
          <w:p>
            <w:r>
              <w:t>~1672亿元</w:t>
            </w:r>
          </w:p>
        </w:tc>
        <w:tc>
          <w:tcPr>
            <w:tcW w:type="dxa" w:w="2880"/>
          </w:tcPr>
          <w:p>
            <w:r>
              <w:t>A+H股合计</w:t>
            </w:r>
          </w:p>
        </w:tc>
      </w:tr>
      <w:tr>
        <w:tc>
          <w:tcPr>
            <w:tcW w:type="dxa" w:w="2880"/>
          </w:tcPr>
          <w:p>
            <w:r>
              <w:t>PE（滚动）</w:t>
            </w:r>
          </w:p>
        </w:tc>
        <w:tc>
          <w:tcPr>
            <w:tcW w:type="dxa" w:w="2880"/>
          </w:tcPr>
          <w:p>
            <w:r>
              <w:t>103.67</w:t>
            </w:r>
          </w:p>
        </w:tc>
        <w:tc>
          <w:tcPr>
            <w:tcW w:type="dxa" w:w="2880"/>
          </w:tcPr>
          <w:p>
            <w:r>
              <w:t>偏高，反映市场对未来预期</w:t>
            </w:r>
          </w:p>
        </w:tc>
      </w:tr>
      <w:tr>
        <w:tc>
          <w:tcPr>
            <w:tcW w:type="dxa" w:w="2880"/>
          </w:tcPr>
          <w:p>
            <w:r>
              <w:t>PB</w:t>
            </w:r>
          </w:p>
        </w:tc>
        <w:tc>
          <w:tcPr>
            <w:tcW w:type="dxa" w:w="2880"/>
          </w:tcPr>
          <w:p>
            <w:r>
              <w:t>3.7</w:t>
            </w:r>
          </w:p>
        </w:tc>
        <w:tc>
          <w:tcPr>
            <w:tcW w:type="dxa" w:w="2880"/>
          </w:tcPr>
          <w:p>
            <w:r>
              <w:t>适中</w:t>
            </w:r>
          </w:p>
        </w:tc>
      </w:tr>
      <w:tr>
        <w:tc>
          <w:tcPr>
            <w:tcW w:type="dxa" w:w="2880"/>
          </w:tcPr>
          <w:p>
            <w:r>
              <w:t>52周高</w:t>
            </w:r>
          </w:p>
        </w:tc>
        <w:tc>
          <w:tcPr>
            <w:tcW w:type="dxa" w:w="2880"/>
          </w:tcPr>
          <w:p>
            <w:r>
              <w:t>82.19元</w:t>
            </w:r>
          </w:p>
        </w:tc>
        <w:tc>
          <w:tcPr>
            <w:tcW w:type="dxa" w:w="2880"/>
          </w:tcPr>
          <w:p>
            <w:r>
              <w:t>距高点仅-3%</w:t>
            </w:r>
          </w:p>
        </w:tc>
      </w:tr>
      <w:tr>
        <w:tc>
          <w:tcPr>
            <w:tcW w:type="dxa" w:w="2880"/>
          </w:tcPr>
          <w:p>
            <w:r>
              <w:t>52周低</w:t>
            </w:r>
          </w:p>
        </w:tc>
        <w:tc>
          <w:tcPr>
            <w:tcW w:type="dxa" w:w="2880"/>
          </w:tcPr>
          <w:p>
            <w:r>
              <w:t>28.00元</w:t>
            </w:r>
          </w:p>
        </w:tc>
        <w:tc>
          <w:tcPr>
            <w:tcW w:type="dxa" w:w="2880"/>
          </w:tcPr>
          <w:p>
            <w:r>
              <w:t>当前距低点+185%</w:t>
            </w:r>
          </w:p>
        </w:tc>
      </w:tr>
    </w:tbl>
    <w:p>
      <w:pPr>
        <w:pStyle w:val="Heading3"/>
      </w:pPr>
      <w:r>
        <w:t>2.2 关键解读</w:t>
      </w:r>
    </w:p>
    <w:p>
      <w:pPr>
        <w:ind w:left="432"/>
      </w:pPr>
      <w:r>
        <w:rPr>
          <w:color w:val="646464"/>
          <w:sz w:val="18"/>
        </w:rPr>
        <w:t>📌 东吴证券2026年1月预测（最乐观）：</w:t>
      </w:r>
    </w:p>
    <w:p>
      <w:pPr>
        <w:ind w:left="432"/>
      </w:pPr>
      <w:r>
        <w:rPr>
          <w:color w:val="646464"/>
          <w:sz w:val="18"/>
        </w:rPr>
        <w:t>- 2025年净利润：14.8亿（同比+172%）</w:t>
      </w:r>
    </w:p>
    <w:p>
      <w:pPr>
        <w:ind w:left="432"/>
      </w:pPr>
      <w:r>
        <w:rPr>
          <w:color w:val="646464"/>
          <w:sz w:val="18"/>
        </w:rPr>
        <w:t>- 2026年净利润：94亿（同比+532%）</w:t>
      </w:r>
    </w:p>
    <w:p>
      <w:pPr>
        <w:ind w:left="432"/>
      </w:pPr>
      <w:r>
        <w:rPr>
          <w:color w:val="646464"/>
          <w:sz w:val="18"/>
        </w:rPr>
        <w:t>- 2027年净利润：109亿（同比+16%）</w:t>
      </w:r>
    </w:p>
    <w:p>
      <w:pPr>
        <w:ind w:left="432"/>
      </w:pPr>
      <w:r>
        <w:rPr>
          <w:color w:val="646464"/>
          <w:sz w:val="18"/>
        </w:rPr>
        <w:t>- 目标价：112元</w:t>
      </w:r>
    </w:p>
    <w:p>
      <w:pPr>
        <w:ind w:left="432"/>
      </w:pPr>
      <w:r>
        <w:rPr>
          <w:color w:val="646464"/>
          <w:sz w:val="18"/>
        </w:rPr>
        <w:t>📌 中金公司2026年4月最新评级：</w:t>
      </w:r>
    </w:p>
    <w:p>
      <w:pPr>
        <w:ind w:left="432"/>
      </w:pPr>
      <w:r>
        <w:rPr>
          <w:color w:val="646464"/>
          <w:sz w:val="18"/>
        </w:rPr>
        <w:t>- 评级：跑赢行业</w:t>
      </w:r>
    </w:p>
    <w:p>
      <w:pPr>
        <w:ind w:left="432"/>
      </w:pPr>
      <w:r>
        <w:rPr>
          <w:color w:val="646464"/>
          <w:sz w:val="18"/>
        </w:rPr>
        <w:t>- 目标价：87.43元</w:t>
      </w:r>
    </w:p>
    <w:p>
      <w:pPr>
        <w:ind w:left="432"/>
      </w:pPr>
      <w:r>
        <w:rPr>
          <w:color w:val="646464"/>
          <w:sz w:val="18"/>
        </w:rPr>
        <w:t>- 预测2026年净利润：48.25亿元</w:t>
      </w:r>
    </w:p>
    <w:p>
      <w:pPr>
        <w:ind w:left="432"/>
      </w:pPr>
      <w:r>
        <w:rPr>
          <w:color w:val="646464"/>
          <w:sz w:val="18"/>
        </w:rPr>
        <w:t>📌 华泰证券评级：</w:t>
      </w:r>
    </w:p>
    <w:p>
      <w:pPr>
        <w:ind w:left="432"/>
      </w:pPr>
      <w:r>
        <w:rPr>
          <w:color w:val="646464"/>
          <w:sz w:val="18"/>
        </w:rPr>
        <w:t>- 评级：增持</w:t>
      </w:r>
    </w:p>
    <w:p>
      <w:pPr>
        <w:ind w:left="432"/>
      </w:pPr>
      <w:r>
        <w:rPr>
          <w:color w:val="646464"/>
          <w:sz w:val="18"/>
        </w:rPr>
        <w:t>- 目标价：92.4元</w:t>
      </w:r>
    </w:p>
    <w:p>
      <w:pPr>
        <w:ind w:left="432"/>
      </w:pPr>
      <w:r>
        <w:rPr>
          <w:color w:val="646464"/>
          <w:sz w:val="18"/>
        </w:rPr>
        <w:t>- 预测2026年净利润：64.65亿元</w:t>
      </w:r>
    </w:p>
    <w:p>
      <w:pPr>
        <w:pStyle w:val="Heading3"/>
      </w:pPr>
      <w:r>
        <w:t>2.3 行业基本面</w:t>
      </w:r>
    </w:p>
    <w:p>
      <w:pPr>
        <w:pStyle w:val="ListBullet"/>
      </w:pPr>
      <w:r>
        <w:t>储能业务进入爆发式增长通道，2026年仍将延续</w:t>
      </w:r>
    </w:p>
    <w:p>
      <w:pPr>
        <w:pStyle w:val="ListBullet"/>
      </w:pPr>
      <w:r>
        <w:t>AI算力中心备用电源需求攀升，带来额外增量</w:t>
      </w:r>
    </w:p>
    <w:p>
      <w:pPr>
        <w:pStyle w:val="ListBullet"/>
      </w:pPr>
      <w:r>
        <w:t>中东地缘事件推动东南亚、澳大利亚电动化加速</w:t>
      </w:r>
    </w:p>
    <w:p>
      <w:pPr>
        <w:pStyle w:val="ListBullet"/>
      </w:pPr>
      <w:r>
        <w:t>锂价具备较强底部支撑，下游车企容忍度高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三、💵 资金流向分析</w:t>
      </w:r>
    </w:p>
    <w:p>
      <w:pPr>
        <w:pStyle w:val="Heading3"/>
      </w:pPr>
      <w:r>
        <w:t>3.1 主力资金动向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主力净流入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散户净流入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方向</w:t>
            </w:r>
          </w:p>
        </w:tc>
      </w:tr>
      <w:tr>
        <w:tc>
          <w:tcPr>
            <w:tcW w:type="dxa" w:w="2160"/>
          </w:tcPr>
          <w:p>
            <w:r>
              <w:t>4月3日</w:t>
            </w:r>
          </w:p>
        </w:tc>
        <w:tc>
          <w:tcPr>
            <w:tcW w:type="dxa" w:w="2160"/>
          </w:tcPr>
          <w:p>
            <w:r>
              <w:t>-1.27亿元</w:t>
            </w:r>
          </w:p>
        </w:tc>
        <w:tc>
          <w:tcPr>
            <w:tcW w:type="dxa" w:w="2160"/>
          </w:tcPr>
          <w:p>
            <w:r>
              <w:t>-1.05亿元</w:t>
            </w:r>
          </w:p>
        </w:tc>
        <w:tc>
          <w:tcPr>
            <w:tcW w:type="dxa" w:w="2160"/>
          </w:tcPr>
          <w:p>
            <w:r>
              <w:t>主力净流出</w:t>
            </w:r>
          </w:p>
        </w:tc>
      </w:tr>
      <w:tr>
        <w:tc>
          <w:tcPr>
            <w:tcW w:type="dxa" w:w="2160"/>
          </w:tcPr>
          <w:p>
            <w:r>
              <w:t>3月27日（涨停日）</w:t>
            </w:r>
          </w:p>
        </w:tc>
        <w:tc>
          <w:tcPr>
            <w:tcW w:type="dxa" w:w="2160"/>
          </w:tcPr>
          <w:p>
            <w:r>
              <w:t>+8.23亿元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机构+游资抢筹</w:t>
            </w:r>
          </w:p>
        </w:tc>
      </w:tr>
      <w:tr>
        <w:tc>
          <w:tcPr>
            <w:tcW w:type="dxa" w:w="2160"/>
          </w:tcPr>
          <w:p>
            <w:r>
              <w:t>本周合计</w:t>
            </w:r>
          </w:p>
        </w:tc>
        <w:tc>
          <w:tcPr>
            <w:tcW w:type="dxa" w:w="2160"/>
          </w:tcPr>
          <w:p>
            <w:r>
              <w:t>+27.29亿元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净流入居首</w:t>
            </w:r>
          </w:p>
        </w:tc>
      </w:tr>
    </w:tbl>
    <w:p>
      <w:pPr>
        <w:pStyle w:val="Heading3"/>
      </w:pPr>
      <w:r>
        <w:t>3.2 资金面分析</w:t>
      </w:r>
    </w:p>
    <w:p>
      <w:pPr>
        <w:pStyle w:val="ListBullet"/>
      </w:pPr>
      <w:r>
        <w:t>近期最大亮点：3月27日涨停，三家机构买入3.03亿元，一线游资+量化资金联手抢筹，当日净买入8.23亿元（占总成交8.17%）</w:t>
      </w:r>
    </w:p>
    <w:p>
      <w:pPr>
        <w:pStyle w:val="ListBullet"/>
      </w:pPr>
      <w:r>
        <w:t>本周主力净流入27.29亿元，在锂电材料概念中净流入居首</w:t>
      </w:r>
    </w:p>
    <w:p>
      <w:pPr>
        <w:pStyle w:val="ListBullet"/>
      </w:pPr>
      <w:r>
        <w:t>今日（4月4日）主力净流出1.27亿元，属于正常获利了结，整固性质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四、📰 近期关键事件时间线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t>3月27日</w:t>
            </w:r>
          </w:p>
        </w:tc>
        <w:tc>
          <w:tcPr>
            <w:tcW w:type="dxa" w:w="2880"/>
          </w:tcPr>
          <w:p>
            <w:r>
              <w:t>涨停！三家机构买入3.03亿，游资+量化资金抢筹8.23亿</w:t>
            </w:r>
          </w:p>
        </w:tc>
        <w:tc>
          <w:tcPr>
            <w:tcW w:type="dxa" w:w="2880"/>
          </w:tcPr>
          <w:p>
            <w:r>
              <w:t>🟢 强势突破</w:t>
            </w:r>
          </w:p>
        </w:tc>
      </w:tr>
      <w:tr>
        <w:tc>
          <w:tcPr>
            <w:tcW w:type="dxa" w:w="2880"/>
          </w:tcPr>
          <w:p>
            <w:r>
              <w:t>3月28日</w:t>
            </w:r>
          </w:p>
        </w:tc>
        <w:tc>
          <w:tcPr>
            <w:tcW w:type="dxa" w:w="2880"/>
          </w:tcPr>
          <w:p>
            <w:r>
              <w:t>本周主力净流入27.29亿元，锂电材料概念榜首</w:t>
            </w:r>
          </w:p>
        </w:tc>
        <w:tc>
          <w:tcPr>
            <w:tcW w:type="dxa" w:w="2880"/>
          </w:tcPr>
          <w:p>
            <w:r>
              <w:t>🟢 资金追捧</w:t>
            </w:r>
          </w:p>
        </w:tc>
      </w:tr>
      <w:tr>
        <w:tc>
          <w:tcPr>
            <w:tcW w:type="dxa" w:w="2880"/>
          </w:tcPr>
          <w:p>
            <w:r>
              <w:t>3月31日</w:t>
            </w:r>
          </w:p>
        </w:tc>
        <w:tc>
          <w:tcPr>
            <w:tcW w:type="dxa" w:w="2880"/>
          </w:tcPr>
          <w:p>
            <w:r>
              <w:t>公司表示：储能进入爆发式增长通道，AI算力备用电源需求攀升</w:t>
            </w:r>
          </w:p>
        </w:tc>
        <w:tc>
          <w:tcPr>
            <w:tcW w:type="dxa" w:w="2880"/>
          </w:tcPr>
          <w:p>
            <w:r>
              <w:t>🟢 行业利好</w:t>
            </w:r>
          </w:p>
        </w:tc>
      </w:tr>
      <w:tr>
        <w:tc>
          <w:tcPr>
            <w:tcW w:type="dxa" w:w="2880"/>
          </w:tcPr>
          <w:p>
            <w:r>
              <w:t>4月1日</w:t>
            </w:r>
          </w:p>
        </w:tc>
        <w:tc>
          <w:tcPr>
            <w:tcW w:type="dxa" w:w="2880"/>
          </w:tcPr>
          <w:p>
            <w:r>
              <w:t>股价巨震4%，一度跌破77元关口</w:t>
            </w:r>
          </w:p>
        </w:tc>
        <w:tc>
          <w:tcPr>
            <w:tcW w:type="dxa" w:w="2880"/>
          </w:tcPr>
          <w:p>
            <w:r>
              <w:t>⚠️ 短期波动</w:t>
            </w:r>
          </w:p>
        </w:tc>
      </w:tr>
      <w:tr>
        <w:tc>
          <w:tcPr>
            <w:tcW w:type="dxa" w:w="2880"/>
          </w:tcPr>
          <w:p>
            <w:r>
              <w:t>4月3日</w:t>
            </w:r>
          </w:p>
        </w:tc>
        <w:tc>
          <w:tcPr>
            <w:tcW w:type="dxa" w:w="2880"/>
          </w:tcPr>
          <w:p>
            <w:r>
              <w:t>中金公司发布"跑赢行业"评级，目标价87.43元</w:t>
            </w:r>
          </w:p>
        </w:tc>
        <w:tc>
          <w:tcPr>
            <w:tcW w:type="dxa" w:w="2880"/>
          </w:tcPr>
          <w:p>
            <w:r>
              <w:t>🟢 机构看好</w:t>
            </w:r>
          </w:p>
        </w:tc>
      </w:tr>
      <w:tr>
        <w:tc>
          <w:tcPr>
            <w:tcW w:type="dxa" w:w="2880"/>
          </w:tcPr>
          <w:p>
            <w:r>
              <w:t>4月3日</w:t>
            </w:r>
          </w:p>
        </w:tc>
        <w:tc>
          <w:tcPr>
            <w:tcW w:type="dxa" w:w="2880"/>
          </w:tcPr>
          <w:p>
            <w:r>
              <w:t>大和上调赣锋锂业H股评级至"跑赢大市"，目标价85港元</w:t>
            </w:r>
          </w:p>
        </w:tc>
        <w:tc>
          <w:tcPr>
            <w:tcW w:type="dxa" w:w="2880"/>
          </w:tcPr>
          <w:p>
            <w:r>
              <w:t>🟢 港股利好</w:t>
            </w:r>
          </w:p>
        </w:tc>
      </w:tr>
      <w:tr>
        <w:tc>
          <w:tcPr>
            <w:tcW w:type="dxa" w:w="2880"/>
          </w:tcPr>
          <w:p>
            <w:r>
              <w:t>4月4日（今日）</w:t>
            </w:r>
          </w:p>
        </w:tc>
        <w:tc>
          <w:tcPr>
            <w:tcW w:type="dxa" w:w="2880"/>
          </w:tcPr>
          <w:p>
            <w:r>
              <w:t>主力净流出1.27亿元，股价小幅回调整固</w:t>
            </w:r>
          </w:p>
        </w:tc>
        <w:tc>
          <w:tcPr>
            <w:tcW w:type="dxa" w:w="2880"/>
          </w:tcPr>
          <w:p>
            <w:r>
              <w:t>⚠️ 正常调整</w:t>
            </w:r>
          </w:p>
        </w:tc>
      </w:tr>
    </w:tbl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五、🔮 综合判断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5.1 🟢 看涨因素</w:t>
      </w:r>
    </w:p>
    <w:p>
      <w:pPr>
        <w:pStyle w:val="ListBullet"/>
      </w:pPr>
      <w:r>
        <w:t>储能业务进入爆发通道：公司明确表示储能领域已爆发，2026年仍将延续，直接受益于碳中和+AI算力需求</w:t>
      </w:r>
    </w:p>
    <w:p>
      <w:pPr>
        <w:pStyle w:val="ListBullet"/>
      </w:pPr>
      <w:r>
        <w:t>机构集体看多：中金/华泰/东吴/大和四大机构近期密集发布看多报告，目标价87-112元（较当前有10-40%空间）</w:t>
      </w:r>
    </w:p>
    <w:p>
      <w:pPr>
        <w:pStyle w:val="ListBullet"/>
      </w:pPr>
      <w:r>
        <w:t>资金持续涌入：本周主力净流入27.29亿元居首，3月27日获机构+游资联手抢筹</w:t>
      </w:r>
    </w:p>
    <w:p>
      <w:pPr>
        <w:pStyle w:val="ListBullet"/>
      </w:pPr>
      <w:r>
        <w:t>均线多头排列：MA5/20/60依次向上排列，上升趋势未破</w:t>
      </w:r>
    </w:p>
    <w:p>
      <w:pPr>
        <w:pStyle w:val="ListBullet"/>
      </w:pPr>
      <w:r>
        <w:t>H股评级上调：大和从"跑输"一举上调至"跑赢大市"，目标价从53港元大幅上调至85港元</w:t>
      </w:r>
    </w:p>
    <w:p>
      <w:pPr>
        <w:pStyle w:val="Heading3"/>
      </w:pPr>
      <w:r>
        <w:t>5.2 🔴 看跌因素</w:t>
      </w:r>
    </w:p>
    <w:p>
      <w:pPr>
        <w:pStyle w:val="ListBullet"/>
      </w:pPr>
      <w:r>
        <w:t>PE高达103.67：估值偏高，股价已充分反映乐观预期</w:t>
      </w:r>
    </w:p>
    <w:p>
      <w:pPr>
        <w:pStyle w:val="ListBullet"/>
      </w:pPr>
      <w:r>
        <w:t>52周高点压力：82.19元为强压力，今日未能突破</w:t>
      </w:r>
    </w:p>
    <w:p>
      <w:pPr>
        <w:pStyle w:val="ListBullet"/>
      </w:pPr>
      <w:r>
        <w:t>MACD动能减弱：柱状图从1.1984收窄至1.1217，短期上涨动能衰减</w:t>
      </w:r>
    </w:p>
    <w:p>
      <w:pPr>
        <w:pStyle w:val="ListBullet"/>
      </w:pPr>
      <w:r>
        <w:t>今日主力净流出：获利了结压力，连续上涨后有整固需求</w:t>
      </w:r>
    </w:p>
    <w:p>
      <w:pPr>
        <w:pStyle w:val="ListBullet"/>
      </w:pPr>
      <w:r>
        <w:t>锂价波动风险：锂作为大宗商品，价格波动可能影响盈利预测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5.3 操作建议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投资者类型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4320"/>
          </w:tcPr>
          <w:p>
            <w:r>
              <w:t>已持仓者</w:t>
            </w:r>
          </w:p>
        </w:tc>
        <w:tc>
          <w:tcPr>
            <w:tcW w:type="dxa" w:w="4320"/>
          </w:tcPr>
          <w:p>
            <w:r>
              <w:t>持有，78元止损。目标80-82元区间可适当减仓</w:t>
            </w:r>
          </w:p>
        </w:tc>
      </w:tr>
      <w:tr>
        <w:tc>
          <w:tcPr>
            <w:tcW w:type="dxa" w:w="4320"/>
          </w:tcPr>
          <w:p>
            <w:r>
              <w:t>观望者</w:t>
            </w:r>
          </w:p>
        </w:tc>
        <w:tc>
          <w:tcPr>
            <w:tcW w:type="dxa" w:w="4320"/>
          </w:tcPr>
          <w:p>
            <w:r>
              <w:t>等回调至77-78元支撑位再分批建仓，不追高</w:t>
            </w:r>
          </w:p>
        </w:tc>
      </w:tr>
      <w:tr>
        <w:tc>
          <w:tcPr>
            <w:tcW w:type="dxa" w:w="4320"/>
          </w:tcPr>
          <w:p>
            <w:r>
              <w:t>短线激进者</w:t>
            </w:r>
          </w:p>
        </w:tc>
        <w:tc>
          <w:tcPr>
            <w:tcW w:type="dxa" w:w="4320"/>
          </w:tcPr>
          <w:p>
            <w:r>
              <w:t>79-80元区间高抛低吸，止损77元</w:t>
            </w:r>
          </w:p>
        </w:tc>
      </w:tr>
    </w:tbl>
    <w:p>
      <w:pPr>
        <w:pStyle w:val="ListBullet"/>
      </w:pPr>
      <w:r>
        <w:t>A股（002460）流动性好，机构覆盖多</w:t>
      </w:r>
    </w:p>
    <w:p>
      <w:pPr>
        <w:pStyle w:val="ListBullet"/>
      </w:pPr>
      <w:r>
        <w:t>H股（01772）大和目标价85港元，汇率折算后溢价有限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六、🎯 翻转条件</w:t>
      </w:r>
    </w:p>
    <w:p>
      <w:pPr>
        <w:pStyle w:val="Heading3"/>
      </w:pPr>
      <w:r>
        <w:t>向上翻转 🟢（加仓/买入信号）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逻辑</w:t>
            </w:r>
          </w:p>
        </w:tc>
      </w:tr>
      <w:tr>
        <w:tc>
          <w:tcPr>
            <w:tcW w:type="dxa" w:w="4320"/>
          </w:tcPr>
          <w:p>
            <w:r>
              <w:t>放量突破82.19元（52周高点）</w:t>
            </w:r>
          </w:p>
        </w:tc>
        <w:tc>
          <w:tcPr>
            <w:tcW w:type="dxa" w:w="4320"/>
          </w:tcPr>
          <w:p>
            <w:r>
              <w:t>突破前高，打开上涨空间</w:t>
            </w:r>
          </w:p>
        </w:tc>
      </w:tr>
      <w:tr>
        <w:tc>
          <w:tcPr>
            <w:tcW w:type="dxa" w:w="4320"/>
          </w:tcPr>
          <w:p>
            <w:r>
              <w:t>回调至77-78元获得支撑并反弹</w:t>
            </w:r>
          </w:p>
        </w:tc>
        <w:tc>
          <w:tcPr>
            <w:tcW w:type="dxa" w:w="4320"/>
          </w:tcPr>
          <w:p>
            <w:r>
              <w:t>确认支撑有效，第二次上车机会</w:t>
            </w:r>
          </w:p>
        </w:tc>
      </w:tr>
      <w:tr>
        <w:tc>
          <w:tcPr>
            <w:tcW w:type="dxa" w:w="4320"/>
          </w:tcPr>
          <w:p>
            <w:r>
              <w:t>主力连续3日净流入超5亿元</w:t>
            </w:r>
          </w:p>
        </w:tc>
        <w:tc>
          <w:tcPr>
            <w:tcW w:type="dxa" w:w="4320"/>
          </w:tcPr>
          <w:p>
            <w:r>
              <w:t>机构持续进场</w:t>
            </w:r>
          </w:p>
        </w:tc>
      </w:tr>
      <w:tr>
        <w:tc>
          <w:tcPr>
            <w:tcW w:type="dxa" w:w="4320"/>
          </w:tcPr>
          <w:p>
            <w:r>
              <w:t>储能/锂电重磅政策催化</w:t>
            </w:r>
          </w:p>
        </w:tc>
        <w:tc>
          <w:tcPr>
            <w:tcW w:type="dxa" w:w="4320"/>
          </w:tcPr>
          <w:p>
            <w:r>
              <w:t>行业利好兑现</w:t>
            </w:r>
          </w:p>
        </w:tc>
      </w:tr>
    </w:tbl>
    <w:p>
      <w:pPr>
        <w:pStyle w:val="Heading3"/>
      </w:pPr>
      <w:r>
        <w:t>向下翻转 🔴（减仓/止损信号）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逻辑</w:t>
            </w:r>
          </w:p>
        </w:tc>
      </w:tr>
      <w:tr>
        <w:tc>
          <w:tcPr>
            <w:tcW w:type="dxa" w:w="4320"/>
          </w:tcPr>
          <w:p>
            <w:r>
              <w:t>跌破77元且3日内无法收回</w:t>
            </w:r>
          </w:p>
        </w:tc>
        <w:tc>
          <w:tcPr>
            <w:tcW w:type="dxa" w:w="4320"/>
          </w:tcPr>
          <w:p>
            <w:r>
              <w:t>上升趋势线破位</w:t>
            </w:r>
          </w:p>
        </w:tc>
      </w:tr>
      <w:tr>
        <w:tc>
          <w:tcPr>
            <w:tcW w:type="dxa" w:w="4320"/>
          </w:tcPr>
          <w:p>
            <w:r>
              <w:t>主力连续3日净流出超3亿元</w:t>
            </w:r>
          </w:p>
        </w:tc>
        <w:tc>
          <w:tcPr>
            <w:tcW w:type="dxa" w:w="4320"/>
          </w:tcPr>
          <w:p>
            <w:r>
              <w:t>机构撤退</w:t>
            </w:r>
          </w:p>
        </w:tc>
      </w:tr>
      <w:tr>
        <w:tc>
          <w:tcPr>
            <w:tcW w:type="dxa" w:w="4320"/>
          </w:tcPr>
          <w:p>
            <w:r>
              <w:t>MACD死叉 + RSI跌破50</w:t>
            </w:r>
          </w:p>
        </w:tc>
        <w:tc>
          <w:tcPr>
            <w:tcW w:type="dxa" w:w="4320"/>
          </w:tcPr>
          <w:p>
            <w:r>
              <w:t>技术面转空</w:t>
            </w:r>
          </w:p>
        </w:tc>
      </w:tr>
      <w:tr>
        <w:tc>
          <w:tcPr>
            <w:tcW w:type="dxa" w:w="4320"/>
          </w:tcPr>
          <w:p>
            <w:r>
              <w:t>锂价大幅下跌超20%</w:t>
            </w:r>
          </w:p>
        </w:tc>
        <w:tc>
          <w:tcPr>
            <w:tcW w:type="dxa" w:w="4320"/>
          </w:tcPr>
          <w:p>
            <w:r>
              <w:t>基本面恶化</w:t>
            </w:r>
          </w:p>
        </w:tc>
      </w:tr>
    </w:tbl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七、📋 风险提示 / 免责声明</w:t>
      </w:r>
    </w:p>
    <w:p>
      <w:pPr/>
      <w:r>
        <w:t xml:space="preserve">⚠️ </w:t>
      </w:r>
      <w:r>
        <w:rPr>
          <w:b/>
        </w:rPr>
        <w:t>免责声明：</w:t>
      </w:r>
      <w:r>
        <w:t xml:space="preserve"> 本报告仅供参考，不构成投资建议。股票投资有风险，入市需谨慎。报告中所有数据均来自公开信息，分析师不对信息的完整性和准确性负责。投资者应根据自身风险承受能力做出独立判断。</w:t>
      </w:r>
    </w:p>
    <w:p>
      <w:pPr/>
      <w:r>
        <w:t xml:space="preserve">⚠️ </w:t>
      </w:r>
      <w:r>
        <w:rPr>
          <w:b/>
        </w:rPr>
        <w:t>主要风险因素：</w:t>
      </w:r>
      <w:r/>
    </w:p>
    <w:p>
      <w:pPr>
        <w:pStyle w:val="ListBullet"/>
      </w:pPr>
      <w:r>
        <w:t>锂价大幅波动</w:t>
      </w:r>
    </w:p>
    <w:p>
      <w:pPr>
        <w:pStyle w:val="ListBullet"/>
      </w:pPr>
      <w:r>
        <w:t>下游需求不及预期</w:t>
      </w:r>
    </w:p>
    <w:p>
      <w:pPr>
        <w:pStyle w:val="ListBullet"/>
      </w:pPr>
      <w:r>
        <w:t>行业竞争加剧</w:t>
      </w:r>
    </w:p>
    <w:p>
      <w:pPr>
        <w:pStyle w:val="ListBullet"/>
      </w:pPr>
      <w:r>
        <w:t>政策变化</w:t>
      </w:r>
    </w:p>
    <w:p>
      <w:pPr>
        <w:pStyle w:val="ListBullet"/>
      </w:pPr>
      <w:r>
        <w:t>市场情绪波动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