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icrosoft YaHei" w:hAnsi="Microsoft YaHei" w:eastAsia="Microsoft YaHei"/>
          <w:b/>
          <w:color w:val="1A3A6C"/>
          <w:sz w:val="56"/>
        </w:rPr>
        <w:t>中国储能行业</w:t>
        <w:br/>
        <w:t>竞品调研报告</w:t>
      </w:r>
    </w:p>
    <w:p/>
    <w:p/>
    <w:p>
      <w:pPr>
        <w:jc w:val="center"/>
      </w:pPr>
      <w:r>
        <w:rPr>
          <w:rFonts w:ascii="Microsoft YaHei" w:hAnsi="Microsoft YaHei" w:eastAsia="Microsoft YaHei"/>
          <w:b w:val="0"/>
          <w:color w:val="646464"/>
          <w:sz w:val="32"/>
        </w:rPr>
        <w:t>—— 主流储能企业产品对比分析</w:t>
      </w:r>
    </w:p>
    <w:p/>
    <w:p/>
    <w:p/>
    <w:p>
      <w:pPr>
        <w:jc w:val="center"/>
      </w:pPr>
      <w:r>
        <w:rPr>
          <w:rFonts w:ascii="Microsoft YaHei" w:hAnsi="Microsoft YaHei" w:eastAsia="Microsoft YaHei"/>
          <w:b w:val="0"/>
          <w:sz w:val="24"/>
        </w:rPr>
        <w:t>报告日期：2026年3月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目录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一、调研背景与目的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二、储能行业概况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三、主流企业产品对比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四、技术参数详细对比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五、价格与商业模式分析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六、竞争优势分析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七、市场机会与建议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一、调研背景与目的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1.1 调研背景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随着全球能源转型加速，储能产业进入快速发展期。2025年中国储能装机规模突破100GW，工商业储能和独立储能成为主要增长点。各大储能企业纷纷推出新品，技术路线趋于多元化，市场竞争日趋激烈。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1.2 调研目的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梳理主流储能企业的最新产品布局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对比分析各企业产品的技术参数和性能指标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分析不同企业的定价策略和商业模式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为企业储能项目选型提供决策参考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二、储能行业概况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2.1 市场规模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2025年中国储能市场规模超过3000亿元，其中电化学储能占比超过90%。工商业储能、独立储能、光储充一体化成为三大主流应用场景。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2.2 技术路线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磷酸铁锂（LFP）：主流技术路线，占比超95%，安全性高、成本低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钠离子电池：新兴技术，原材料成本低，适合大规模储能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液流电池：长时储能首选，循环寿命长，但初投资高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压缩空气/飞轮：物理储能，适用于特定场景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三、主流企业产品对比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3.1 企业概览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企业名称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股票代码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总部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主营业务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2024年储能营收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市场地位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300750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福建宁德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动力电池、储能电池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~800亿元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全球第一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比亚迪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002594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广东深圳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新能源汽车、储能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~600亿元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全球第二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亿纬锂能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300014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广东惠州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锂电池、储能系统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~200亿元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国内前三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海辰储能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未上市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福建厦门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储能电池、储能系统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~150亿元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储能新秀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瑞浦兰钧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00666.HK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浙江温州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动力电池、储能电池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~120亿元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快速崛起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国轩高科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002074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安徽合肥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动力电池、储能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~100亿元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老牌企业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鹏辉能源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300438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广东广州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锂电池、储能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~80亿元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细分领域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南都电源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300068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浙江杭州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储能系统、铅酸电池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~60亿元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系统集成</w:t>
            </w:r>
          </w:p>
        </w:tc>
      </w:tr>
    </w:tbl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四、技术参数详细对比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4.1 电芯产品对比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产品型号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容量(Ah)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能量密度(Wh/kg)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循环寿命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技术特点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280Ah LFP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280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160-170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高安全、长寿命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306Ah LFP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306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165-175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大容量、高集成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314Ah LFP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314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170-180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12000+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最新一代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比亚迪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刀片电池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140-150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CTP技术、高安全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亿纬锂能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LF280K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280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155-165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8000+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性价比高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亿纬锂能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LF560K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560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160-170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大容量新品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海辰储能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300Ah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300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160-170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储能专用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瑞浦兰钧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问顶320Ah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320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165-175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10000+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高能量密度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4.2 储能系统产品对比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系统产品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容量(MWh)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应用场景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关键特性</w:t>
            </w:r>
          </w:p>
        </w:tc>
        <w:tc>
          <w:tcPr>
            <w:tcW w:type="dxa" w:w="144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交付方式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EnerOne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2.5-5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工商业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模块化、高安全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集装箱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EnerC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10-20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大型储能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高集成、长寿命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预制舱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比亚迪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Cube Pro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2.5-5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工商业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刀片电池、液冷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集装箱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比亚迪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MC-I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10+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大型储能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高能量密度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预制舱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亿纬锂能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LF P50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工商业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标准化、易扩展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户外柜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海辰储能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HiTHIUM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2.5-5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工商业/大型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储能专用电芯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集装箱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瑞浦兰钧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储能集装箱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2.5-20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全场景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问顶技术</w:t>
            </w:r>
          </w:p>
        </w:tc>
        <w:tc>
          <w:tcPr>
            <w:tcW w:type="dxa" w:w="144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定制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五、价格与商业模式分析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5.1 产品价格区间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产品类型</w:t>
            </w:r>
          </w:p>
        </w:tc>
        <w:tc>
          <w:tcPr>
            <w:tcW w:type="dxa" w:w="216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价格区间(元/Wh)</w:t>
            </w:r>
          </w:p>
        </w:tc>
        <w:tc>
          <w:tcPr>
            <w:tcW w:type="dxa" w:w="216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代表企业</w:t>
            </w:r>
          </w:p>
        </w:tc>
        <w:tc>
          <w:tcPr>
            <w:tcW w:type="dxa" w:w="2160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价格趋势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储能电芯(LFP)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0.35-0.50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宁德时代、比亚迪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持续下降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工商业储能系统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0.80-1.20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宁德时代、海辰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逐步下降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大型储能系统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0.60-0.90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宁德时代、比亚迪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竞争加剧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储能集成(EPC)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1.00-1.50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各类集成商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略有下降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5.2 商业模式对比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宁德时代："电芯+系统"双轮驱动，提供整体解决方案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比亚迪：垂直整合，从电芯到系统集成全链条覆盖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亿纬锂能：聚焦电芯和模组，与系统集成商合作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海辰储能：专注储能领域，提供高性价比储能专用产品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瑞浦兰钧：技术驱动，问顶技术提升产品竞争力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六、竞争优势分析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6.1 各企业核心竞争力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企业</w:t>
            </w:r>
          </w:p>
        </w:tc>
        <w:tc>
          <w:tcPr>
            <w:tcW w:type="dxa" w:w="1728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核心优势</w:t>
            </w:r>
          </w:p>
        </w:tc>
        <w:tc>
          <w:tcPr>
            <w:tcW w:type="dxa" w:w="1728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技术亮点</w:t>
            </w:r>
          </w:p>
        </w:tc>
        <w:tc>
          <w:tcPr>
            <w:tcW w:type="dxa" w:w="1728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主要客户</w:t>
            </w:r>
          </w:p>
        </w:tc>
        <w:tc>
          <w:tcPr>
            <w:tcW w:type="dxa" w:w="1728"/>
            <w:shd w:fill="2C5282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市场策略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宁德时代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规模+技术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高安全电芯、长寿命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国家电网、五大发电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高端市场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比亚迪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垂直整合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刀片电池、CTP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自用+外部客户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全产业链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亿纬锂能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成本控制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性价比产品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中小集成商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性价比路线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海辰储能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储能专注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储能专用电芯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储能集成商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细分市场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瑞浦兰钧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技术创新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问顶技术、高能量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新兴客户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 w:val="0"/>
                <w:sz w:val="18"/>
              </w:rPr>
              <w:t>技术突破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七、市场机会与建议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7.1 选型建议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sz w:val="21"/>
        </w:rPr>
        <w:t>【高端项目】选择宁德时代或比亚迪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适用：对安全性、可靠性要求极高的项目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优势：技术领先、品牌背书、售后服务完善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注意：价格相对较高，需要评估性价比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sz w:val="21"/>
        </w:rPr>
        <w:t>【性价比项目】选择亿纬锂能或海辰储能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适用：预算有限但要求性能稳定的项目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优势：价格适中，性能满足主流需求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注意：品牌影响力相对较弱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/>
          <w:sz w:val="21"/>
        </w:rPr>
        <w:t>【技术创新项目】关注瑞浦兰钧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适用：愿意尝试新技术、追求高能量密度的项目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优势：技术突破、产品创新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 xml:space="preserve">  - 注意：市场验证时间较短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2C5282"/>
          <w:sz w:val="28"/>
        </w:rPr>
        <w:t>7.2 市场趋势判断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电芯容量持续增大：280Ah→300Ah→500Ah+，降低系统集成成本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系统集成度提升：预制舱、一体化设计成为主流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智能化水平提高：BMS、EMS、AI运维深度融合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价格持续下降：规模化效应+技术进步，预计每年下降10-15%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• 长时储能需求增长：4小时以上储能系统需求增加</w:t>
      </w:r>
    </w:p>
    <w:p/>
    <w:p>
      <w:pPr>
        <w:pStyle w:val="Heading1"/>
        <w:jc w:val="left"/>
      </w:pPr>
      <w:r>
        <w:rPr>
          <w:rFonts w:ascii="Microsoft YaHei" w:hAnsi="Microsoft YaHei" w:eastAsia="Microsoft YaHei"/>
          <w:b/>
          <w:color w:val="1A3A6C"/>
          <w:sz w:val="36"/>
        </w:rPr>
        <w:t>结语</w:t>
      </w:r>
    </w:p>
    <w:p>
      <w:pPr>
        <w:spacing w:line="360" w:lineRule="auto"/>
        <w:jc w:val="left"/>
      </w:pPr>
      <w:r>
        <w:rPr>
          <w:rFonts w:ascii="Microsoft YaHei" w:hAnsi="Microsoft YaHei" w:eastAsia="Microsoft YaHei"/>
          <w:b w:val="0"/>
          <w:sz w:val="21"/>
        </w:rPr>
        <w:t>储能行业正处于快速发展期，技术迭代加速，市场竞争激烈。建议企业在选型时综合考虑技术性能、价格成本、品牌服务等因素，选择最适合项目需求的合作伙伴。同时关注行业技术发展趋势，为未来项目升级预留空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