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夜班加时赛挑战模式设计草案</w:t>
      </w:r>
    </w:p>
    <w:p>
      <w:r>
        <w:t>状态：待用户评审，尚未开发。版本：设计稿 D0.2。日期：2026-10-03。</w:t>
      </w:r>
    </w:p>
    <w:p>
      <w:r>
        <w:t>本方案承接 1.4.0 的 8 位店员、16 条进化分支。挑战的核心是免费三选一强化，让玩家在一局内逐步形成组合，再决定是否接下额外订单。先确认玩法、范围与数值方向，再制作原始 XLSX、导出 CSV 并实现。</w:t>
      </w:r>
    </w:p>
    <w:p>
      <w:r>
        <w:t>当前运行版本仍为固定阵容 21 波挑战。本稿所有新规则和数值都是建议，不代表已接入、已平衡或已通过实战。现有 4327 预览不变。用户已确认将草案修订为 15 波、10 次免费三选一、24 条强化和 1 倍速 6—8 分钟；本次确认仅授权修订设计，尚未授权开发。</w:t>
      </w:r>
    </w:p>
    <w:p>
      <w:pPr>
        <w:pStyle w:val="Heading1"/>
      </w:pPr>
      <w:r>
        <w:t>一 评审摘要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928"/>
        <w:gridCol w:w="3912"/>
        <w:gridCol w:w="3912"/>
      </w:tblGrid>
      <w:tr>
        <w:trPr>
          <w:cantSplit/>
          <w:tblHeader/>
        </w:trPr>
        <w:tc>
          <w:tcPr>
            <w:tcW w:type="dxa" w:w="1928"/>
            <w:vAlign w:val="center"/>
            <w:shd w:fill="DCE6EC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b/>
                <w:sz w:val="18"/>
              </w:rPr>
              <w:t>决策</w:t>
            </w:r>
          </w:p>
        </w:tc>
        <w:tc>
          <w:tcPr>
            <w:tcW w:type="dxa" w:w="3912"/>
            <w:vAlign w:val="center"/>
            <w:shd w:fill="DCE6EC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b/>
                <w:sz w:val="18"/>
              </w:rPr>
              <w:t>推荐方案</w:t>
            </w:r>
          </w:p>
        </w:tc>
        <w:tc>
          <w:tcPr>
            <w:tcW w:type="dxa" w:w="3912"/>
            <w:vAlign w:val="center"/>
            <w:shd w:fill="DCE6EC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b/>
                <w:sz w:val="18"/>
              </w:rPr>
              <w:t>设计理由</w:t>
            </w:r>
          </w:p>
        </w:tc>
      </w:tr>
      <w:tr>
        <w:trPr>
          <w:cantSplit/>
        </w:trPr>
        <w:tc>
          <w:tcPr>
            <w:tcW w:type="dxa" w:w="1928"/>
            <w:vAlign w:val="center"/>
            <w:shd w:fill="FFFFFF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0" w:line="276" w:lineRule="auto"/>
            </w:pPr>
            <w:r>
              <w:rPr>
                <w:b w:val="0"/>
                <w:sz w:val="18"/>
              </w:rPr>
              <w:t>核心循环</w:t>
            </w:r>
          </w:p>
        </w:tc>
        <w:tc>
          <w:tcPr>
            <w:tcW w:type="dxa" w:w="3912"/>
            <w:vAlign w:val="center"/>
            <w:shd w:fill="FFFFFF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0" w:line="276" w:lineRule="auto"/>
            </w:pPr>
            <w:r>
              <w:rPr>
                <w:b w:val="0"/>
                <w:sz w:val="18"/>
              </w:rPr>
              <w:t>看地图、四人配队、选强化、战斗进化、接单、结算</w:t>
            </w:r>
          </w:p>
        </w:tc>
        <w:tc>
          <w:tcPr>
            <w:tcW w:type="dxa" w:w="3912"/>
            <w:vAlign w:val="center"/>
            <w:shd w:fill="FFFFFF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0" w:line="276" w:lineRule="auto"/>
            </w:pPr>
            <w:r>
              <w:rPr>
                <w:b w:val="0"/>
                <w:sz w:val="18"/>
              </w:rPr>
              <w:t>每次选择都能改变接下来几波的打法</w:t>
            </w:r>
          </w:p>
        </w:tc>
      </w:tr>
      <w:tr>
        <w:trPr>
          <w:cantSplit/>
        </w:trPr>
        <w:tc>
          <w:tcPr>
            <w:tcW w:type="dxa" w:w="1928"/>
            <w:vAlign w:val="center"/>
            <w:shd w:fill="F6F8F9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0" w:line="276" w:lineRule="auto"/>
            </w:pPr>
            <w:r>
              <w:rPr>
                <w:b w:val="0"/>
                <w:sz w:val="18"/>
              </w:rPr>
              <w:t>一局长度</w:t>
            </w:r>
          </w:p>
        </w:tc>
        <w:tc>
          <w:tcPr>
            <w:tcW w:type="dxa" w:w="3912"/>
            <w:vAlign w:val="center"/>
            <w:shd w:fill="F6F8F9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0" w:line="276" w:lineRule="auto"/>
            </w:pPr>
            <w:r>
              <w:rPr>
                <w:b w:val="0"/>
                <w:sz w:val="18"/>
              </w:rPr>
              <w:t>15 波，首领在 5、10、15 波；1 倍速目标 6—8 分钟，2 倍速约 4—5 分钟</w:t>
            </w:r>
          </w:p>
        </w:tc>
        <w:tc>
          <w:tcPr>
            <w:tcW w:type="dxa" w:w="3912"/>
            <w:vAlign w:val="center"/>
            <w:shd w:fill="F6F8F9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0" w:line="276" w:lineRule="auto"/>
            </w:pPr>
            <w:r>
              <w:rPr>
                <w:b w:val="0"/>
                <w:sz w:val="18"/>
              </w:rPr>
              <w:t>含正常选卡和准备，不含广告、挂机、暂停</w:t>
            </w:r>
          </w:p>
        </w:tc>
      </w:tr>
      <w:tr>
        <w:trPr>
          <w:cantSplit/>
        </w:trPr>
        <w:tc>
          <w:tcPr>
            <w:tcW w:type="dxa" w:w="1928"/>
            <w:vAlign w:val="center"/>
            <w:shd w:fill="FFFFFF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0" w:line="276" w:lineRule="auto"/>
            </w:pPr>
            <w:r>
              <w:rPr>
                <w:b w:val="0"/>
                <w:sz w:val="18"/>
              </w:rPr>
              <w:t>强化次数</w:t>
            </w:r>
          </w:p>
        </w:tc>
        <w:tc>
          <w:tcPr>
            <w:tcW w:type="dxa" w:w="3912"/>
            <w:vAlign w:val="center"/>
            <w:shd w:fill="FFFFFF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0" w:line="276" w:lineRule="auto"/>
            </w:pPr>
            <w:r>
              <w:rPr>
                <w:b w:val="0"/>
                <w:sz w:val="18"/>
              </w:rPr>
              <w:t>开局及第 1、2、4、5、7、9、10、12、13 波后，共 10 次免费三选一</w:t>
            </w:r>
          </w:p>
        </w:tc>
        <w:tc>
          <w:tcPr>
            <w:tcW w:type="dxa" w:w="3912"/>
            <w:vAlign w:val="center"/>
            <w:shd w:fill="FFFFFF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0" w:line="276" w:lineRule="auto"/>
            </w:pPr>
            <w:r>
              <w:rPr>
                <w:b w:val="0"/>
                <w:sz w:val="18"/>
              </w:rPr>
              <w:t>前两波获得三项，末两波完整发挥</w:t>
            </w:r>
          </w:p>
        </w:tc>
      </w:tr>
      <w:tr>
        <w:trPr>
          <w:cantSplit/>
        </w:trPr>
        <w:tc>
          <w:tcPr>
            <w:tcW w:type="dxa" w:w="1928"/>
            <w:vAlign w:val="center"/>
            <w:shd w:fill="F6F8F9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0" w:line="276" w:lineRule="auto"/>
            </w:pPr>
            <w:r>
              <w:rPr>
                <w:b w:val="0"/>
                <w:sz w:val="18"/>
              </w:rPr>
              <w:t>强化池</w:t>
            </w:r>
          </w:p>
        </w:tc>
        <w:tc>
          <w:tcPr>
            <w:tcW w:type="dxa" w:w="3912"/>
            <w:vAlign w:val="center"/>
            <w:shd w:fill="F6F8F9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0" w:line="276" w:lineRule="auto"/>
            </w:pPr>
            <w:r>
              <w:rPr>
                <w:b w:val="0"/>
                <w:sz w:val="18"/>
              </w:rPr>
              <w:t>24 条：每位店员 2 条，共 16 条专属，加 8 条通用；每条最多选一次</w:t>
            </w:r>
          </w:p>
        </w:tc>
        <w:tc>
          <w:tcPr>
            <w:tcW w:type="dxa" w:w="3912"/>
            <w:vAlign w:val="center"/>
            <w:shd w:fill="F6F8F9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0" w:line="276" w:lineRule="auto"/>
            </w:pPr>
            <w:r>
              <w:rPr>
                <w:b w:val="0"/>
                <w:sz w:val="18"/>
              </w:rPr>
              <w:t>先验证组合乐趣，控制理解与数值成本</w:t>
            </w:r>
          </w:p>
        </w:tc>
      </w:tr>
      <w:tr>
        <w:trPr>
          <w:cantSplit/>
        </w:trPr>
        <w:tc>
          <w:tcPr>
            <w:tcW w:type="dxa" w:w="1928"/>
            <w:vAlign w:val="center"/>
            <w:shd w:fill="FFFFFF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0" w:line="276" w:lineRule="auto"/>
            </w:pPr>
            <w:r>
              <w:rPr>
                <w:b w:val="0"/>
                <w:sz w:val="18"/>
              </w:rPr>
              <w:t>进化</w:t>
            </w:r>
          </w:p>
        </w:tc>
        <w:tc>
          <w:tcPr>
            <w:tcW w:type="dxa" w:w="3912"/>
            <w:vAlign w:val="center"/>
            <w:shd w:fill="FFFFFF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0" w:line="276" w:lineRule="auto"/>
            </w:pPr>
            <w:r>
              <w:rPr>
                <w:b w:val="0"/>
                <w:sz w:val="18"/>
              </w:rPr>
              <w:t>店员二级后原有两条进化不变</w:t>
            </w:r>
          </w:p>
        </w:tc>
        <w:tc>
          <w:tcPr>
            <w:tcW w:type="dxa" w:w="3912"/>
            <w:vAlign w:val="center"/>
            <w:shd w:fill="FFFFFF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0" w:line="276" w:lineRule="auto"/>
            </w:pPr>
            <w:r>
              <w:rPr>
                <w:b w:val="0"/>
                <w:sz w:val="18"/>
              </w:rPr>
              <w:t>强化作用于本局，进化决定具体店员的攻击形态</w:t>
            </w:r>
          </w:p>
        </w:tc>
      </w:tr>
      <w:tr>
        <w:trPr>
          <w:cantSplit/>
        </w:trPr>
        <w:tc>
          <w:tcPr>
            <w:tcW w:type="dxa" w:w="1928"/>
            <w:vAlign w:val="center"/>
            <w:shd w:fill="F6F8F9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0" w:line="276" w:lineRule="auto"/>
            </w:pPr>
            <w:r>
              <w:rPr>
                <w:b w:val="0"/>
                <w:sz w:val="18"/>
              </w:rPr>
              <w:t>地图与难度</w:t>
            </w:r>
          </w:p>
        </w:tc>
        <w:tc>
          <w:tcPr>
            <w:tcW w:type="dxa" w:w="3912"/>
            <w:vAlign w:val="center"/>
            <w:shd w:fill="F6F8F9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0" w:line="276" w:lineRule="auto"/>
            </w:pPr>
            <w:r>
              <w:rPr>
                <w:b w:val="0"/>
                <w:sz w:val="18"/>
              </w:rPr>
              <w:t>3 张人工地图、普通与困难两档</w:t>
            </w:r>
          </w:p>
        </w:tc>
        <w:tc>
          <w:tcPr>
            <w:tcW w:type="dxa" w:w="3912"/>
            <w:vAlign w:val="center"/>
            <w:shd w:fill="F6F8F9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0" w:line="276" w:lineRule="auto"/>
            </w:pPr>
            <w:r>
              <w:rPr>
                <w:b w:val="0"/>
                <w:sz w:val="18"/>
              </w:rPr>
              <w:t>在经过校验的地图和波次模板内变化</w:t>
            </w:r>
          </w:p>
        </w:tc>
      </w:tr>
      <w:tr>
        <w:trPr>
          <w:cantSplit/>
        </w:trPr>
        <w:tc>
          <w:tcPr>
            <w:tcW w:type="dxa" w:w="1928"/>
            <w:vAlign w:val="center"/>
            <w:shd w:fill="FFFFFF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0" w:line="276" w:lineRule="auto"/>
            </w:pPr>
            <w:r>
              <w:rPr>
                <w:b w:val="0"/>
                <w:sz w:val="18"/>
              </w:rPr>
              <w:t>订单</w:t>
            </w:r>
          </w:p>
        </w:tc>
        <w:tc>
          <w:tcPr>
            <w:tcW w:type="dxa" w:w="3912"/>
            <w:vAlign w:val="center"/>
            <w:shd w:fill="FFFFFF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0" w:line="276" w:lineRule="auto"/>
            </w:pPr>
            <w:r>
              <w:rPr>
                <w:b w:val="0"/>
                <w:sz w:val="18"/>
              </w:rPr>
              <w:t>第 4、7、9 波后各可接 1 单，总计最多 3 单</w:t>
            </w:r>
          </w:p>
        </w:tc>
        <w:tc>
          <w:tcPr>
            <w:tcW w:type="dxa" w:w="3912"/>
            <w:vAlign w:val="center"/>
            <w:shd w:fill="FFFFFF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0" w:line="276" w:lineRule="auto"/>
            </w:pPr>
            <w:r>
              <w:rPr>
                <w:b w:val="0"/>
                <w:sz w:val="18"/>
              </w:rPr>
              <w:t>玩家主动用风险换金币和成绩</w:t>
            </w:r>
          </w:p>
        </w:tc>
      </w:tr>
      <w:tr>
        <w:trPr>
          <w:cantSplit/>
        </w:trPr>
        <w:tc>
          <w:tcPr>
            <w:tcW w:type="dxa" w:w="1928"/>
            <w:vAlign w:val="center"/>
            <w:shd w:fill="F6F8F9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0" w:line="276" w:lineRule="auto"/>
            </w:pPr>
            <w:r>
              <w:rPr>
                <w:b w:val="0"/>
                <w:sz w:val="18"/>
              </w:rPr>
              <w:t>广告</w:t>
            </w:r>
          </w:p>
        </w:tc>
        <w:tc>
          <w:tcPr>
            <w:tcW w:type="dxa" w:w="3912"/>
            <w:vAlign w:val="center"/>
            <w:shd w:fill="F6F8F9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0" w:line="276" w:lineRule="auto"/>
            </w:pPr>
            <w:r>
              <w:rPr>
                <w:b w:val="0"/>
                <w:sz w:val="18"/>
              </w:rPr>
              <w:t>第四候选、波间补货、失败复活，各最多 1 次</w:t>
            </w:r>
          </w:p>
        </w:tc>
        <w:tc>
          <w:tcPr>
            <w:tcW w:type="dxa" w:w="3912"/>
            <w:vAlign w:val="center"/>
            <w:shd w:fill="F6F8F9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0" w:line="276" w:lineRule="auto"/>
            </w:pPr>
            <w:r>
              <w:rPr>
                <w:b w:val="0"/>
                <w:sz w:val="18"/>
              </w:rPr>
              <w:t>有明确用途，每局最多 3 次，不叠加旧挑战道具广告</w:t>
            </w:r>
          </w:p>
        </w:tc>
      </w:tr>
      <w:tr>
        <w:trPr>
          <w:cantSplit/>
        </w:trPr>
        <w:tc>
          <w:tcPr>
            <w:tcW w:type="dxa" w:w="1928"/>
            <w:vAlign w:val="center"/>
            <w:shd w:fill="FFFFFF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0" w:line="276" w:lineRule="auto"/>
            </w:pPr>
            <w:r>
              <w:rPr>
                <w:b w:val="0"/>
                <w:sz w:val="18"/>
              </w:rPr>
              <w:t>局外目标</w:t>
            </w:r>
          </w:p>
        </w:tc>
        <w:tc>
          <w:tcPr>
            <w:tcW w:type="dxa" w:w="3912"/>
            <w:vAlign w:val="center"/>
            <w:shd w:fill="FFFFFF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0" w:line="276" w:lineRule="auto"/>
            </w:pPr>
            <w:r>
              <w:rPr>
                <w:b w:val="0"/>
                <w:sz w:val="18"/>
              </w:rPr>
              <w:t>挑战徽章、最佳成绩、组合回顾</w:t>
            </w:r>
          </w:p>
        </w:tc>
        <w:tc>
          <w:tcPr>
            <w:tcW w:type="dxa" w:w="3912"/>
            <w:vAlign w:val="center"/>
            <w:shd w:fill="FFFFFF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0" w:line="276" w:lineRule="auto"/>
            </w:pPr>
            <w:r>
              <w:rPr>
                <w:b w:val="0"/>
                <w:sz w:val="18"/>
              </w:rPr>
              <w:t>不增加永久战力、抽卡币或新账号服务</w:t>
            </w:r>
          </w:p>
        </w:tc>
      </w:tr>
      <w:tr>
        <w:trPr>
          <w:cantSplit/>
        </w:trPr>
        <w:tc>
          <w:tcPr>
            <w:tcW w:type="dxa" w:w="1928"/>
            <w:vAlign w:val="center"/>
            <w:shd w:fill="F6F8F9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0" w:line="276" w:lineRule="auto"/>
            </w:pPr>
            <w:r>
              <w:rPr>
                <w:b w:val="0"/>
                <w:sz w:val="18"/>
              </w:rPr>
              <w:t>开启与试用</w:t>
            </w:r>
          </w:p>
        </w:tc>
        <w:tc>
          <w:tcPr>
            <w:tcW w:type="dxa" w:w="3912"/>
            <w:vAlign w:val="center"/>
            <w:shd w:fill="F6F8F9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0" w:line="276" w:lineRule="auto"/>
            </w:pPr>
            <w:r>
              <w:rPr>
                <w:b w:val="0"/>
                <w:sz w:val="18"/>
              </w:rPr>
              <w:t>冒险第 10 关后开启，挑战内可借用全部店员</w:t>
            </w:r>
          </w:p>
        </w:tc>
        <w:tc>
          <w:tcPr>
            <w:tcW w:type="dxa" w:w="3912"/>
            <w:vAlign w:val="center"/>
            <w:shd w:fill="F6F8F9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0" w:line="276" w:lineRule="auto"/>
            </w:pPr>
            <w:r>
              <w:rPr>
                <w:b w:val="0"/>
                <w:sz w:val="18"/>
              </w:rPr>
              <w:t>给玩家尝试后续店员和组合的机会</w:t>
            </w:r>
          </w:p>
        </w:tc>
      </w:tr>
    </w:tbl>
    <w:p>
      <w:pPr>
        <w:spacing w:after="0" w:before="0" w:line="60" w:lineRule="exact"/>
      </w:pPr>
      <w:r>
        <w:rPr>
          <w:sz w:val="6"/>
        </w:rPr>
      </w:r>
    </w:p>
    <w:p>
      <w:r>
        <w:t>本次修订的次数、总池规模与时长方向已获用户认可；24 条具体数值、前置关系、订单对齐和强度预算仍供用户评审，试用与广告规则沿用提案。下文数值作为首轮实现起点，需原型验证后定稿。首期暂不加入无限模式、每日任务、限时赛季、全服排名及服务器。</w:t>
      </w:r>
    </w:p>
    <w:p>
      <w:pPr>
        <w:pStyle w:val="Heading1"/>
      </w:pPr>
      <w:r>
        <w:t>二 当前基础和参考范围</w:t>
      </w:r>
    </w:p>
    <w:p>
      <w:r>
        <w:t>当前配置共 22 张运行表；8 位店员全部支持两条进化，6 种小怪和 4 位首领已有可复用资源。建造、清障、选定障碍、升级、进化、出售、倍速和空白处关闭菜单均沿用现有操作。</w:t>
      </w:r>
    </w:p>
    <w:p>
      <w:r>
        <w:t>旧挑战初始金币 410、耐久 10，固定棉棉、布丁、咕咕、薄荷；现有每种一次的金币、冻结、清场广告及一次复活，不直接累加到新模式。</w:t>
      </w:r>
    </w:p>
    <w:p>
      <w:r>
        <w:t>参考采用以下明确范围：</w:t>
      </w:r>
    </w:p>
    <w:p>
      <w:pPr>
        <w:pStyle w:val="ListBullet"/>
      </w:pPr>
      <w:r>
        <w:t xml:space="preserve">《植物大战僵尸》的生存与其他模式说明，为“保留熟悉单位，改变关卡目标和局内节奏”提供参考。见 </w:t>
      </w:r>
      <w:hyperlink r:id="rId10">
        <w:r>
          <w:rPr>
            <w:color w:val="245A81"/>
          </w:rPr>
          <w:t>EA 官方说明</w:t>
        </w:r>
      </w:hyperlink>
      <w:r>
        <w:t>。</w:t>
      </w:r>
    </w:p>
    <w:p>
      <w:pPr>
        <w:pStyle w:val="ListBullet"/>
      </w:pPr>
      <w:r>
        <w:t xml:space="preserve">《保卫萝卜4》官方介绍的收集星星玩法，通过攻击额外目标获取成绩。本稿据此提出守店与清货订单争夺火力的设计，不复制其赛季或奖励系统。见 </w:t>
      </w:r>
      <w:hyperlink r:id="rId11">
        <w:r>
          <w:rPr>
            <w:color w:val="245A81"/>
          </w:rPr>
          <w:t>官方玩法介绍</w:t>
        </w:r>
      </w:hyperlink>
      <w:r>
        <w:t>。</w:t>
      </w:r>
    </w:p>
    <w:p>
      <w:pPr>
        <w:pStyle w:val="ListBullet"/>
      </w:pPr>
      <w:r>
        <w:t>用户提出《吸血鬼幸存者》的三选一类比。本稿借鉴选择强化和组合成型的体验，采用波间固定节点；不引入经验拾取、武器合成或自动替换原有进化规则。</w:t>
      </w:r>
    </w:p>
    <w:p>
      <w:pPr>
        <w:pStyle w:val="Heading2"/>
      </w:pPr>
      <w:r>
        <w:t>三选一竞品核对与本次取舍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928"/>
        <w:gridCol w:w="3912"/>
        <w:gridCol w:w="3912"/>
      </w:tblGrid>
      <w:tr>
        <w:trPr>
          <w:cantSplit/>
          <w:tblHeader/>
        </w:trPr>
        <w:tc>
          <w:tcPr>
            <w:tcW w:type="dxa" w:w="1928"/>
            <w:vAlign w:val="center"/>
            <w:shd w:fill="DCE6EC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b/>
                <w:sz w:val="18"/>
              </w:rPr>
              <w:t>样本</w:t>
            </w:r>
          </w:p>
        </w:tc>
        <w:tc>
          <w:tcPr>
            <w:tcW w:type="dxa" w:w="3912"/>
            <w:vAlign w:val="center"/>
            <w:shd w:fill="DCE6EC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b/>
                <w:sz w:val="18"/>
              </w:rPr>
              <w:t>可支持的结论</w:t>
            </w:r>
          </w:p>
        </w:tc>
        <w:tc>
          <w:tcPr>
            <w:tcW w:type="dxa" w:w="3912"/>
            <w:vAlign w:val="center"/>
            <w:shd w:fill="DCE6EC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b/>
                <w:sz w:val="18"/>
              </w:rPr>
              <w:t>使用边界</w:t>
            </w:r>
          </w:p>
        </w:tc>
      </w:tr>
      <w:tr>
        <w:trPr>
          <w:cantSplit/>
        </w:trPr>
        <w:tc>
          <w:tcPr>
            <w:tcW w:type="dxa" w:w="1928"/>
            <w:vAlign w:val="center"/>
            <w:shd w:fill="FFFFFF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0" w:line="276" w:lineRule="auto"/>
            </w:pPr>
            <w:r>
              <w:rPr>
                <w:b w:val="0"/>
                <w:sz w:val="18"/>
              </w:rPr>
              <w:t>向僵尸开炮早期玩家记录</w:t>
            </w:r>
          </w:p>
        </w:tc>
        <w:tc>
          <w:tcPr>
            <w:tcW w:type="dxa" w:w="3912"/>
            <w:vAlign w:val="center"/>
            <w:shd w:fill="FFFFFF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0" w:line="276" w:lineRule="auto"/>
            </w:pPr>
            <w:r>
              <w:rPr>
                <w:b w:val="0"/>
                <w:sz w:val="18"/>
              </w:rPr>
              <w:t>每关约 20 次选择机会</w:t>
            </w:r>
          </w:p>
        </w:tc>
        <w:tc>
          <w:tcPr>
            <w:tcW w:type="dxa" w:w="3912"/>
            <w:vAlign w:val="center"/>
            <w:shd w:fill="FFFFFF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0" w:line="276" w:lineRule="auto"/>
            </w:pPr>
            <w:r>
              <w:rPr>
                <w:b w:val="0"/>
                <w:sz w:val="18"/>
              </w:rPr>
              <w:t xml:space="preserve">历史玩家记录，不作为当前所有模式固定次数；见 </w:t>
            </w:r>
            <w:hyperlink r:id="rId12">
              <w:r>
                <w:rPr>
                  <w:color w:val="245A81"/>
                </w:rPr>
                <w:t>TapTap 玩家记录</w:t>
              </w:r>
            </w:hyperlink>
          </w:p>
        </w:tc>
      </w:tr>
      <w:tr>
        <w:trPr>
          <w:cantSplit/>
        </w:trPr>
        <w:tc>
          <w:tcPr>
            <w:tcW w:type="dxa" w:w="1928"/>
            <w:vAlign w:val="center"/>
            <w:shd w:fill="F6F8F9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0" w:line="276" w:lineRule="auto"/>
            </w:pPr>
            <w:r>
              <w:rPr>
                <w:b w:val="0"/>
                <w:sz w:val="18"/>
              </w:rPr>
              <w:t>永远的蔚蓝星球 2025 年产品分析</w:t>
            </w:r>
          </w:p>
        </w:tc>
        <w:tc>
          <w:tcPr>
            <w:tcW w:type="dxa" w:w="3912"/>
            <w:vAlign w:val="center"/>
            <w:shd w:fill="F6F8F9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0" w:line="276" w:lineRule="auto"/>
            </w:pPr>
            <w:r>
              <w:rPr>
                <w:b w:val="0"/>
                <w:sz w:val="18"/>
              </w:rPr>
              <w:t>通常肉鸽强化约 12 个，长期主线体验约 5—6 分钟</w:t>
            </w:r>
          </w:p>
        </w:tc>
        <w:tc>
          <w:tcPr>
            <w:tcW w:type="dxa" w:w="3912"/>
            <w:vAlign w:val="center"/>
            <w:shd w:fill="F6F8F9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0" w:line="276" w:lineRule="auto"/>
            </w:pPr>
            <w:r>
              <w:rPr>
                <w:b w:val="0"/>
                <w:sz w:val="18"/>
              </w:rPr>
              <w:t xml:space="preserve">作者样本，不是官方统一上限；见 </w:t>
            </w:r>
            <w:hyperlink r:id="rId13">
              <w:r>
                <w:rPr>
                  <w:color w:val="245A81"/>
                </w:rPr>
                <w:t>产品分析</w:t>
              </w:r>
            </w:hyperlink>
          </w:p>
        </w:tc>
      </w:tr>
      <w:tr>
        <w:trPr>
          <w:cantSplit/>
        </w:trPr>
        <w:tc>
          <w:tcPr>
            <w:tcW w:type="dxa" w:w="1928"/>
            <w:vAlign w:val="center"/>
            <w:shd w:fill="FFFFFF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0" w:line="276" w:lineRule="auto"/>
            </w:pPr>
            <w:r>
              <w:rPr>
                <w:b w:val="0"/>
                <w:sz w:val="18"/>
              </w:rPr>
              <w:t>永远的蔚蓝星球玩法体验</w:t>
            </w:r>
          </w:p>
        </w:tc>
        <w:tc>
          <w:tcPr>
            <w:tcW w:type="dxa" w:w="3912"/>
            <w:vAlign w:val="center"/>
            <w:shd w:fill="FFFFFF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0" w:line="276" w:lineRule="auto"/>
            </w:pPr>
            <w:r>
              <w:rPr>
                <w:b w:val="0"/>
                <w:sz w:val="18"/>
              </w:rPr>
              <w:t>银币可用于召唤英雄或触发三选一强化</w:t>
            </w:r>
          </w:p>
        </w:tc>
        <w:tc>
          <w:tcPr>
            <w:tcW w:type="dxa" w:w="3912"/>
            <w:vAlign w:val="center"/>
            <w:shd w:fill="FFFFFF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0" w:line="276" w:lineRule="auto"/>
            </w:pPr>
            <w:r>
              <w:rPr>
                <w:b w:val="0"/>
                <w:sz w:val="18"/>
              </w:rPr>
              <w:t xml:space="preserve">与召唤竞争局内资源，不等于每局固定白送 12 次；见 </w:t>
            </w:r>
            <w:hyperlink r:id="rId14">
              <w:r>
                <w:rPr>
                  <w:color w:val="245A81"/>
                </w:rPr>
                <w:t>游戏茶馆体验</w:t>
              </w:r>
            </w:hyperlink>
          </w:p>
        </w:tc>
      </w:tr>
    </w:tbl>
    <w:p>
      <w:pPr>
        <w:spacing w:after="0" w:before="0" w:line="60" w:lineRule="exact"/>
      </w:pPr>
      <w:r>
        <w:rPr>
          <w:sz w:val="6"/>
        </w:rPr>
      </w:r>
    </w:p>
    <w:p>
      <w:r>
        <w:t>本次为公开资料核对，未亲自录制竞品完整对局逐次计数。借鉴的是成长反馈密度；我们还要建造、清障、升级和进化，因此先采用 10 次免费选择，不照搬 20 次。15 波保留三个首领节点，选卡前密后疏，最后两波不给新卡而让组合发挥。</w:t>
      </w:r>
    </w:p>
    <w:p>
      <w:r>
        <w:t>以下玩法与数值均为本项目原创提案，参考游戏不构成广告收益或玩家留存的效果证明。</w:t>
      </w:r>
    </w:p>
    <w:p>
      <w:pPr>
        <w:pStyle w:val="Heading1"/>
      </w:pPr>
      <w:r>
        <w:t>三 开始和结束一局</w:t>
      </w:r>
    </w:p>
    <w:p>
      <w:r>
        <w:t>挑战入口展示三张地图的大图卡、普通或困难选择、自己的最佳记录。普通通关任意地图后解锁困难；地图首期全部可选，无门票和次数限制。</w:t>
      </w:r>
    </w:p>
    <w:p>
      <w:r>
        <w:t>选地图后预览该局真实敌人类型与首领波，再从 8 位店员中选 4 位。已锁定店员显示“试用”，只显示战斗所需能力与两条进化说明，不提前揭开完整图鉴故事。确定阵容后生成开局三选一，选完进入原有建造准备期。</w:t>
      </w:r>
    </w:p>
    <w:p>
      <w:r>
        <w:t>一局始终使用同一张地图和四人阵容。完成订单、选择强化、清障和进化都持续作用到本局结束。第 15 波所有敌人清完且耐久大于 0 才判胜，订单成败不覆盖生存判定。</w:t>
      </w:r>
    </w:p>
    <w:p>
      <w:r>
        <w:t>失败可结束或使用一次广告复活；通关显示本局阵容、进化、十个强化、订单结果、成绩和徽章。提供“重试本局”和“换一局”：</w:t>
      </w:r>
    </w:p>
    <w:p>
      <w:pPr>
        <w:pStyle w:val="ListBullet"/>
      </w:pPr>
      <w:r>
        <w:t>重试本局：保留地图、难度、敌人模板和随机种子，允许重新配队；相同条件与相同选择路径得到相同候选。换阵容后因适用池改变，候选可变。</w:t>
      </w:r>
    </w:p>
    <w:p>
      <w:pPr>
        <w:pStyle w:val="ListBullet"/>
      </w:pPr>
      <w:r>
        <w:t>换一局：回到准备页并生成新种子。</w:t>
      </w:r>
    </w:p>
    <w:p>
      <w:pPr>
        <w:pStyle w:val="ListBullet"/>
      </w:pPr>
      <w:r>
        <w:t>中途返回首页：保留一个挑战续玩档，提示“继续挑战”；明确选择重新开始才结束旧局。</w:t>
      </w:r>
    </w:p>
    <w:p>
      <w:pPr>
        <w:pStyle w:val="ListBullet"/>
      </w:pPr>
      <w:r>
        <w:t>暂停与系统切后台不推进战斗；倍速只影响战斗模拟，不改变选卡次数或催促选择；战斗波中断恢复到该波开始检查点，波间恢复到尚未完成的选择页。</w:t>
      </w:r>
    </w:p>
    <w:p>
      <w:r>
        <w:t>挑战不推进冒险最高关、不永久解锁试用店员或新怪物。已正式解锁店员的正常进化仍可记录形态图鉴；试用店员的进化只在本局可查看，不永久解锁形态。试用策略是待评审产品决定，开发时需增加独立解锁来源判定，不能误复用 GM 或冒险进度。</w:t>
      </w:r>
    </w:p>
    <w:p>
      <w:pPr>
        <w:pStyle w:val="Heading1"/>
      </w:pPr>
      <w:r>
        <w:t>四 三选一的节奏和界面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644"/>
        <w:gridCol w:w="3231"/>
        <w:gridCol w:w="1304"/>
        <w:gridCol w:w="3572"/>
      </w:tblGrid>
      <w:tr>
        <w:trPr>
          <w:cantSplit/>
          <w:tblHeader/>
        </w:trPr>
        <w:tc>
          <w:tcPr>
            <w:tcW w:type="dxa" w:w="1644"/>
            <w:vAlign w:val="center"/>
            <w:shd w:fill="DCE6EC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b/>
                <w:sz w:val="18"/>
              </w:rPr>
              <w:t>阶段</w:t>
            </w:r>
          </w:p>
        </w:tc>
        <w:tc>
          <w:tcPr>
            <w:tcW w:type="dxa" w:w="3231"/>
            <w:vAlign w:val="center"/>
            <w:shd w:fill="DCE6EC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b/>
                <w:sz w:val="18"/>
              </w:rPr>
              <w:t>触发点</w:t>
            </w:r>
          </w:p>
        </w:tc>
        <w:tc>
          <w:tcPr>
            <w:tcW w:type="dxa" w:w="1304"/>
            <w:vAlign w:val="center"/>
            <w:shd w:fill="DCE6EC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b/>
                <w:sz w:val="18"/>
              </w:rPr>
              <w:t>累计次数</w:t>
            </w:r>
          </w:p>
        </w:tc>
        <w:tc>
          <w:tcPr>
            <w:tcW w:type="dxa" w:w="3572"/>
            <w:vAlign w:val="center"/>
            <w:shd w:fill="DCE6EC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b/>
                <w:sz w:val="18"/>
              </w:rPr>
              <w:t>选择意图</w:t>
            </w:r>
          </w:p>
        </w:tc>
      </w:tr>
      <w:tr>
        <w:trPr>
          <w:cantSplit/>
        </w:trPr>
        <w:tc>
          <w:tcPr>
            <w:tcW w:type="dxa" w:w="1644"/>
            <w:vAlign w:val="center"/>
            <w:shd w:fill="FFFFFF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0" w:line="276" w:lineRule="auto"/>
            </w:pPr>
            <w:r>
              <w:rPr>
                <w:b w:val="0"/>
                <w:sz w:val="18"/>
              </w:rPr>
              <w:t>开局成型</w:t>
            </w:r>
          </w:p>
        </w:tc>
        <w:tc>
          <w:tcPr>
            <w:tcW w:type="dxa" w:w="3231"/>
            <w:vAlign w:val="center"/>
            <w:shd w:fill="FFFFFF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0" w:line="276" w:lineRule="auto"/>
            </w:pPr>
            <w:r>
              <w:rPr>
                <w:b w:val="0"/>
                <w:sz w:val="18"/>
              </w:rPr>
              <w:t>开局、第 1、2 波结束</w:t>
            </w:r>
          </w:p>
        </w:tc>
        <w:tc>
          <w:tcPr>
            <w:tcW w:type="dxa" w:w="1304"/>
            <w:vAlign w:val="center"/>
            <w:shd w:fill="FFFFFF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3572"/>
            <w:vAlign w:val="center"/>
            <w:shd w:fill="FFFFFF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0" w:line="276" w:lineRule="auto"/>
            </w:pPr>
            <w:r>
              <w:rPr>
                <w:b w:val="0"/>
                <w:sz w:val="18"/>
              </w:rPr>
              <w:t>迅速确定一个核心并开始搭配</w:t>
            </w:r>
          </w:p>
        </w:tc>
      </w:tr>
      <w:tr>
        <w:trPr>
          <w:cantSplit/>
        </w:trPr>
        <w:tc>
          <w:tcPr>
            <w:tcW w:type="dxa" w:w="1644"/>
            <w:vAlign w:val="center"/>
            <w:shd w:fill="F6F8F9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0" w:line="276" w:lineRule="auto"/>
            </w:pPr>
            <w:r>
              <w:rPr>
                <w:b w:val="0"/>
                <w:sz w:val="18"/>
              </w:rPr>
              <w:t>首次检验</w:t>
            </w:r>
          </w:p>
        </w:tc>
        <w:tc>
          <w:tcPr>
            <w:tcW w:type="dxa" w:w="3231"/>
            <w:vAlign w:val="center"/>
            <w:shd w:fill="F6F8F9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0" w:line="276" w:lineRule="auto"/>
            </w:pPr>
            <w:r>
              <w:rPr>
                <w:b w:val="0"/>
                <w:sz w:val="18"/>
              </w:rPr>
              <w:t>第 4、5 波结束</w:t>
            </w:r>
          </w:p>
        </w:tc>
        <w:tc>
          <w:tcPr>
            <w:tcW w:type="dxa" w:w="1304"/>
            <w:vAlign w:val="center"/>
            <w:shd w:fill="F6F8F9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b w:val="0"/>
                <w:sz w:val="18"/>
              </w:rPr>
              <w:t>5</w:t>
            </w:r>
          </w:p>
        </w:tc>
        <w:tc>
          <w:tcPr>
            <w:tcW w:type="dxa" w:w="3572"/>
            <w:vAlign w:val="center"/>
            <w:shd w:fill="F6F8F9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0" w:line="276" w:lineRule="auto"/>
            </w:pPr>
            <w:r>
              <w:rPr>
                <w:b w:val="0"/>
                <w:sz w:val="18"/>
              </w:rPr>
              <w:t>首领前补强，击败首领后获得成长奖励</w:t>
            </w:r>
          </w:p>
        </w:tc>
      </w:tr>
      <w:tr>
        <w:trPr>
          <w:cantSplit/>
        </w:trPr>
        <w:tc>
          <w:tcPr>
            <w:tcW w:type="dxa" w:w="1644"/>
            <w:vAlign w:val="center"/>
            <w:shd w:fill="FFFFFF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0" w:line="276" w:lineRule="auto"/>
            </w:pPr>
            <w:r>
              <w:rPr>
                <w:b w:val="0"/>
                <w:sz w:val="18"/>
              </w:rPr>
              <w:t>中期组合</w:t>
            </w:r>
          </w:p>
        </w:tc>
        <w:tc>
          <w:tcPr>
            <w:tcW w:type="dxa" w:w="3231"/>
            <w:vAlign w:val="center"/>
            <w:shd w:fill="FFFFFF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0" w:line="276" w:lineRule="auto"/>
            </w:pPr>
            <w:r>
              <w:rPr>
                <w:b w:val="0"/>
                <w:sz w:val="18"/>
              </w:rPr>
              <w:t>第 7、9、10 波结束</w:t>
            </w:r>
          </w:p>
        </w:tc>
        <w:tc>
          <w:tcPr>
            <w:tcW w:type="dxa" w:w="1304"/>
            <w:vAlign w:val="center"/>
            <w:shd w:fill="FFFFFF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b w:val="0"/>
                <w:sz w:val="18"/>
              </w:rPr>
              <w:t>8</w:t>
            </w:r>
          </w:p>
        </w:tc>
        <w:tc>
          <w:tcPr>
            <w:tcW w:type="dxa" w:w="3572"/>
            <w:vAlign w:val="center"/>
            <w:shd w:fill="FFFFFF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0" w:line="276" w:lineRule="auto"/>
            </w:pPr>
            <w:r>
              <w:rPr>
                <w:b w:val="0"/>
                <w:sz w:val="18"/>
              </w:rPr>
              <w:t>深化主力或补短板，准备并完成第二位首领</w:t>
            </w:r>
          </w:p>
        </w:tc>
      </w:tr>
      <w:tr>
        <w:trPr>
          <w:cantSplit/>
        </w:trPr>
        <w:tc>
          <w:tcPr>
            <w:tcW w:type="dxa" w:w="1644"/>
            <w:vAlign w:val="center"/>
            <w:shd w:fill="F6F8F9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0" w:line="276" w:lineRule="auto"/>
            </w:pPr>
            <w:r>
              <w:rPr>
                <w:b w:val="0"/>
                <w:sz w:val="18"/>
              </w:rPr>
              <w:t>最终发挥</w:t>
            </w:r>
          </w:p>
        </w:tc>
        <w:tc>
          <w:tcPr>
            <w:tcW w:type="dxa" w:w="3231"/>
            <w:vAlign w:val="center"/>
            <w:shd w:fill="F6F8F9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0" w:line="276" w:lineRule="auto"/>
            </w:pPr>
            <w:r>
              <w:rPr>
                <w:b w:val="0"/>
                <w:sz w:val="18"/>
              </w:rPr>
              <w:t>第 12、13 波结束</w:t>
            </w:r>
          </w:p>
        </w:tc>
        <w:tc>
          <w:tcPr>
            <w:tcW w:type="dxa" w:w="1304"/>
            <w:vAlign w:val="center"/>
            <w:shd w:fill="F6F8F9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b w:val="0"/>
                <w:sz w:val="18"/>
              </w:rPr>
              <w:t>10</w:t>
            </w:r>
          </w:p>
        </w:tc>
        <w:tc>
          <w:tcPr>
            <w:tcW w:type="dxa" w:w="3572"/>
            <w:vAlign w:val="center"/>
            <w:shd w:fill="F6F8F9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0" w:line="276" w:lineRule="auto"/>
            </w:pPr>
            <w:r>
              <w:rPr>
                <w:b w:val="0"/>
                <w:sz w:val="18"/>
              </w:rPr>
              <w:t>最后补强，完整体验第 14、15 波</w:t>
            </w:r>
          </w:p>
        </w:tc>
      </w:tr>
    </w:tbl>
    <w:p>
      <w:pPr>
        <w:spacing w:after="0" w:before="0" w:line="60" w:lineRule="exact"/>
      </w:pPr>
      <w:r>
        <w:rPr>
          <w:sz w:val="6"/>
        </w:rPr>
      </w:r>
    </w:p>
    <w:p>
      <w:r>
        <w:t>配置节点为 0、1、2、4、5、7、9、10、12、13；0 只表示开局，不是一波敌人。第 15 波结算不再赠送无处使用的选卡。十次全部免费，免费刷新、广告第四候选和店员进化都不计入十次。</w:t>
      </w:r>
    </w:p>
    <w:p>
      <w:r>
        <w:t>选择只在本波完全结束后出现，此时暂停下一波倒计时。第 4、7、9 波的强化选择与可选订单共用一个波间准备面板；先结清到期订单，再选强化、接新单，最后回到战场。其余选卡节点只处理强化，不插入额外弹窗。</w:t>
      </w:r>
    </w:p>
    <w:p>
      <w:r>
        <w:t>手机竖屏使用三张纵向紧凑卡片，每张含图标、短名称、一句话效果和适用店员小头像。点卡选中，再点底部“选择”确认，避免查看说明时误选。面板可暂时收起查看战场，但未选择前不能自动开波。已有建造、升级、出售菜单仍可点空白关闭。</w:t>
      </w:r>
    </w:p>
    <w:p>
      <w:r>
        <w:t>例如卡面写“冷藏联动：减速中的敌人受到直击伤害 +10%”，不写大段战术提示。后续强化标示“强化已选的冷藏联动”等必要关联。“本局强化”入口收起十项效果，展开按店员归组、允许滚动，不把十张卡常驻战斗画面；结算同样分组展示。</w:t>
      </w:r>
    </w:p>
    <w:p>
      <w:r>
        <w:t>每局一次免费“换一组”，标明剩余次数，尽量更换整组；确实无新候选时不消耗。每次真人读卡与确认以 4—6 秒为初步可读性目标，不设强制选卡倒计时。熟悉玩家可快速操作，新玩家可停下来读。</w:t>
      </w:r>
    </w:p>
    <w:p>
      <w:pPr>
        <w:pStyle w:val="Heading1"/>
      </w:pPr>
      <w:r>
        <w:t>五 二十四条强化完整定义</w:t>
      </w:r>
    </w:p>
    <w:p>
      <w:r>
        <w:t>每位店员各一条核心强化和一条深化强化，共 16 条；再加 8 条通用。每条每局最多选择一次，无卡片升星、品质或重复叠层。四人配队实际对应 8 条专属和 8 条通用，最多 16 条候选内容，不会出现未出战店员的卡。</w:t>
      </w:r>
    </w:p>
    <w:p>
      <w:r>
        <w:t>专属强化要求对应店员在四人名单中，不要求已经建造。深化强化必须先选对应核心强化，之后的选卡节点才进入候选池；不额外设置波数或店员进化前置。效果可作用于基础、二级和两条进化形态，不能出现选择后才发现本分支完全无效的情况。以下数值均为 D0.2 原型起点。</w:t>
      </w:r>
    </w:p>
    <w:p>
      <w:pPr>
        <w:pStyle w:val="Heading2"/>
      </w:pPr>
      <w:r>
        <w:t>八条核心强化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701"/>
        <w:gridCol w:w="1304"/>
        <w:gridCol w:w="3798"/>
        <w:gridCol w:w="2948"/>
      </w:tblGrid>
      <w:tr>
        <w:trPr>
          <w:cantSplit/>
          <w:tblHeader/>
        </w:trPr>
        <w:tc>
          <w:tcPr>
            <w:tcW w:type="dxa" w:w="1701"/>
            <w:vAlign w:val="center"/>
            <w:shd w:fill="DCE6EC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b/>
                <w:sz w:val="18"/>
              </w:rPr>
              <w:t>编号与名称</w:t>
            </w:r>
          </w:p>
        </w:tc>
        <w:tc>
          <w:tcPr>
            <w:tcW w:type="dxa" w:w="1304"/>
            <w:vAlign w:val="center"/>
            <w:shd w:fill="DCE6EC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b/>
                <w:sz w:val="18"/>
              </w:rPr>
              <w:t>对象</w:t>
            </w:r>
          </w:p>
        </w:tc>
        <w:tc>
          <w:tcPr>
            <w:tcW w:type="dxa" w:w="3798"/>
            <w:vAlign w:val="center"/>
            <w:shd w:fill="DCE6EC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b/>
                <w:sz w:val="18"/>
              </w:rPr>
              <w:t>效果初稿</w:t>
            </w:r>
          </w:p>
        </w:tc>
        <w:tc>
          <w:tcPr>
            <w:tcW w:type="dxa" w:w="2948"/>
            <w:vAlign w:val="center"/>
            <w:shd w:fill="DCE6EC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b/>
                <w:sz w:val="18"/>
              </w:rPr>
              <w:t>规则</w:t>
            </w:r>
          </w:p>
        </w:tc>
      </w:tr>
      <w:tr>
        <w:trPr>
          <w:cantSplit/>
        </w:trPr>
        <w:tc>
          <w:tcPr>
            <w:tcW w:type="dxa" w:w="1701"/>
            <w:vAlign w:val="center"/>
            <w:shd w:fill="FFFFFF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0" w:line="276" w:lineRule="auto"/>
            </w:pPr>
            <w:r>
              <w:rPr>
                <w:b w:val="0"/>
                <w:sz w:val="18"/>
              </w:rPr>
              <w:t>P01 连勤奖励</w:t>
            </w:r>
          </w:p>
        </w:tc>
        <w:tc>
          <w:tcPr>
            <w:tcW w:type="dxa" w:w="1304"/>
            <w:vAlign w:val="center"/>
            <w:shd w:fill="FFFFFF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0" w:line="276" w:lineRule="auto"/>
            </w:pPr>
            <w:r>
              <w:rPr>
                <w:b w:val="0"/>
                <w:sz w:val="18"/>
              </w:rPr>
              <w:t>豆包</w:t>
            </w:r>
          </w:p>
        </w:tc>
        <w:tc>
          <w:tcPr>
            <w:tcW w:type="dxa" w:w="3798"/>
            <w:vAlign w:val="center"/>
            <w:shd w:fill="FFFFFF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0" w:line="276" w:lineRule="auto"/>
            </w:pPr>
            <w:r>
              <w:rPr>
                <w:b w:val="0"/>
                <w:sz w:val="18"/>
              </w:rPr>
              <w:t>每第 3 个攻击轮次的直击伤害 +25%</w:t>
            </w:r>
          </w:p>
        </w:tc>
        <w:tc>
          <w:tcPr>
            <w:tcW w:type="dxa" w:w="2948"/>
            <w:vAlign w:val="center"/>
            <w:shd w:fill="FFFFFF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0" w:line="276" w:lineRule="auto"/>
            </w:pPr>
            <w:r>
              <w:rPr>
                <w:b w:val="0"/>
                <w:sz w:val="18"/>
              </w:rPr>
              <w:t>重击强化单发，连投强化该轮两发；按轮次，不按弹丸计数</w:t>
            </w:r>
          </w:p>
        </w:tc>
      </w:tr>
      <w:tr>
        <w:trPr>
          <w:cantSplit/>
        </w:trPr>
        <w:tc>
          <w:tcPr>
            <w:tcW w:type="dxa" w:w="1701"/>
            <w:vAlign w:val="center"/>
            <w:shd w:fill="F6F8F9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0" w:line="276" w:lineRule="auto"/>
            </w:pPr>
            <w:r>
              <w:rPr>
                <w:b w:val="0"/>
                <w:sz w:val="18"/>
              </w:rPr>
              <w:t>P02 冷藏联动</w:t>
            </w:r>
          </w:p>
        </w:tc>
        <w:tc>
          <w:tcPr>
            <w:tcW w:type="dxa" w:w="1304"/>
            <w:vAlign w:val="center"/>
            <w:shd w:fill="F6F8F9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0" w:line="276" w:lineRule="auto"/>
            </w:pPr>
            <w:r>
              <w:rPr>
                <w:b w:val="0"/>
                <w:sz w:val="18"/>
              </w:rPr>
              <w:t>棉棉配队</w:t>
            </w:r>
          </w:p>
        </w:tc>
        <w:tc>
          <w:tcPr>
            <w:tcW w:type="dxa" w:w="3798"/>
            <w:vAlign w:val="center"/>
            <w:shd w:fill="F6F8F9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0" w:line="276" w:lineRule="auto"/>
            </w:pPr>
            <w:r>
              <w:rPr>
                <w:b w:val="0"/>
                <w:sz w:val="18"/>
              </w:rPr>
              <w:t>被减速敌人受到所有店员的直击伤害 +10%</w:t>
            </w:r>
          </w:p>
        </w:tc>
        <w:tc>
          <w:tcPr>
            <w:tcW w:type="dxa" w:w="2948"/>
            <w:vAlign w:val="center"/>
            <w:shd w:fill="F6F8F9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0" w:line="276" w:lineRule="auto"/>
            </w:pPr>
            <w:r>
              <w:rPr>
                <w:b w:val="0"/>
                <w:sz w:val="18"/>
              </w:rPr>
              <w:t>不延长减速、不增强持续灼烧</w:t>
            </w:r>
          </w:p>
        </w:tc>
      </w:tr>
      <w:tr>
        <w:trPr>
          <w:cantSplit/>
        </w:trPr>
        <w:tc>
          <w:tcPr>
            <w:tcW w:type="dxa" w:w="1701"/>
            <w:vAlign w:val="center"/>
            <w:shd w:fill="FFFFFF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0" w:line="276" w:lineRule="auto"/>
            </w:pPr>
            <w:r>
              <w:rPr>
                <w:b w:val="0"/>
                <w:sz w:val="18"/>
              </w:rPr>
              <w:t>P03 扩大餐盒</w:t>
            </w:r>
          </w:p>
        </w:tc>
        <w:tc>
          <w:tcPr>
            <w:tcW w:type="dxa" w:w="1304"/>
            <w:vAlign w:val="center"/>
            <w:shd w:fill="FFFFFF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0" w:line="276" w:lineRule="auto"/>
            </w:pPr>
            <w:r>
              <w:rPr>
                <w:b w:val="0"/>
                <w:sz w:val="18"/>
              </w:rPr>
              <w:t>布丁</w:t>
            </w:r>
          </w:p>
        </w:tc>
        <w:tc>
          <w:tcPr>
            <w:tcW w:type="dxa" w:w="3798"/>
            <w:vAlign w:val="center"/>
            <w:shd w:fill="FFFFFF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0" w:line="276" w:lineRule="auto"/>
            </w:pPr>
            <w:r>
              <w:rPr>
                <w:b w:val="0"/>
                <w:sz w:val="18"/>
              </w:rPr>
              <w:t>爆破半径增加 12%，伤害不变</w:t>
            </w:r>
          </w:p>
        </w:tc>
        <w:tc>
          <w:tcPr>
            <w:tcW w:type="dxa" w:w="2948"/>
            <w:vAlign w:val="center"/>
            <w:shd w:fill="FFFFFF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0" w:line="276" w:lineRule="auto"/>
            </w:pPr>
            <w:r>
              <w:rPr>
                <w:b w:val="0"/>
                <w:sz w:val="18"/>
              </w:rPr>
              <w:t>集中与广域分别扩大原半径，中心与外围伤害比不变</w:t>
            </w:r>
          </w:p>
        </w:tc>
      </w:tr>
      <w:tr>
        <w:trPr>
          <w:cantSplit/>
        </w:trPr>
        <w:tc>
          <w:tcPr>
            <w:tcW w:type="dxa" w:w="1701"/>
            <w:vAlign w:val="center"/>
            <w:shd w:fill="F6F8F9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0" w:line="276" w:lineRule="auto"/>
            </w:pPr>
            <w:r>
              <w:rPr>
                <w:b w:val="0"/>
                <w:sz w:val="18"/>
              </w:rPr>
              <w:t>P04 重点接待</w:t>
            </w:r>
          </w:p>
        </w:tc>
        <w:tc>
          <w:tcPr>
            <w:tcW w:type="dxa" w:w="1304"/>
            <w:vAlign w:val="center"/>
            <w:shd w:fill="F6F8F9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0" w:line="276" w:lineRule="auto"/>
            </w:pPr>
            <w:r>
              <w:rPr>
                <w:b w:val="0"/>
                <w:sz w:val="18"/>
              </w:rPr>
              <w:t>咕咕</w:t>
            </w:r>
          </w:p>
        </w:tc>
        <w:tc>
          <w:tcPr>
            <w:tcW w:type="dxa" w:w="3798"/>
            <w:vAlign w:val="center"/>
            <w:shd w:fill="F6F8F9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0" w:line="276" w:lineRule="auto"/>
            </w:pPr>
            <w:r>
              <w:rPr>
                <w:b w:val="0"/>
                <w:sz w:val="18"/>
              </w:rPr>
              <w:t>对重型、盾甲和首领的直击伤害 +15%</w:t>
            </w:r>
          </w:p>
        </w:tc>
        <w:tc>
          <w:tcPr>
            <w:tcW w:type="dxa" w:w="2948"/>
            <w:vAlign w:val="center"/>
            <w:shd w:fill="F6F8F9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0" w:line="276" w:lineRule="auto"/>
            </w:pPr>
            <w:r>
              <w:rPr>
                <w:b w:val="0"/>
                <w:sz w:val="18"/>
              </w:rPr>
              <w:t>每个命中目标独立判断，贯穿后排普通怪不吃加成</w:t>
            </w:r>
          </w:p>
        </w:tc>
      </w:tr>
      <w:tr>
        <w:trPr>
          <w:cantSplit/>
        </w:trPr>
        <w:tc>
          <w:tcPr>
            <w:tcW w:type="dxa" w:w="1701"/>
            <w:vAlign w:val="center"/>
            <w:shd w:fill="FFFFFF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0" w:line="276" w:lineRule="auto"/>
            </w:pPr>
            <w:r>
              <w:rPr>
                <w:b w:val="0"/>
                <w:sz w:val="18"/>
              </w:rPr>
              <w:t>P05 连锁加单</w:t>
            </w:r>
          </w:p>
        </w:tc>
        <w:tc>
          <w:tcPr>
            <w:tcW w:type="dxa" w:w="1304"/>
            <w:vAlign w:val="center"/>
            <w:shd w:fill="FFFFFF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0" w:line="276" w:lineRule="auto"/>
            </w:pPr>
            <w:r>
              <w:rPr>
                <w:b w:val="0"/>
                <w:sz w:val="18"/>
              </w:rPr>
              <w:t>栗栗</w:t>
            </w:r>
          </w:p>
        </w:tc>
        <w:tc>
          <w:tcPr>
            <w:tcW w:type="dxa" w:w="3798"/>
            <w:vAlign w:val="center"/>
            <w:shd w:fill="FFFFFF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0" w:line="276" w:lineRule="auto"/>
            </w:pPr>
            <w:r>
              <w:rPr>
                <w:b w:val="0"/>
                <w:sz w:val="18"/>
              </w:rPr>
              <w:t>电链最多命中目标数 +1</w:t>
            </w:r>
          </w:p>
        </w:tc>
        <w:tc>
          <w:tcPr>
            <w:tcW w:type="dxa" w:w="2948"/>
            <w:vAlign w:val="center"/>
            <w:shd w:fill="FFFFFF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0" w:line="276" w:lineRule="auto"/>
            </w:pPr>
            <w:r>
              <w:rPr>
                <w:b w:val="0"/>
                <w:sz w:val="18"/>
              </w:rPr>
              <w:t>强电 2 到 3，长链 5 到 6；新增一跳沿用衰减，不回跳</w:t>
            </w:r>
          </w:p>
        </w:tc>
      </w:tr>
      <w:tr>
        <w:trPr>
          <w:cantSplit/>
        </w:trPr>
        <w:tc>
          <w:tcPr>
            <w:tcW w:type="dxa" w:w="1701"/>
            <w:vAlign w:val="center"/>
            <w:shd w:fill="F6F8F9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0" w:line="276" w:lineRule="auto"/>
            </w:pPr>
            <w:r>
              <w:rPr>
                <w:b w:val="0"/>
                <w:sz w:val="18"/>
              </w:rPr>
              <w:t>P06 余温扩散</w:t>
            </w:r>
          </w:p>
        </w:tc>
        <w:tc>
          <w:tcPr>
            <w:tcW w:type="dxa" w:w="1304"/>
            <w:vAlign w:val="center"/>
            <w:shd w:fill="F6F8F9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0" w:line="276" w:lineRule="auto"/>
            </w:pPr>
            <w:r>
              <w:rPr>
                <w:b w:val="0"/>
                <w:sz w:val="18"/>
              </w:rPr>
              <w:t>烘烘配队</w:t>
            </w:r>
          </w:p>
        </w:tc>
        <w:tc>
          <w:tcPr>
            <w:tcW w:type="dxa" w:w="3798"/>
            <w:vAlign w:val="center"/>
            <w:shd w:fill="F6F8F9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0" w:line="276" w:lineRule="auto"/>
            </w:pPr>
            <w:r>
              <w:rPr>
                <w:b w:val="0"/>
                <w:sz w:val="18"/>
              </w:rPr>
              <w:t>燃烧敌人死亡时，在半径 42 内造成有效灼烧每秒伤害 100% 的一次伤害</w:t>
            </w:r>
          </w:p>
        </w:tc>
        <w:tc>
          <w:tcPr>
            <w:tcW w:type="dxa" w:w="2948"/>
            <w:vAlign w:val="center"/>
            <w:shd w:fill="F6F8F9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0" w:line="276" w:lineRule="auto"/>
            </w:pPr>
            <w:r>
              <w:rPr>
                <w:b w:val="0"/>
                <w:sz w:val="18"/>
              </w:rPr>
              <w:t>每个死者一次，不点燃、不递归、不拆障碍</w:t>
            </w:r>
          </w:p>
        </w:tc>
      </w:tr>
      <w:tr>
        <w:trPr>
          <w:cantSplit/>
        </w:trPr>
        <w:tc>
          <w:tcPr>
            <w:tcW w:type="dxa" w:w="1701"/>
            <w:vAlign w:val="center"/>
            <w:shd w:fill="FFFFFF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0" w:line="276" w:lineRule="auto"/>
            </w:pPr>
            <w:r>
              <w:rPr>
                <w:b w:val="0"/>
                <w:sz w:val="18"/>
              </w:rPr>
              <w:t>P07 集中配送</w:t>
            </w:r>
          </w:p>
        </w:tc>
        <w:tc>
          <w:tcPr>
            <w:tcW w:type="dxa" w:w="1304"/>
            <w:vAlign w:val="center"/>
            <w:shd w:fill="FFFFFF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0" w:line="276" w:lineRule="auto"/>
            </w:pPr>
            <w:r>
              <w:rPr>
                <w:b w:val="0"/>
                <w:sz w:val="18"/>
              </w:rPr>
              <w:t>薄荷配队</w:t>
            </w:r>
          </w:p>
        </w:tc>
        <w:tc>
          <w:tcPr>
            <w:tcW w:type="dxa" w:w="3798"/>
            <w:vAlign w:val="center"/>
            <w:shd w:fill="FFFFFF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0" w:line="276" w:lineRule="auto"/>
            </w:pPr>
            <w:r>
              <w:rPr>
                <w:b w:val="0"/>
                <w:sz w:val="18"/>
              </w:rPr>
              <w:t>已有标记的直击增伤再加 10 个百分点</w:t>
            </w:r>
          </w:p>
        </w:tc>
        <w:tc>
          <w:tcPr>
            <w:tcW w:type="dxa" w:w="2948"/>
            <w:vAlign w:val="center"/>
            <w:shd w:fill="FFFFFF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0" w:line="276" w:lineRule="auto"/>
            </w:pPr>
            <w:r>
              <w:rPr>
                <w:b w:val="0"/>
                <w:sz w:val="18"/>
              </w:rPr>
              <w:t>基础 25% 到 35%，浓萃 40% 到 50%，双瓶 20% 到 30%</w:t>
            </w:r>
          </w:p>
        </w:tc>
      </w:tr>
      <w:tr>
        <w:trPr>
          <w:cantSplit/>
        </w:trPr>
        <w:tc>
          <w:tcPr>
            <w:tcW w:type="dxa" w:w="1701"/>
            <w:vAlign w:val="center"/>
            <w:shd w:fill="F6F8F9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0" w:line="276" w:lineRule="auto"/>
            </w:pPr>
            <w:r>
              <w:rPr>
                <w:b w:val="0"/>
                <w:sz w:val="18"/>
              </w:rPr>
              <w:t>P08 多带一份</w:t>
            </w:r>
          </w:p>
        </w:tc>
        <w:tc>
          <w:tcPr>
            <w:tcW w:type="dxa" w:w="1304"/>
            <w:vAlign w:val="center"/>
            <w:shd w:fill="F6F8F9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0" w:line="276" w:lineRule="auto"/>
            </w:pPr>
            <w:r>
              <w:rPr>
                <w:b w:val="0"/>
                <w:sz w:val="18"/>
              </w:rPr>
              <w:t>啾啾</w:t>
            </w:r>
          </w:p>
        </w:tc>
        <w:tc>
          <w:tcPr>
            <w:tcW w:type="dxa" w:w="3798"/>
            <w:vAlign w:val="center"/>
            <w:shd w:fill="F6F8F9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0" w:line="276" w:lineRule="auto"/>
            </w:pPr>
            <w:r>
              <w:rPr>
                <w:b w:val="0"/>
                <w:sz w:val="18"/>
              </w:rPr>
              <w:t>每次齐射不同目标上限 +1</w:t>
            </w:r>
          </w:p>
        </w:tc>
        <w:tc>
          <w:tcPr>
            <w:tcW w:type="dxa" w:w="2948"/>
            <w:vAlign w:val="center"/>
            <w:shd w:fill="F6F8F9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0" w:line="276" w:lineRule="auto"/>
            </w:pPr>
            <w:r>
              <w:rPr>
                <w:b w:val="0"/>
                <w:sz w:val="18"/>
              </w:rPr>
              <w:t>基础 3 到 4，五叶 5 到 6，双翼每次 2 到 3；不向同客补发</w:t>
            </w:r>
          </w:p>
        </w:tc>
      </w:tr>
    </w:tbl>
    <w:p>
      <w:pPr>
        <w:spacing w:after="0" w:before="0" w:line="60" w:lineRule="exact"/>
      </w:pPr>
      <w:r>
        <w:rPr>
          <w:sz w:val="6"/>
        </w:rPr>
      </w:r>
    </w:p>
    <w:p>
      <w:pPr>
        <w:pStyle w:val="Heading2"/>
      </w:pPr>
      <w:r>
        <w:t>八条深化强化</w:t>
      </w:r>
    </w:p>
    <w:p>
      <w:r>
        <w:t>编号 P13—P20 延续原 P01—P12 的稳定编号，避免仅为展示重排改动已有设计引用。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701"/>
        <w:gridCol w:w="1304"/>
        <w:gridCol w:w="3798"/>
        <w:gridCol w:w="2948"/>
      </w:tblGrid>
      <w:tr>
        <w:trPr>
          <w:cantSplit/>
          <w:tblHeader/>
        </w:trPr>
        <w:tc>
          <w:tcPr>
            <w:tcW w:type="dxa" w:w="1701"/>
            <w:vAlign w:val="center"/>
            <w:shd w:fill="DCE6EC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b/>
                <w:sz w:val="18"/>
              </w:rPr>
              <w:t>编号与名称</w:t>
            </w:r>
          </w:p>
        </w:tc>
        <w:tc>
          <w:tcPr>
            <w:tcW w:type="dxa" w:w="1304"/>
            <w:vAlign w:val="center"/>
            <w:shd w:fill="DCE6EC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b/>
                <w:sz w:val="18"/>
              </w:rPr>
              <w:t>前置</w:t>
            </w:r>
          </w:p>
        </w:tc>
        <w:tc>
          <w:tcPr>
            <w:tcW w:type="dxa" w:w="3798"/>
            <w:vAlign w:val="center"/>
            <w:shd w:fill="DCE6EC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b/>
                <w:sz w:val="18"/>
              </w:rPr>
              <w:t>对象与效果初稿</w:t>
            </w:r>
          </w:p>
        </w:tc>
        <w:tc>
          <w:tcPr>
            <w:tcW w:type="dxa" w:w="2948"/>
            <w:vAlign w:val="center"/>
            <w:shd w:fill="DCE6EC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b/>
                <w:sz w:val="18"/>
              </w:rPr>
              <w:t>与进化的关系</w:t>
            </w:r>
          </w:p>
        </w:tc>
      </w:tr>
      <w:tr>
        <w:trPr>
          <w:cantSplit/>
        </w:trPr>
        <w:tc>
          <w:tcPr>
            <w:tcW w:type="dxa" w:w="1701"/>
            <w:vAlign w:val="center"/>
            <w:shd w:fill="FFFFFF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0" w:line="276" w:lineRule="auto"/>
            </w:pPr>
            <w:r>
              <w:rPr>
                <w:b w:val="0"/>
                <w:sz w:val="18"/>
              </w:rPr>
              <w:t>P13 连勤熟手</w:t>
            </w:r>
          </w:p>
        </w:tc>
        <w:tc>
          <w:tcPr>
            <w:tcW w:type="dxa" w:w="1304"/>
            <w:vAlign w:val="center"/>
            <w:shd w:fill="FFFFFF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0" w:line="276" w:lineRule="auto"/>
            </w:pPr>
            <w:r>
              <w:rPr>
                <w:b w:val="0"/>
                <w:sz w:val="18"/>
              </w:rPr>
              <w:t>P01</w:t>
            </w:r>
          </w:p>
        </w:tc>
        <w:tc>
          <w:tcPr>
            <w:tcW w:type="dxa" w:w="3798"/>
            <w:vAlign w:val="center"/>
            <w:shd w:fill="FFFFFF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0" w:line="276" w:lineRule="auto"/>
            </w:pPr>
            <w:r>
              <w:rPr>
                <w:b w:val="0"/>
                <w:sz w:val="18"/>
              </w:rPr>
              <w:t>豆包第 3 轮奖励再增加 15 个百分点，即 +25% 到 +40%</w:t>
            </w:r>
          </w:p>
        </w:tc>
        <w:tc>
          <w:tcPr>
            <w:tcW w:type="dxa" w:w="2948"/>
            <w:vAlign w:val="center"/>
            <w:shd w:fill="FFFFFF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0" w:line="276" w:lineRule="auto"/>
            </w:pPr>
            <w:r>
              <w:rPr>
                <w:b w:val="0"/>
                <w:sz w:val="18"/>
              </w:rPr>
              <w:t>仍只增强奖励轮，不能解释为全时伤害 +40%</w:t>
            </w:r>
          </w:p>
        </w:tc>
      </w:tr>
      <w:tr>
        <w:trPr>
          <w:cantSplit/>
        </w:trPr>
        <w:tc>
          <w:tcPr>
            <w:tcW w:type="dxa" w:w="1701"/>
            <w:vAlign w:val="center"/>
            <w:shd w:fill="F6F8F9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0" w:line="276" w:lineRule="auto"/>
            </w:pPr>
            <w:r>
              <w:rPr>
                <w:b w:val="0"/>
                <w:sz w:val="18"/>
              </w:rPr>
              <w:t>P14 长效保鲜</w:t>
            </w:r>
          </w:p>
        </w:tc>
        <w:tc>
          <w:tcPr>
            <w:tcW w:type="dxa" w:w="1304"/>
            <w:vAlign w:val="center"/>
            <w:shd w:fill="F6F8F9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0" w:line="276" w:lineRule="auto"/>
            </w:pPr>
            <w:r>
              <w:rPr>
                <w:b w:val="0"/>
                <w:sz w:val="18"/>
              </w:rPr>
              <w:t>P02</w:t>
            </w:r>
          </w:p>
        </w:tc>
        <w:tc>
          <w:tcPr>
            <w:tcW w:type="dxa" w:w="3798"/>
            <w:vAlign w:val="center"/>
            <w:shd w:fill="F6F8F9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0" w:line="276" w:lineRule="auto"/>
            </w:pPr>
            <w:r>
              <w:rPr>
                <w:b w:val="0"/>
                <w:sz w:val="18"/>
              </w:rPr>
              <w:t>棉棉减速持续时间增加 0.25 秒</w:t>
            </w:r>
          </w:p>
        </w:tc>
        <w:tc>
          <w:tcPr>
            <w:tcW w:type="dxa" w:w="2948"/>
            <w:vAlign w:val="center"/>
            <w:shd w:fill="F6F8F9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0" w:line="276" w:lineRule="auto"/>
            </w:pPr>
            <w:r>
              <w:rPr>
                <w:b w:val="0"/>
                <w:sz w:val="18"/>
              </w:rPr>
              <w:t>减速比例不变；基础、深冷与双投均生效</w:t>
            </w:r>
          </w:p>
        </w:tc>
      </w:tr>
      <w:tr>
        <w:trPr>
          <w:cantSplit/>
        </w:trPr>
        <w:tc>
          <w:tcPr>
            <w:tcW w:type="dxa" w:w="1701"/>
            <w:vAlign w:val="center"/>
            <w:shd w:fill="FFFFFF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0" w:line="276" w:lineRule="auto"/>
            </w:pPr>
            <w:r>
              <w:rPr>
                <w:b w:val="0"/>
                <w:sz w:val="18"/>
              </w:rPr>
              <w:t>P15 餐盒加料</w:t>
            </w:r>
          </w:p>
        </w:tc>
        <w:tc>
          <w:tcPr>
            <w:tcW w:type="dxa" w:w="1304"/>
            <w:vAlign w:val="center"/>
            <w:shd w:fill="FFFFFF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0" w:line="276" w:lineRule="auto"/>
            </w:pPr>
            <w:r>
              <w:rPr>
                <w:b w:val="0"/>
                <w:sz w:val="18"/>
              </w:rPr>
              <w:t>P03</w:t>
            </w:r>
          </w:p>
        </w:tc>
        <w:tc>
          <w:tcPr>
            <w:tcW w:type="dxa" w:w="3798"/>
            <w:vAlign w:val="center"/>
            <w:shd w:fill="FFFFFF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0" w:line="276" w:lineRule="auto"/>
            </w:pPr>
            <w:r>
              <w:rPr>
                <w:b w:val="0"/>
                <w:sz w:val="18"/>
              </w:rPr>
              <w:t>布丁直击伤害 +10%</w:t>
            </w:r>
          </w:p>
        </w:tc>
        <w:tc>
          <w:tcPr>
            <w:tcW w:type="dxa" w:w="2948"/>
            <w:vAlign w:val="center"/>
            <w:shd w:fill="FFFFFF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0" w:line="276" w:lineRule="auto"/>
            </w:pPr>
            <w:r>
              <w:rPr>
                <w:b w:val="0"/>
                <w:sz w:val="18"/>
              </w:rPr>
              <w:t>中心和外围均按各自原伤害计算，两种进化都受益</w:t>
            </w:r>
          </w:p>
        </w:tc>
      </w:tr>
      <w:tr>
        <w:trPr>
          <w:cantSplit/>
        </w:trPr>
        <w:tc>
          <w:tcPr>
            <w:tcW w:type="dxa" w:w="1701"/>
            <w:vAlign w:val="center"/>
            <w:shd w:fill="F6F8F9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0" w:line="276" w:lineRule="auto"/>
            </w:pPr>
            <w:r>
              <w:rPr>
                <w:b w:val="0"/>
                <w:sz w:val="18"/>
              </w:rPr>
              <w:t>P16 远距观测</w:t>
            </w:r>
          </w:p>
        </w:tc>
        <w:tc>
          <w:tcPr>
            <w:tcW w:type="dxa" w:w="1304"/>
            <w:vAlign w:val="center"/>
            <w:shd w:fill="F6F8F9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0" w:line="276" w:lineRule="auto"/>
            </w:pPr>
            <w:r>
              <w:rPr>
                <w:b w:val="0"/>
                <w:sz w:val="18"/>
              </w:rPr>
              <w:t>P04</w:t>
            </w:r>
          </w:p>
        </w:tc>
        <w:tc>
          <w:tcPr>
            <w:tcW w:type="dxa" w:w="3798"/>
            <w:vAlign w:val="center"/>
            <w:shd w:fill="F6F8F9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0" w:line="276" w:lineRule="auto"/>
            </w:pPr>
            <w:r>
              <w:rPr>
                <w:b w:val="0"/>
                <w:sz w:val="18"/>
              </w:rPr>
              <w:t>咕咕射程增加 5%，弹速增加 25%</w:t>
            </w:r>
          </w:p>
        </w:tc>
        <w:tc>
          <w:tcPr>
            <w:tcW w:type="dxa" w:w="2948"/>
            <w:vAlign w:val="center"/>
            <w:shd w:fill="F6F8F9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0" w:line="276" w:lineRule="auto"/>
            </w:pPr>
            <w:r>
              <w:rPr>
                <w:b w:val="0"/>
                <w:sz w:val="18"/>
              </w:rPr>
              <w:t>不增加穿透长度或目标数；与通用射程按百分点相加</w:t>
            </w:r>
          </w:p>
        </w:tc>
      </w:tr>
      <w:tr>
        <w:trPr>
          <w:cantSplit/>
        </w:trPr>
        <w:tc>
          <w:tcPr>
            <w:tcW w:type="dxa" w:w="1701"/>
            <w:vAlign w:val="center"/>
            <w:shd w:fill="FFFFFF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0" w:line="276" w:lineRule="auto"/>
            </w:pPr>
            <w:r>
              <w:rPr>
                <w:b w:val="0"/>
                <w:sz w:val="18"/>
              </w:rPr>
              <w:t>P17 稳压接力</w:t>
            </w:r>
          </w:p>
        </w:tc>
        <w:tc>
          <w:tcPr>
            <w:tcW w:type="dxa" w:w="1304"/>
            <w:vAlign w:val="center"/>
            <w:shd w:fill="FFFFFF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0" w:line="276" w:lineRule="auto"/>
            </w:pPr>
            <w:r>
              <w:rPr>
                <w:b w:val="0"/>
                <w:sz w:val="18"/>
              </w:rPr>
              <w:t>P05</w:t>
            </w:r>
          </w:p>
        </w:tc>
        <w:tc>
          <w:tcPr>
            <w:tcW w:type="dxa" w:w="3798"/>
            <w:vAlign w:val="center"/>
            <w:shd w:fill="FFFFFF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0" w:line="276" w:lineRule="auto"/>
            </w:pPr>
            <w:r>
              <w:rPr>
                <w:b w:val="0"/>
                <w:sz w:val="18"/>
              </w:rPr>
              <w:t>栗栗每跳伤害保留比例增加 4 个百分点</w:t>
            </w:r>
          </w:p>
        </w:tc>
        <w:tc>
          <w:tcPr>
            <w:tcW w:type="dxa" w:w="2948"/>
            <w:vAlign w:val="center"/>
            <w:shd w:fill="FFFFFF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0" w:line="276" w:lineRule="auto"/>
            </w:pPr>
            <w:r>
              <w:rPr>
                <w:b w:val="0"/>
                <w:sz w:val="18"/>
              </w:rPr>
              <w:t>72% 到 76%、强电 80% 到 84%、长链 82% 到 86%；上限 90%</w:t>
            </w:r>
          </w:p>
        </w:tc>
      </w:tr>
      <w:tr>
        <w:trPr>
          <w:cantSplit/>
        </w:trPr>
        <w:tc>
          <w:tcPr>
            <w:tcW w:type="dxa" w:w="1701"/>
            <w:vAlign w:val="center"/>
            <w:shd w:fill="F6F8F9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0" w:line="276" w:lineRule="auto"/>
            </w:pPr>
            <w:r>
              <w:rPr>
                <w:b w:val="0"/>
                <w:sz w:val="18"/>
              </w:rPr>
              <w:t>P18 留住余温</w:t>
            </w:r>
          </w:p>
        </w:tc>
        <w:tc>
          <w:tcPr>
            <w:tcW w:type="dxa" w:w="1304"/>
            <w:vAlign w:val="center"/>
            <w:shd w:fill="F6F8F9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0" w:line="276" w:lineRule="auto"/>
            </w:pPr>
            <w:r>
              <w:rPr>
                <w:b w:val="0"/>
                <w:sz w:val="18"/>
              </w:rPr>
              <w:t>P06</w:t>
            </w:r>
          </w:p>
        </w:tc>
        <w:tc>
          <w:tcPr>
            <w:tcW w:type="dxa" w:w="3798"/>
            <w:vAlign w:val="center"/>
            <w:shd w:fill="F6F8F9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0" w:line="276" w:lineRule="auto"/>
            </w:pPr>
            <w:r>
              <w:rPr>
                <w:b w:val="0"/>
                <w:sz w:val="18"/>
              </w:rPr>
              <w:t>烘烘灼烧持续时间增加 0.8 秒</w:t>
            </w:r>
          </w:p>
        </w:tc>
        <w:tc>
          <w:tcPr>
            <w:tcW w:type="dxa" w:w="2948"/>
            <w:vAlign w:val="center"/>
            <w:shd w:fill="F6F8F9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0" w:line="276" w:lineRule="auto"/>
            </w:pPr>
            <w:r>
              <w:rPr>
                <w:b w:val="0"/>
                <w:sz w:val="18"/>
              </w:rPr>
              <w:t>每秒伤害不变，不叠层，范围点燃分支沿用范围</w:t>
            </w:r>
          </w:p>
        </w:tc>
      </w:tr>
      <w:tr>
        <w:trPr>
          <w:cantSplit/>
        </w:trPr>
        <w:tc>
          <w:tcPr>
            <w:tcW w:type="dxa" w:w="1701"/>
            <w:vAlign w:val="center"/>
            <w:shd w:fill="FFFFFF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0" w:line="276" w:lineRule="auto"/>
            </w:pPr>
            <w:r>
              <w:rPr>
                <w:b w:val="0"/>
                <w:sz w:val="18"/>
              </w:rPr>
              <w:t>P19 持续配送</w:t>
            </w:r>
          </w:p>
        </w:tc>
        <w:tc>
          <w:tcPr>
            <w:tcW w:type="dxa" w:w="1304"/>
            <w:vAlign w:val="center"/>
            <w:shd w:fill="FFFFFF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0" w:line="276" w:lineRule="auto"/>
            </w:pPr>
            <w:r>
              <w:rPr>
                <w:b w:val="0"/>
                <w:sz w:val="18"/>
              </w:rPr>
              <w:t>P07</w:t>
            </w:r>
          </w:p>
        </w:tc>
        <w:tc>
          <w:tcPr>
            <w:tcW w:type="dxa" w:w="3798"/>
            <w:vAlign w:val="center"/>
            <w:shd w:fill="FFFFFF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0" w:line="276" w:lineRule="auto"/>
            </w:pPr>
            <w:r>
              <w:rPr>
                <w:b w:val="0"/>
                <w:sz w:val="18"/>
              </w:rPr>
              <w:t>薄荷标记持续时间增加 0.6 秒</w:t>
            </w:r>
          </w:p>
        </w:tc>
        <w:tc>
          <w:tcPr>
            <w:tcW w:type="dxa" w:w="2948"/>
            <w:vAlign w:val="center"/>
            <w:shd w:fill="FFFFFF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0" w:line="276" w:lineRule="auto"/>
            </w:pPr>
            <w:r>
              <w:rPr>
                <w:b w:val="0"/>
                <w:sz w:val="18"/>
              </w:rPr>
              <w:t>不进一步提升标记幅度，强弱标记仍独立到期取强</w:t>
            </w:r>
          </w:p>
        </w:tc>
      </w:tr>
      <w:tr>
        <w:trPr>
          <w:cantSplit/>
        </w:trPr>
        <w:tc>
          <w:tcPr>
            <w:tcW w:type="dxa" w:w="1701"/>
            <w:vAlign w:val="center"/>
            <w:shd w:fill="F6F8F9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0" w:line="276" w:lineRule="auto"/>
            </w:pPr>
            <w:r>
              <w:rPr>
                <w:b w:val="0"/>
                <w:sz w:val="18"/>
              </w:rPr>
              <w:t>P20 轻装巡风</w:t>
            </w:r>
          </w:p>
        </w:tc>
        <w:tc>
          <w:tcPr>
            <w:tcW w:type="dxa" w:w="1304"/>
            <w:vAlign w:val="center"/>
            <w:shd w:fill="F6F8F9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0" w:line="276" w:lineRule="auto"/>
            </w:pPr>
            <w:r>
              <w:rPr>
                <w:b w:val="0"/>
                <w:sz w:val="18"/>
              </w:rPr>
              <w:t>P08</w:t>
            </w:r>
          </w:p>
        </w:tc>
        <w:tc>
          <w:tcPr>
            <w:tcW w:type="dxa" w:w="3798"/>
            <w:vAlign w:val="center"/>
            <w:shd w:fill="F6F8F9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0" w:line="276" w:lineRule="auto"/>
            </w:pPr>
            <w:r>
              <w:rPr>
                <w:b w:val="0"/>
                <w:sz w:val="18"/>
              </w:rPr>
              <w:t>啾啾攻击轮次间隔减少原值的 5%</w:t>
            </w:r>
          </w:p>
        </w:tc>
        <w:tc>
          <w:tcPr>
            <w:tcW w:type="dxa" w:w="2948"/>
            <w:vAlign w:val="center"/>
            <w:shd w:fill="F6F8F9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0" w:line="276" w:lineRule="auto"/>
            </w:pPr>
            <w:r>
              <w:rPr>
                <w:b w:val="0"/>
                <w:sz w:val="18"/>
              </w:rPr>
              <w:t>连发间隔同步缩短；与 P10 合计最多减少原值的 10%</w:t>
            </w:r>
          </w:p>
        </w:tc>
      </w:tr>
    </w:tbl>
    <w:p>
      <w:pPr>
        <w:spacing w:after="0" w:before="0" w:line="60" w:lineRule="exact"/>
      </w:pPr>
      <w:r>
        <w:rPr>
          <w:sz w:val="6"/>
        </w:rPr>
      </w:r>
    </w:p>
    <w:p>
      <w:pPr>
        <w:pStyle w:val="Heading2"/>
      </w:pPr>
      <w:r>
        <w:t>八条通用强化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757"/>
        <w:gridCol w:w="3628"/>
        <w:gridCol w:w="4365"/>
      </w:tblGrid>
      <w:tr>
        <w:trPr>
          <w:cantSplit/>
          <w:tblHeader/>
        </w:trPr>
        <w:tc>
          <w:tcPr>
            <w:tcW w:type="dxa" w:w="1757"/>
            <w:vAlign w:val="center"/>
            <w:shd w:fill="DCE6EC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b/>
                <w:sz w:val="18"/>
              </w:rPr>
              <w:t>编号与名称</w:t>
            </w:r>
          </w:p>
        </w:tc>
        <w:tc>
          <w:tcPr>
            <w:tcW w:type="dxa" w:w="3628"/>
            <w:vAlign w:val="center"/>
            <w:shd w:fill="DCE6EC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b/>
                <w:sz w:val="18"/>
              </w:rPr>
              <w:t>效果初稿</w:t>
            </w:r>
          </w:p>
        </w:tc>
        <w:tc>
          <w:tcPr>
            <w:tcW w:type="dxa" w:w="4365"/>
            <w:vAlign w:val="center"/>
            <w:shd w:fill="DCE6EC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b/>
                <w:sz w:val="18"/>
              </w:rPr>
              <w:t>出现条件与边界</w:t>
            </w:r>
          </w:p>
        </w:tc>
      </w:tr>
      <w:tr>
        <w:trPr>
          <w:cantSplit/>
        </w:trPr>
        <w:tc>
          <w:tcPr>
            <w:tcW w:type="dxa" w:w="1757"/>
            <w:vAlign w:val="center"/>
            <w:shd w:fill="FFFFFF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0" w:line="276" w:lineRule="auto"/>
            </w:pPr>
            <w:r>
              <w:rPr>
                <w:b w:val="0"/>
                <w:sz w:val="18"/>
              </w:rPr>
              <w:t>P09 延长货架</w:t>
            </w:r>
          </w:p>
        </w:tc>
        <w:tc>
          <w:tcPr>
            <w:tcW w:type="dxa" w:w="3628"/>
            <w:vAlign w:val="center"/>
            <w:shd w:fill="FFFFFF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0" w:line="276" w:lineRule="auto"/>
            </w:pPr>
            <w:r>
              <w:rPr>
                <w:b w:val="0"/>
                <w:sz w:val="18"/>
              </w:rPr>
              <w:t>全员射程增加 6%</w:t>
            </w:r>
          </w:p>
        </w:tc>
        <w:tc>
          <w:tcPr>
            <w:tcW w:type="dxa" w:w="4365"/>
            <w:vAlign w:val="center"/>
            <w:shd w:fill="FFFFFF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0" w:line="276" w:lineRule="auto"/>
            </w:pPr>
            <w:r>
              <w:rPr>
                <w:b w:val="0"/>
                <w:sz w:val="18"/>
              </w:rPr>
              <w:t>始终可选；不扩大爆破、穿透和连锁跳距</w:t>
            </w:r>
          </w:p>
        </w:tc>
      </w:tr>
      <w:tr>
        <w:trPr>
          <w:cantSplit/>
        </w:trPr>
        <w:tc>
          <w:tcPr>
            <w:tcW w:type="dxa" w:w="1757"/>
            <w:vAlign w:val="center"/>
            <w:shd w:fill="F6F8F9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0" w:line="276" w:lineRule="auto"/>
            </w:pPr>
            <w:r>
              <w:rPr>
                <w:b w:val="0"/>
                <w:sz w:val="18"/>
              </w:rPr>
              <w:t>P10 熟练排班</w:t>
            </w:r>
          </w:p>
        </w:tc>
        <w:tc>
          <w:tcPr>
            <w:tcW w:type="dxa" w:w="3628"/>
            <w:vAlign w:val="center"/>
            <w:shd w:fill="F6F8F9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0" w:line="276" w:lineRule="auto"/>
            </w:pPr>
            <w:r>
              <w:rPr>
                <w:b w:val="0"/>
                <w:sz w:val="18"/>
              </w:rPr>
              <w:t>全员攻击轮次间隔减少原值的 5%</w:t>
            </w:r>
          </w:p>
        </w:tc>
        <w:tc>
          <w:tcPr>
            <w:tcW w:type="dxa" w:w="4365"/>
            <w:vAlign w:val="center"/>
            <w:shd w:fill="F6F8F9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0" w:line="276" w:lineRule="auto"/>
            </w:pPr>
            <w:r>
              <w:rPr>
                <w:b w:val="0"/>
                <w:sz w:val="18"/>
              </w:rPr>
              <w:t>始终可选；连发间隔同步缩短，不提高持续灼烧每秒伤害</w:t>
            </w:r>
          </w:p>
        </w:tc>
      </w:tr>
      <w:tr>
        <w:trPr>
          <w:cantSplit/>
        </w:trPr>
        <w:tc>
          <w:tcPr>
            <w:tcW w:type="dxa" w:w="1757"/>
            <w:vAlign w:val="center"/>
            <w:shd w:fill="FFFFFF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0" w:line="276" w:lineRule="auto"/>
            </w:pPr>
            <w:r>
              <w:rPr>
                <w:b w:val="0"/>
                <w:sz w:val="18"/>
              </w:rPr>
              <w:t>P11 清仓返利</w:t>
            </w:r>
          </w:p>
        </w:tc>
        <w:tc>
          <w:tcPr>
            <w:tcW w:type="dxa" w:w="3628"/>
            <w:vAlign w:val="center"/>
            <w:shd w:fill="FFFFFF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0" w:line="276" w:lineRule="auto"/>
            </w:pPr>
            <w:r>
              <w:rPr>
                <w:b w:val="0"/>
                <w:sz w:val="18"/>
              </w:rPr>
              <w:t>立即获得 40 金币，之后清障基础金币增加 15%</w:t>
            </w:r>
          </w:p>
        </w:tc>
        <w:tc>
          <w:tcPr>
            <w:tcW w:type="dxa" w:w="4365"/>
            <w:vAlign w:val="center"/>
            <w:shd w:fill="FFFFFF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0" w:line="276" w:lineRule="auto"/>
            </w:pPr>
            <w:r>
              <w:rPr>
                <w:b w:val="0"/>
                <w:sz w:val="18"/>
              </w:rPr>
              <w:t>始终可选；已清空地图仍有即时收益，不追补旧障碍</w:t>
            </w:r>
          </w:p>
        </w:tc>
      </w:tr>
      <w:tr>
        <w:trPr>
          <w:cantSplit/>
        </w:trPr>
        <w:tc>
          <w:tcPr>
            <w:tcW w:type="dxa" w:w="1757"/>
            <w:vAlign w:val="center"/>
            <w:shd w:fill="F6F8F9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0" w:line="276" w:lineRule="auto"/>
            </w:pPr>
            <w:r>
              <w:rPr>
                <w:b w:val="0"/>
                <w:sz w:val="18"/>
              </w:rPr>
              <w:t>P12 进修补贴</w:t>
            </w:r>
          </w:p>
        </w:tc>
        <w:tc>
          <w:tcPr>
            <w:tcW w:type="dxa" w:w="3628"/>
            <w:vAlign w:val="center"/>
            <w:shd w:fill="F6F8F9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0" w:line="276" w:lineRule="auto"/>
            </w:pPr>
            <w:r>
              <w:rPr>
                <w:b w:val="0"/>
                <w:sz w:val="18"/>
              </w:rPr>
              <w:t>接下来 2 次付费进化费用减少 15%</w:t>
            </w:r>
          </w:p>
        </w:tc>
        <w:tc>
          <w:tcPr>
            <w:tcW w:type="dxa" w:w="4365"/>
            <w:vAlign w:val="center"/>
            <w:shd w:fill="F6F8F9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0" w:line="276" w:lineRule="auto"/>
            </w:pPr>
            <w:r>
              <w:rPr>
                <w:b w:val="0"/>
                <w:sz w:val="18"/>
              </w:rPr>
              <w:t>至少有未进化店员或空余可建位置才出现；不影响一级升二级</w:t>
            </w:r>
          </w:p>
        </w:tc>
      </w:tr>
      <w:tr>
        <w:trPr>
          <w:cantSplit/>
        </w:trPr>
        <w:tc>
          <w:tcPr>
            <w:tcW w:type="dxa" w:w="1757"/>
            <w:vAlign w:val="center"/>
            <w:shd w:fill="FFFFFF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0" w:line="276" w:lineRule="auto"/>
            </w:pPr>
            <w:r>
              <w:rPr>
                <w:b w:val="0"/>
                <w:sz w:val="18"/>
              </w:rPr>
              <w:t>P21 清货快手</w:t>
            </w:r>
          </w:p>
        </w:tc>
        <w:tc>
          <w:tcPr>
            <w:tcW w:type="dxa" w:w="3628"/>
            <w:vAlign w:val="center"/>
            <w:shd w:fill="FFFFFF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0" w:line="276" w:lineRule="auto"/>
            </w:pPr>
            <w:r>
              <w:rPr>
                <w:b w:val="0"/>
                <w:sz w:val="18"/>
              </w:rPr>
              <w:t>全员对选定障碍的直击伤害 +20%</w:t>
            </w:r>
          </w:p>
        </w:tc>
        <w:tc>
          <w:tcPr>
            <w:tcW w:type="dxa" w:w="4365"/>
            <w:vAlign w:val="center"/>
            <w:shd w:fill="FFFFFF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0" w:line="276" w:lineRule="auto"/>
            </w:pPr>
            <w:r>
              <w:rPr>
                <w:b w:val="0"/>
                <w:sz w:val="18"/>
              </w:rPr>
              <w:t>至少有 1 个未清除障碍才出现；不范围拆除、不改变选定障碍与自动寻敌逻辑</w:t>
            </w:r>
          </w:p>
        </w:tc>
      </w:tr>
      <w:tr>
        <w:trPr>
          <w:cantSplit/>
        </w:trPr>
        <w:tc>
          <w:tcPr>
            <w:tcW w:type="dxa" w:w="1757"/>
            <w:vAlign w:val="center"/>
            <w:shd w:fill="F6F8F9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0" w:line="276" w:lineRule="auto"/>
            </w:pPr>
            <w:r>
              <w:rPr>
                <w:b w:val="0"/>
                <w:sz w:val="18"/>
              </w:rPr>
              <w:t>P22 转岗补贴</w:t>
            </w:r>
          </w:p>
        </w:tc>
        <w:tc>
          <w:tcPr>
            <w:tcW w:type="dxa" w:w="3628"/>
            <w:vAlign w:val="center"/>
            <w:shd w:fill="F6F8F9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0" w:line="276" w:lineRule="auto"/>
            </w:pPr>
            <w:r>
              <w:rPr>
                <w:b w:val="0"/>
                <w:sz w:val="18"/>
              </w:rPr>
              <w:t>出售返还比例增加 10 个百分点，当前 65% 到 75%</w:t>
            </w:r>
          </w:p>
        </w:tc>
        <w:tc>
          <w:tcPr>
            <w:tcW w:type="dxa" w:w="4365"/>
            <w:vAlign w:val="center"/>
            <w:shd w:fill="F6F8F9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0" w:line="276" w:lineRule="auto"/>
            </w:pPr>
            <w:r>
              <w:rPr>
                <w:b w:val="0"/>
                <w:sz w:val="18"/>
              </w:rPr>
              <w:t>始终可选；按实际支付总额计算，返还比例不得达到或超过 100%</w:t>
            </w:r>
          </w:p>
        </w:tc>
      </w:tr>
      <w:tr>
        <w:trPr>
          <w:cantSplit/>
        </w:trPr>
        <w:tc>
          <w:tcPr>
            <w:tcW w:type="dxa" w:w="1757"/>
            <w:vAlign w:val="center"/>
            <w:shd w:fill="FFFFFF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0" w:line="276" w:lineRule="auto"/>
            </w:pPr>
            <w:r>
              <w:rPr>
                <w:b w:val="0"/>
                <w:sz w:val="18"/>
              </w:rPr>
              <w:t>P23 夜班护垫</w:t>
            </w:r>
          </w:p>
        </w:tc>
        <w:tc>
          <w:tcPr>
            <w:tcW w:type="dxa" w:w="3628"/>
            <w:vAlign w:val="center"/>
            <w:shd w:fill="FFFFFF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0" w:line="276" w:lineRule="auto"/>
            </w:pPr>
            <w:r>
              <w:rPr>
                <w:b w:val="0"/>
                <w:sz w:val="18"/>
              </w:rPr>
              <w:t>抵消下一次漏怪伤害中的 1 点，使用后耗尽</w:t>
            </w:r>
          </w:p>
        </w:tc>
        <w:tc>
          <w:tcPr>
            <w:tcW w:type="dxa" w:w="4365"/>
            <w:vAlign w:val="center"/>
            <w:shd w:fill="FFFFFF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0" w:line="276" w:lineRule="auto"/>
            </w:pPr>
            <w:r>
              <w:rPr>
                <w:b w:val="0"/>
                <w:sz w:val="18"/>
              </w:rPr>
              <w:t>始终可选；包括首领，最低扣血为 0；同帧按确定的敌人顺序仅消费一次</w:t>
            </w:r>
          </w:p>
        </w:tc>
      </w:tr>
      <w:tr>
        <w:trPr>
          <w:cantSplit/>
        </w:trPr>
        <w:tc>
          <w:tcPr>
            <w:tcW w:type="dxa" w:w="1757"/>
            <w:vAlign w:val="center"/>
            <w:shd w:fill="F6F8F9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0" w:line="276" w:lineRule="auto"/>
            </w:pPr>
            <w:r>
              <w:rPr>
                <w:b w:val="0"/>
                <w:sz w:val="18"/>
              </w:rPr>
              <w:t>P24 临时周转</w:t>
            </w:r>
          </w:p>
        </w:tc>
        <w:tc>
          <w:tcPr>
            <w:tcW w:type="dxa" w:w="3628"/>
            <w:vAlign w:val="center"/>
            <w:shd w:fill="F6F8F9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0" w:line="276" w:lineRule="auto"/>
            </w:pPr>
            <w:r>
              <w:rPr>
                <w:b w:val="0"/>
                <w:sz w:val="18"/>
              </w:rPr>
              <w:t>立即获得 80 金币</w:t>
            </w:r>
          </w:p>
        </w:tc>
        <w:tc>
          <w:tcPr>
            <w:tcW w:type="dxa" w:w="4365"/>
            <w:vAlign w:val="center"/>
            <w:shd w:fill="F6F8F9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0" w:line="276" w:lineRule="auto"/>
            </w:pPr>
            <w:r>
              <w:rPr>
                <w:b w:val="0"/>
                <w:sz w:val="18"/>
              </w:rPr>
              <w:t>始终可选；只发一次，不增加波次奖金或永久金币</w:t>
            </w:r>
          </w:p>
        </w:tc>
      </w:tr>
    </w:tbl>
    <w:p>
      <w:pPr>
        <w:spacing w:after="0" w:before="0" w:line="60" w:lineRule="exact"/>
      </w:pPr>
      <w:r>
        <w:rPr>
          <w:sz w:val="6"/>
        </w:rPr>
      </w:r>
    </w:p>
    <w:p>
      <w:r>
        <w:t>P12 与 P21 是两张条件卡。其余六条通用始终适用；不能为凑满三项而展示已失效的清障卡。数量保底按两张条件卡都不可选的最坏情况复核。</w:t>
      </w:r>
    </w:p>
    <w:p>
      <w:pPr>
        <w:pStyle w:val="Heading2"/>
      </w:pPr>
      <w:r>
        <w:t>统一结算口径</w:t>
      </w:r>
    </w:p>
    <w:p>
      <w:r>
        <w:t>直击包括普通命中、爆破、穿透和电链，不包括持续灼烧与余温。读取当前等级或进化最终属性后再应用挑战修正，不重复乘基础升级系数。敌人直击伤害为该次原始直击乘以“1 + 标记增伤 + 冷藏增伤 + 重点接待增伤 + 连勤轮增伤 + 餐盒加料增伤”，只加对该攻击确实适用的项。</w:t>
      </w:r>
    </w:p>
    <w:p>
      <w:r>
        <w:t>例如咕咕定点基础 100，目标有浓萃及 P07、处于减速且为首领，再有 P02 与 P04，结果为 100 ×（1 + 0.50 + 0.10 + 0.15）= 175。P13 把豆包奖励轮的 +25% 替换成 +40%，不能同时再加 25% 和 40%。P01 对障碍也有效，与 P21 相加；P04 只对指定敌人有效。</w:t>
      </w:r>
    </w:p>
    <w:p>
      <w:r>
        <w:t>射程增量相加，咕咕同时拥有 P09、P16 时为原射程 ×1.11。攻击轮次与连发间隔使用相同缩短比例，只有 P10 时乘 0.95，啾啾再有 P20 时乘 0.90。其他店员不继承 P20。上限、递归许可、次数和倍率均从原始表读取。</w:t>
      </w:r>
    </w:p>
    <w:p>
      <w:r>
        <w:t>P06 按死亡瞬间仍有效的最高灼烧每秒伤害结算，慢火为 22.5、开炉为 11；保留浮点计算，展示时取整。余温杀死的敌人不再触发余温，正常直击或灼烧击杀可以触发。P14、P18、P19 必须继续保证不同来源独立到期，弱来源不能延长强来源。</w:t>
      </w:r>
    </w:p>
    <w:p>
      <w:r>
        <w:t>P11 每个障碍的额外金币按其基础奖励 ×0.15 向下取整，按实际清除事件一次发放。P11/P24 的即时金币在选择确认时只发一次，重载已选效果不得重发。P12 按原进化费用乘 0.85 后向上取整，85 变 73，135 变 115。出售按实际花费累加并向下取整返还；P22 的返还比例 0.75 作用于实际花费，不能利用进化折扣套利。补贴和护垫次数、连勤轮计数都进入波前快照，复活不得重新发即时金币或恢复已在波前消耗的权益。</w:t>
      </w:r>
    </w:p>
    <w:p>
      <w:pPr>
        <w:pStyle w:val="Heading2"/>
      </w:pPr>
      <w:r>
        <w:t>强度与经济预算</w:t>
      </w:r>
    </w:p>
    <w:p>
      <w:r>
        <w:t>十次选择不是将旧五次的强度直接翻倍。D0.2 已下调冷藏、重点接待、标记、爆破半径、全员射程和攻速等单项，新增深化项多提高覆盖或持续时间。期望一局形成 2—3 组核心与深化搭配，其余选择用于另一位店员或经营；这是体验目标，不是自动发齐或强制配比。</w:t>
      </w:r>
    </w:p>
    <w:p>
      <w:r>
        <w:t>不接单、不看广告时，基础理论金币仍为 4683。P11 在清障前拿到并清空 300 金币障碍，最多贡献 85；P12 在两次最高 155 的进化上最多节省 46；P24 增加 80，三项合计上限 211。合计为 4894 的“基础资源加新增金币及节省成本”，不代表金币余额，也不含转岗返还，因为出售必须先扣去实际投入。若没有适用进化或错过障碍，收益会降低。</w:t>
      </w:r>
    </w:p>
    <w:p>
      <w:r>
        <w:t>怪物血量表先保留为原型对照，不因卡数翻倍就同比加血。重点观察成型时间、首领战时长和尾波是否空等，再调整出怪节奏与实际数值。</w:t>
      </w:r>
    </w:p>
    <w:p>
      <w:pPr>
        <w:pStyle w:val="Heading1"/>
      </w:pPr>
      <w:r>
        <w:t>六 候选生成和随机规则</w:t>
      </w:r>
    </w:p>
    <w:p>
      <w:r>
        <w:t>1. 四人配队对应 4 条核心、4 条深化和 8 条通用，总计 16 条相关内容。深化分别要求自己的核心已选，不要求其他卡；十个节点均允许合法深化进入。</w:t>
      </w:r>
    </w:p>
    <w:p>
      <w:r>
        <w:t>2. 移除已选项；P12 在无可进化对象且无空位时移除；P21 在没有剩余障碍时移除。候选三张互不重复，基础权重 100。</w:t>
      </w:r>
    </w:p>
    <w:p>
      <w:r>
        <w:t>3. 当专属和通用都存在时，至少给一项专属和一项通用；第三项从剩余池抽取。某类耗尽时另一类补齐。没有广告专属或更高品质。</w:t>
      </w:r>
    </w:p>
    <w:p>
      <w:r>
        <w:t>4. 核心与深化的前置必须无环且一一对应。不添加临时波次门槛、随机封禁或进化形态门槛；否则会破坏候选数量证明。</w:t>
      </w:r>
    </w:p>
    <w:p>
      <w:r>
        <w:t>5. 静态枚举四条前置链、八条通用、两张条件卡的四种可用组合，以及此前已选 0—9 项：每种配队 62552 个抽象状态，70 种配队共 4378640 个，最少仍有 3 个合法候选。后续新增条件必须重新检查；禁止用重复卡、无效卡或广告补位。</w:t>
      </w:r>
    </w:p>
    <w:p>
      <w:r>
        <w:t>6. 每局一次免费刷新，尽量与当前三项不同；池不足 6 时可部分保留，但至少改变一项。不可能变化时隐藏且不扣次数。</w:t>
      </w:r>
    </w:p>
    <w:p>
      <w:r>
        <w:t>7. 每节点最多预生成一个不同于免费三项的广告第四候选，同池同权重；不足第四项时隐藏广告。全局成功最多一次，十次免费选择仍然完整。</w:t>
      </w:r>
    </w:p>
    <w:p>
      <w:r>
        <w:t>8. 免费刷新后确定性重算额外候选。观看成功并解锁第四项后关闭本节点刷新，已获得候选不会丢失；可仍选前三项。</w:t>
      </w:r>
    </w:p>
    <w:p>
      <w:r>
        <w:t>9. 生成、刷新、最终选择立即存档，退出和重载不重抽。随机流与战斗帧率、掉落表现及广告取消独立；保存种子、已选集合和刷新序号。</w:t>
      </w:r>
    </w:p>
    <w:p>
      <w:r>
        <w:t>10. 第四候选不多给一次选卡，不额外加一个槽；每局最终最多十个独立强化。重试相同种子和相同决策路径，得到相同合法候选。</w:t>
      </w:r>
    </w:p>
    <w:p>
      <w:pPr>
        <w:pStyle w:val="Heading1"/>
      </w:pPr>
      <w:r>
        <w:t>七 三张地图和十五波数值起点</w:t>
      </w:r>
    </w:p>
    <w:p>
      <w:r>
        <w:t>地图先复用已验证的网格和美术主题，重新审查射程覆盖，所有坐标写入 Map、MapPoint、Spot、Obstacle 原始表。避免道路之间出现两行难以同时照顾两侧道路的塔位，不程序生成自由路径。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928"/>
        <w:gridCol w:w="3912"/>
        <w:gridCol w:w="3912"/>
      </w:tblGrid>
      <w:tr>
        <w:trPr>
          <w:cantSplit/>
          <w:tblHeader/>
        </w:trPr>
        <w:tc>
          <w:tcPr>
            <w:tcW w:type="dxa" w:w="1928"/>
            <w:vAlign w:val="center"/>
            <w:shd w:fill="DCE6EC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b/>
                <w:sz w:val="18"/>
              </w:rPr>
              <w:t>地图提案</w:t>
            </w:r>
          </w:p>
        </w:tc>
        <w:tc>
          <w:tcPr>
            <w:tcW w:type="dxa" w:w="3912"/>
            <w:vAlign w:val="center"/>
            <w:shd w:fill="DCE6EC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b/>
                <w:sz w:val="18"/>
              </w:rPr>
              <w:t>位置与障碍预算</w:t>
            </w:r>
          </w:p>
        </w:tc>
        <w:tc>
          <w:tcPr>
            <w:tcW w:type="dxa" w:w="3912"/>
            <w:vAlign w:val="center"/>
            <w:shd w:fill="DCE6EC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b/>
                <w:sz w:val="18"/>
              </w:rPr>
              <w:t>战术差异</w:t>
            </w:r>
          </w:p>
        </w:tc>
      </w:tr>
      <w:tr>
        <w:trPr>
          <w:cantSplit/>
        </w:trPr>
        <w:tc>
          <w:tcPr>
            <w:tcW w:type="dxa" w:w="1928"/>
            <w:vAlign w:val="center"/>
            <w:shd w:fill="FFFFFF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0" w:line="276" w:lineRule="auto"/>
            </w:pPr>
            <w:r>
              <w:rPr>
                <w:b w:val="0"/>
                <w:sz w:val="18"/>
              </w:rPr>
              <w:t>街角回廊</w:t>
            </w:r>
          </w:p>
        </w:tc>
        <w:tc>
          <w:tcPr>
            <w:tcW w:type="dxa" w:w="3912"/>
            <w:vAlign w:val="center"/>
            <w:shd w:fill="FFFFFF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0" w:line="276" w:lineRule="auto"/>
            </w:pPr>
            <w:r>
              <w:rPr>
                <w:b w:val="0"/>
                <w:sz w:val="18"/>
              </w:rPr>
              <w:t>20 个可建位置，8 个初始障碍</w:t>
            </w:r>
          </w:p>
        </w:tc>
        <w:tc>
          <w:tcPr>
            <w:tcW w:type="dxa" w:w="3912"/>
            <w:vAlign w:val="center"/>
            <w:shd w:fill="FFFFFF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0" w:line="276" w:lineRule="auto"/>
            </w:pPr>
            <w:r>
              <w:rPr>
                <w:b w:val="0"/>
                <w:sz w:val="18"/>
              </w:rPr>
              <w:t>两段邻近道路共享火力，便于入门试组合</w:t>
            </w:r>
          </w:p>
        </w:tc>
      </w:tr>
      <w:tr>
        <w:trPr>
          <w:cantSplit/>
        </w:trPr>
        <w:tc>
          <w:tcPr>
            <w:tcW w:type="dxa" w:w="1928"/>
            <w:vAlign w:val="center"/>
            <w:shd w:fill="F6F8F9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0" w:line="276" w:lineRule="auto"/>
            </w:pPr>
            <w:r>
              <w:rPr>
                <w:b w:val="0"/>
                <w:sz w:val="18"/>
              </w:rPr>
              <w:t>林间货场</w:t>
            </w:r>
          </w:p>
        </w:tc>
        <w:tc>
          <w:tcPr>
            <w:tcW w:type="dxa" w:w="3912"/>
            <w:vAlign w:val="center"/>
            <w:shd w:fill="F6F8F9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0" w:line="276" w:lineRule="auto"/>
            </w:pPr>
            <w:r>
              <w:rPr>
                <w:b w:val="0"/>
                <w:sz w:val="18"/>
              </w:rPr>
              <w:t>20 个可建位置，10 个初始障碍</w:t>
            </w:r>
          </w:p>
        </w:tc>
        <w:tc>
          <w:tcPr>
            <w:tcW w:type="dxa" w:w="3912"/>
            <w:vAlign w:val="center"/>
            <w:shd w:fill="F6F8F9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0" w:line="276" w:lineRule="auto"/>
            </w:pPr>
            <w:r>
              <w:rPr>
                <w:b w:val="0"/>
                <w:sz w:val="18"/>
              </w:rPr>
              <w:t>核心位置需清障，经济与进化投入更重要</w:t>
            </w:r>
          </w:p>
        </w:tc>
      </w:tr>
      <w:tr>
        <w:trPr>
          <w:cantSplit/>
        </w:trPr>
        <w:tc>
          <w:tcPr>
            <w:tcW w:type="dxa" w:w="1928"/>
            <w:vAlign w:val="center"/>
            <w:shd w:fill="FFFFFF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0" w:line="276" w:lineRule="auto"/>
            </w:pPr>
            <w:r>
              <w:rPr>
                <w:b w:val="0"/>
                <w:sz w:val="18"/>
              </w:rPr>
              <w:t>河畔夜市</w:t>
            </w:r>
          </w:p>
        </w:tc>
        <w:tc>
          <w:tcPr>
            <w:tcW w:type="dxa" w:w="3912"/>
            <w:vAlign w:val="center"/>
            <w:shd w:fill="FFFFFF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0" w:line="276" w:lineRule="auto"/>
            </w:pPr>
            <w:r>
              <w:rPr>
                <w:b w:val="0"/>
                <w:sz w:val="18"/>
              </w:rPr>
              <w:t>20 个可建位置，8 个初始障碍</w:t>
            </w:r>
          </w:p>
        </w:tc>
        <w:tc>
          <w:tcPr>
            <w:tcW w:type="dxa" w:w="3912"/>
            <w:vAlign w:val="center"/>
            <w:shd w:fill="FFFFFF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0" w:line="276" w:lineRule="auto"/>
            </w:pPr>
            <w:r>
              <w:rPr>
                <w:b w:val="0"/>
                <w:sz w:val="18"/>
              </w:rPr>
              <w:t>两个主要火力区，兼顾快速来客与首领</w:t>
            </w:r>
          </w:p>
        </w:tc>
      </w:tr>
    </w:tbl>
    <w:p>
      <w:pPr>
        <w:spacing w:after="0" w:before="0" w:line="60" w:lineRule="exact"/>
      </w:pPr>
      <w:r>
        <w:rPr>
          <w:sz w:val="6"/>
        </w:rPr>
      </w:r>
    </w:p>
    <w:p>
      <w:r>
        <w:t>每图全部清障基础奖励先按 300 金币预算，不复制完全相同的摆法。障碍血量根据位置收益配置，禁止把首波必要位置锁在高耐久障碍后。最终几何与障碍血量需画图审核后配置，本稿没有宣称已完成地图制作。</w:t>
      </w:r>
    </w:p>
    <w:p>
      <w:r>
        <w:t>首期每张地图准备两套出怪组顺序模板：A 使用下表顺序；B 保持各波种类、数量、奖励及首领波不变，第 4—15 波把小怪组倒序出场，首领仍按单独节点插入。前三波固定，开局种子决定 A 或 B，预告读取实际模板。地图 B 模板是否成立仍需逐图实测，不合格的模板不入池。</w:t>
      </w:r>
    </w:p>
    <w:p>
      <w:r>
        <w:t>普通难度初始金币 350、耐久 10，店员成本、怪物基础金币与伤害继承当前表。以下为共同基础波次草案；各地图可以改变出怪组顺序和间隔，但首版不增加路径分叉、新怪物技能或抗性。</w:t>
      </w:r>
    </w:p>
    <w:p>
      <w:r>
        <w:t>“普通、快客、重型、盾甲、软糖、疾跑”分别引用当前 Enemy 的 normal、swift、tank、shield、jelly、runner；用于策划识别，最终界面名字读取 I18。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680"/>
        <w:gridCol w:w="3685"/>
        <w:gridCol w:w="1474"/>
        <w:gridCol w:w="2608"/>
        <w:gridCol w:w="1304"/>
      </w:tblGrid>
      <w:tr>
        <w:trPr>
          <w:cantSplit/>
          <w:tblHeader/>
        </w:trPr>
        <w:tc>
          <w:tcPr>
            <w:tcW w:type="dxa" w:w="680"/>
            <w:vAlign w:val="center"/>
            <w:shd w:fill="DCE6EC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b/>
                <w:sz w:val="18"/>
              </w:rPr>
              <w:t>波次</w:t>
            </w:r>
          </w:p>
        </w:tc>
        <w:tc>
          <w:tcPr>
            <w:tcW w:type="dxa" w:w="3685"/>
            <w:vAlign w:val="center"/>
            <w:shd w:fill="DCE6EC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b/>
                <w:sz w:val="18"/>
              </w:rPr>
              <w:t>基础敌人组合</w:t>
            </w:r>
          </w:p>
        </w:tc>
        <w:tc>
          <w:tcPr>
            <w:tcW w:type="dxa" w:w="1474"/>
            <w:vAlign w:val="center"/>
            <w:shd w:fill="DCE6EC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b/>
                <w:sz w:val="18"/>
              </w:rPr>
              <w:t>小怪最终血量倍率</w:t>
            </w:r>
          </w:p>
        </w:tc>
        <w:tc>
          <w:tcPr>
            <w:tcW w:type="dxa" w:w="2608"/>
            <w:vAlign w:val="center"/>
            <w:shd w:fill="DCE6EC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b/>
                <w:sz w:val="18"/>
              </w:rPr>
              <w:t>首领及最终倍率</w:t>
            </w:r>
          </w:p>
        </w:tc>
        <w:tc>
          <w:tcPr>
            <w:tcW w:type="dxa" w:w="1304"/>
            <w:vAlign w:val="center"/>
            <w:shd w:fill="DCE6EC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b/>
                <w:sz w:val="18"/>
              </w:rPr>
              <w:t>组内间隔秒</w:t>
            </w:r>
          </w:p>
        </w:tc>
      </w:tr>
      <w:tr>
        <w:trPr>
          <w:cantSplit/>
        </w:trPr>
        <w:tc>
          <w:tcPr>
            <w:tcW w:type="dxa" w:w="680"/>
            <w:vAlign w:val="center"/>
            <w:shd w:fill="FFFFFF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3685"/>
            <w:vAlign w:val="center"/>
            <w:shd w:fill="FFFFFF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0" w:line="276" w:lineRule="auto"/>
            </w:pPr>
            <w:r>
              <w:rPr>
                <w:b w:val="0"/>
                <w:sz w:val="18"/>
              </w:rPr>
              <w:t>普通 10、快客 2</w:t>
            </w:r>
          </w:p>
        </w:tc>
        <w:tc>
          <w:tcPr>
            <w:tcW w:type="dxa" w:w="1474"/>
            <w:vAlign w:val="center"/>
            <w:shd w:fill="FFFFFF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b w:val="0"/>
                <w:sz w:val="18"/>
              </w:rPr>
              <w:t>1.8</w:t>
            </w:r>
          </w:p>
        </w:tc>
        <w:tc>
          <w:tcPr>
            <w:tcW w:type="dxa" w:w="2608"/>
            <w:vAlign w:val="center"/>
            <w:shd w:fill="FFFFFF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0" w:line="276" w:lineRule="auto"/>
            </w:pPr>
            <w:r>
              <w:rPr>
                <w:b w:val="0"/>
                <w:sz w:val="18"/>
              </w:rPr>
              <w:t>无</w:t>
            </w:r>
          </w:p>
        </w:tc>
        <w:tc>
          <w:tcPr>
            <w:tcW w:type="dxa" w:w="1304"/>
            <w:vAlign w:val="center"/>
            <w:shd w:fill="FFFFFF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b w:val="0"/>
                <w:sz w:val="18"/>
              </w:rPr>
              <w:t>0.95</w:t>
            </w:r>
          </w:p>
        </w:tc>
      </w:tr>
      <w:tr>
        <w:trPr>
          <w:cantSplit/>
        </w:trPr>
        <w:tc>
          <w:tcPr>
            <w:tcW w:type="dxa" w:w="680"/>
            <w:vAlign w:val="center"/>
            <w:shd w:fill="F6F8F9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3685"/>
            <w:vAlign w:val="center"/>
            <w:shd w:fill="F6F8F9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0" w:line="276" w:lineRule="auto"/>
            </w:pPr>
            <w:r>
              <w:rPr>
                <w:b w:val="0"/>
                <w:sz w:val="18"/>
              </w:rPr>
              <w:t>普通 8、盾甲 3</w:t>
            </w:r>
          </w:p>
        </w:tc>
        <w:tc>
          <w:tcPr>
            <w:tcW w:type="dxa" w:w="1474"/>
            <w:vAlign w:val="center"/>
            <w:shd w:fill="F6F8F9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b w:val="0"/>
                <w:sz w:val="18"/>
              </w:rPr>
              <w:t>2.0</w:t>
            </w:r>
          </w:p>
        </w:tc>
        <w:tc>
          <w:tcPr>
            <w:tcW w:type="dxa" w:w="2608"/>
            <w:vAlign w:val="center"/>
            <w:shd w:fill="F6F8F9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0" w:line="276" w:lineRule="auto"/>
            </w:pPr>
            <w:r>
              <w:rPr>
                <w:b w:val="0"/>
                <w:sz w:val="18"/>
              </w:rPr>
              <w:t>无</w:t>
            </w:r>
          </w:p>
        </w:tc>
        <w:tc>
          <w:tcPr>
            <w:tcW w:type="dxa" w:w="1304"/>
            <w:vAlign w:val="center"/>
            <w:shd w:fill="F6F8F9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b w:val="0"/>
                <w:sz w:val="18"/>
              </w:rPr>
              <w:t>0.90</w:t>
            </w:r>
          </w:p>
        </w:tc>
      </w:tr>
      <w:tr>
        <w:trPr>
          <w:cantSplit/>
        </w:trPr>
        <w:tc>
          <w:tcPr>
            <w:tcW w:type="dxa" w:w="680"/>
            <w:vAlign w:val="center"/>
            <w:shd w:fill="FFFFFF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3685"/>
            <w:vAlign w:val="center"/>
            <w:shd w:fill="FFFFFF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0" w:line="276" w:lineRule="auto"/>
            </w:pPr>
            <w:r>
              <w:rPr>
                <w:b w:val="0"/>
                <w:sz w:val="18"/>
              </w:rPr>
              <w:t>普通 8、快客 4、软糖 2</w:t>
            </w:r>
          </w:p>
        </w:tc>
        <w:tc>
          <w:tcPr>
            <w:tcW w:type="dxa" w:w="1474"/>
            <w:vAlign w:val="center"/>
            <w:shd w:fill="FFFFFF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b w:val="0"/>
                <w:sz w:val="18"/>
              </w:rPr>
              <w:t>2.3</w:t>
            </w:r>
          </w:p>
        </w:tc>
        <w:tc>
          <w:tcPr>
            <w:tcW w:type="dxa" w:w="2608"/>
            <w:vAlign w:val="center"/>
            <w:shd w:fill="FFFFFF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0" w:line="276" w:lineRule="auto"/>
            </w:pPr>
            <w:r>
              <w:rPr>
                <w:b w:val="0"/>
                <w:sz w:val="18"/>
              </w:rPr>
              <w:t>无</w:t>
            </w:r>
          </w:p>
        </w:tc>
        <w:tc>
          <w:tcPr>
            <w:tcW w:type="dxa" w:w="1304"/>
            <w:vAlign w:val="center"/>
            <w:shd w:fill="FFFFFF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b w:val="0"/>
                <w:sz w:val="18"/>
              </w:rPr>
              <w:t>0.85</w:t>
            </w:r>
          </w:p>
        </w:tc>
      </w:tr>
      <w:tr>
        <w:trPr>
          <w:cantSplit/>
        </w:trPr>
        <w:tc>
          <w:tcPr>
            <w:tcW w:type="dxa" w:w="680"/>
            <w:vAlign w:val="center"/>
            <w:shd w:fill="F6F8F9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b w:val="0"/>
                <w:sz w:val="18"/>
              </w:rPr>
              <w:t>4</w:t>
            </w:r>
          </w:p>
        </w:tc>
        <w:tc>
          <w:tcPr>
            <w:tcW w:type="dxa" w:w="3685"/>
            <w:vAlign w:val="center"/>
            <w:shd w:fill="F6F8F9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0" w:line="276" w:lineRule="auto"/>
            </w:pPr>
            <w:r>
              <w:rPr>
                <w:b w:val="0"/>
                <w:sz w:val="18"/>
              </w:rPr>
              <w:t>普通 10、快客 5、盾甲 3</w:t>
            </w:r>
          </w:p>
        </w:tc>
        <w:tc>
          <w:tcPr>
            <w:tcW w:type="dxa" w:w="1474"/>
            <w:vAlign w:val="center"/>
            <w:shd w:fill="F6F8F9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b w:val="0"/>
                <w:sz w:val="18"/>
              </w:rPr>
              <w:t>2.6</w:t>
            </w:r>
          </w:p>
        </w:tc>
        <w:tc>
          <w:tcPr>
            <w:tcW w:type="dxa" w:w="2608"/>
            <w:vAlign w:val="center"/>
            <w:shd w:fill="F6F8F9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0" w:line="276" w:lineRule="auto"/>
            </w:pPr>
            <w:r>
              <w:rPr>
                <w:b w:val="0"/>
                <w:sz w:val="18"/>
              </w:rPr>
              <w:t>无</w:t>
            </w:r>
          </w:p>
        </w:tc>
        <w:tc>
          <w:tcPr>
            <w:tcW w:type="dxa" w:w="1304"/>
            <w:vAlign w:val="center"/>
            <w:shd w:fill="F6F8F9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b w:val="0"/>
                <w:sz w:val="18"/>
              </w:rPr>
              <w:t>0.80</w:t>
            </w:r>
          </w:p>
        </w:tc>
      </w:tr>
      <w:tr>
        <w:trPr>
          <w:cantSplit/>
        </w:trPr>
        <w:tc>
          <w:tcPr>
            <w:tcW w:type="dxa" w:w="680"/>
            <w:vAlign w:val="center"/>
            <w:shd w:fill="FFFFFF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b w:val="0"/>
                <w:sz w:val="18"/>
              </w:rPr>
              <w:t>5</w:t>
            </w:r>
          </w:p>
        </w:tc>
        <w:tc>
          <w:tcPr>
            <w:tcW w:type="dxa" w:w="3685"/>
            <w:vAlign w:val="center"/>
            <w:shd w:fill="FFFFFF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0" w:line="276" w:lineRule="auto"/>
            </w:pPr>
            <w:r>
              <w:rPr>
                <w:b w:val="0"/>
                <w:sz w:val="18"/>
              </w:rPr>
              <w:t>普通 8、盾甲 4</w:t>
            </w:r>
          </w:p>
        </w:tc>
        <w:tc>
          <w:tcPr>
            <w:tcW w:type="dxa" w:w="1474"/>
            <w:vAlign w:val="center"/>
            <w:shd w:fill="FFFFFF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b w:val="0"/>
                <w:sz w:val="18"/>
              </w:rPr>
              <w:t>2.9</w:t>
            </w:r>
          </w:p>
        </w:tc>
        <w:tc>
          <w:tcPr>
            <w:tcW w:type="dxa" w:w="2608"/>
            <w:vAlign w:val="center"/>
            <w:shd w:fill="FFFFFF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0" w:line="276" w:lineRule="auto"/>
            </w:pPr>
            <w:r>
              <w:rPr>
                <w:b w:val="0"/>
                <w:sz w:val="18"/>
              </w:rPr>
              <w:t>邮差首领 1，2.5 倍</w:t>
            </w:r>
          </w:p>
        </w:tc>
        <w:tc>
          <w:tcPr>
            <w:tcW w:type="dxa" w:w="1304"/>
            <w:vAlign w:val="center"/>
            <w:shd w:fill="FFFFFF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b w:val="0"/>
                <w:sz w:val="18"/>
              </w:rPr>
              <w:t>0.85</w:t>
            </w:r>
          </w:p>
        </w:tc>
      </w:tr>
      <w:tr>
        <w:trPr>
          <w:cantSplit/>
        </w:trPr>
        <w:tc>
          <w:tcPr>
            <w:tcW w:type="dxa" w:w="680"/>
            <w:vAlign w:val="center"/>
            <w:shd w:fill="F6F8F9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b w:val="0"/>
                <w:sz w:val="18"/>
              </w:rPr>
              <w:t>6</w:t>
            </w:r>
          </w:p>
        </w:tc>
        <w:tc>
          <w:tcPr>
            <w:tcW w:type="dxa" w:w="3685"/>
            <w:vAlign w:val="center"/>
            <w:shd w:fill="F6F8F9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0" w:line="276" w:lineRule="auto"/>
            </w:pPr>
            <w:r>
              <w:rPr>
                <w:b w:val="0"/>
                <w:sz w:val="18"/>
              </w:rPr>
              <w:t>普通 8、疾跑 4、软糖 4</w:t>
            </w:r>
          </w:p>
        </w:tc>
        <w:tc>
          <w:tcPr>
            <w:tcW w:type="dxa" w:w="1474"/>
            <w:vAlign w:val="center"/>
            <w:shd w:fill="F6F8F9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b w:val="0"/>
                <w:sz w:val="18"/>
              </w:rPr>
              <w:t>3.3</w:t>
            </w:r>
          </w:p>
        </w:tc>
        <w:tc>
          <w:tcPr>
            <w:tcW w:type="dxa" w:w="2608"/>
            <w:vAlign w:val="center"/>
            <w:shd w:fill="F6F8F9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0" w:line="276" w:lineRule="auto"/>
            </w:pPr>
            <w:r>
              <w:rPr>
                <w:b w:val="0"/>
                <w:sz w:val="18"/>
              </w:rPr>
              <w:t>无</w:t>
            </w:r>
          </w:p>
        </w:tc>
        <w:tc>
          <w:tcPr>
            <w:tcW w:type="dxa" w:w="1304"/>
            <w:vAlign w:val="center"/>
            <w:shd w:fill="F6F8F9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b w:val="0"/>
                <w:sz w:val="18"/>
              </w:rPr>
              <w:t>0.75</w:t>
            </w:r>
          </w:p>
        </w:tc>
      </w:tr>
      <w:tr>
        <w:trPr>
          <w:cantSplit/>
        </w:trPr>
        <w:tc>
          <w:tcPr>
            <w:tcW w:type="dxa" w:w="680"/>
            <w:vAlign w:val="center"/>
            <w:shd w:fill="FFFFFF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b w:val="0"/>
                <w:sz w:val="18"/>
              </w:rPr>
              <w:t>7</w:t>
            </w:r>
          </w:p>
        </w:tc>
        <w:tc>
          <w:tcPr>
            <w:tcW w:type="dxa" w:w="3685"/>
            <w:vAlign w:val="center"/>
            <w:shd w:fill="FFFFFF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0" w:line="276" w:lineRule="auto"/>
            </w:pPr>
            <w:r>
              <w:rPr>
                <w:b w:val="0"/>
                <w:sz w:val="18"/>
              </w:rPr>
              <w:t>快客 8、盾甲 6</w:t>
            </w:r>
          </w:p>
        </w:tc>
        <w:tc>
          <w:tcPr>
            <w:tcW w:type="dxa" w:w="1474"/>
            <w:vAlign w:val="center"/>
            <w:shd w:fill="FFFFFF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b w:val="0"/>
                <w:sz w:val="18"/>
              </w:rPr>
              <w:t>3.7</w:t>
            </w:r>
          </w:p>
        </w:tc>
        <w:tc>
          <w:tcPr>
            <w:tcW w:type="dxa" w:w="2608"/>
            <w:vAlign w:val="center"/>
            <w:shd w:fill="FFFFFF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0" w:line="276" w:lineRule="auto"/>
            </w:pPr>
            <w:r>
              <w:rPr>
                <w:b w:val="0"/>
                <w:sz w:val="18"/>
              </w:rPr>
              <w:t>无</w:t>
            </w:r>
          </w:p>
        </w:tc>
        <w:tc>
          <w:tcPr>
            <w:tcW w:type="dxa" w:w="1304"/>
            <w:vAlign w:val="center"/>
            <w:shd w:fill="FFFFFF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b w:val="0"/>
                <w:sz w:val="18"/>
              </w:rPr>
              <w:t>0.70</w:t>
            </w:r>
          </w:p>
        </w:tc>
      </w:tr>
      <w:tr>
        <w:trPr>
          <w:cantSplit/>
        </w:trPr>
        <w:tc>
          <w:tcPr>
            <w:tcW w:type="dxa" w:w="680"/>
            <w:vAlign w:val="center"/>
            <w:shd w:fill="F6F8F9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b w:val="0"/>
                <w:sz w:val="18"/>
              </w:rPr>
              <w:t>8</w:t>
            </w:r>
          </w:p>
        </w:tc>
        <w:tc>
          <w:tcPr>
            <w:tcW w:type="dxa" w:w="3685"/>
            <w:vAlign w:val="center"/>
            <w:shd w:fill="F6F8F9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0" w:line="276" w:lineRule="auto"/>
            </w:pPr>
            <w:r>
              <w:rPr>
                <w:b w:val="0"/>
                <w:sz w:val="18"/>
              </w:rPr>
              <w:t>普通 10、软糖 6、重型 2</w:t>
            </w:r>
          </w:p>
        </w:tc>
        <w:tc>
          <w:tcPr>
            <w:tcW w:type="dxa" w:w="1474"/>
            <w:vAlign w:val="center"/>
            <w:shd w:fill="F6F8F9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b w:val="0"/>
                <w:sz w:val="18"/>
              </w:rPr>
              <w:t>4.1</w:t>
            </w:r>
          </w:p>
        </w:tc>
        <w:tc>
          <w:tcPr>
            <w:tcW w:type="dxa" w:w="2608"/>
            <w:vAlign w:val="center"/>
            <w:shd w:fill="F6F8F9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0" w:line="276" w:lineRule="auto"/>
            </w:pPr>
            <w:r>
              <w:rPr>
                <w:b w:val="0"/>
                <w:sz w:val="18"/>
              </w:rPr>
              <w:t>无</w:t>
            </w:r>
          </w:p>
        </w:tc>
        <w:tc>
          <w:tcPr>
            <w:tcW w:type="dxa" w:w="1304"/>
            <w:vAlign w:val="center"/>
            <w:shd w:fill="F6F8F9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b w:val="0"/>
                <w:sz w:val="18"/>
              </w:rPr>
              <w:t>0.65</w:t>
            </w:r>
          </w:p>
        </w:tc>
      </w:tr>
      <w:tr>
        <w:trPr>
          <w:cantSplit/>
        </w:trPr>
        <w:tc>
          <w:tcPr>
            <w:tcW w:type="dxa" w:w="680"/>
            <w:vAlign w:val="center"/>
            <w:shd w:fill="FFFFFF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b w:val="0"/>
                <w:sz w:val="18"/>
              </w:rPr>
              <w:t>9</w:t>
            </w:r>
          </w:p>
        </w:tc>
        <w:tc>
          <w:tcPr>
            <w:tcW w:type="dxa" w:w="3685"/>
            <w:vAlign w:val="center"/>
            <w:shd w:fill="FFFFFF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0" w:line="276" w:lineRule="auto"/>
            </w:pPr>
            <w:r>
              <w:rPr>
                <w:b w:val="0"/>
                <w:sz w:val="18"/>
              </w:rPr>
              <w:t>疾跑 6、盾甲 6、普通 6</w:t>
            </w:r>
          </w:p>
        </w:tc>
        <w:tc>
          <w:tcPr>
            <w:tcW w:type="dxa" w:w="1474"/>
            <w:vAlign w:val="center"/>
            <w:shd w:fill="FFFFFF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b w:val="0"/>
                <w:sz w:val="18"/>
              </w:rPr>
              <w:t>4.5</w:t>
            </w:r>
          </w:p>
        </w:tc>
        <w:tc>
          <w:tcPr>
            <w:tcW w:type="dxa" w:w="2608"/>
            <w:vAlign w:val="center"/>
            <w:shd w:fill="FFFFFF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0" w:line="276" w:lineRule="auto"/>
            </w:pPr>
            <w:r>
              <w:rPr>
                <w:b w:val="0"/>
                <w:sz w:val="18"/>
              </w:rPr>
              <w:t>无</w:t>
            </w:r>
          </w:p>
        </w:tc>
        <w:tc>
          <w:tcPr>
            <w:tcW w:type="dxa" w:w="1304"/>
            <w:vAlign w:val="center"/>
            <w:shd w:fill="FFFFFF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b w:val="0"/>
                <w:sz w:val="18"/>
              </w:rPr>
              <w:t>0.70</w:t>
            </w:r>
          </w:p>
        </w:tc>
      </w:tr>
      <w:tr>
        <w:trPr>
          <w:cantSplit/>
        </w:trPr>
        <w:tc>
          <w:tcPr>
            <w:tcW w:type="dxa" w:w="680"/>
            <w:vAlign w:val="center"/>
            <w:shd w:fill="F6F8F9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b w:val="0"/>
                <w:sz w:val="18"/>
              </w:rPr>
              <w:t>10</w:t>
            </w:r>
          </w:p>
        </w:tc>
        <w:tc>
          <w:tcPr>
            <w:tcW w:type="dxa" w:w="3685"/>
            <w:vAlign w:val="center"/>
            <w:shd w:fill="F6F8F9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0" w:line="276" w:lineRule="auto"/>
            </w:pPr>
            <w:r>
              <w:rPr>
                <w:b w:val="0"/>
                <w:sz w:val="18"/>
              </w:rPr>
              <w:t>快客 8、盾甲 6</w:t>
            </w:r>
          </w:p>
        </w:tc>
        <w:tc>
          <w:tcPr>
            <w:tcW w:type="dxa" w:w="1474"/>
            <w:vAlign w:val="center"/>
            <w:shd w:fill="F6F8F9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b w:val="0"/>
                <w:sz w:val="18"/>
              </w:rPr>
              <w:t>5.0</w:t>
            </w:r>
          </w:p>
        </w:tc>
        <w:tc>
          <w:tcPr>
            <w:tcW w:type="dxa" w:w="2608"/>
            <w:vAlign w:val="center"/>
            <w:shd w:fill="F6F8F9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0" w:line="276" w:lineRule="auto"/>
            </w:pPr>
            <w:r>
              <w:rPr>
                <w:b w:val="0"/>
                <w:sz w:val="18"/>
              </w:rPr>
              <w:t>灯笼首领 1，6.0 倍</w:t>
            </w:r>
          </w:p>
        </w:tc>
        <w:tc>
          <w:tcPr>
            <w:tcW w:type="dxa" w:w="1304"/>
            <w:vAlign w:val="center"/>
            <w:shd w:fill="F6F8F9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b w:val="0"/>
                <w:sz w:val="18"/>
              </w:rPr>
              <w:t>0.80</w:t>
            </w:r>
          </w:p>
        </w:tc>
      </w:tr>
      <w:tr>
        <w:trPr>
          <w:cantSplit/>
        </w:trPr>
        <w:tc>
          <w:tcPr>
            <w:tcW w:type="dxa" w:w="680"/>
            <w:vAlign w:val="center"/>
            <w:shd w:fill="FFFFFF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b w:val="0"/>
                <w:sz w:val="18"/>
              </w:rPr>
              <w:t>11</w:t>
            </w:r>
          </w:p>
        </w:tc>
        <w:tc>
          <w:tcPr>
            <w:tcW w:type="dxa" w:w="3685"/>
            <w:vAlign w:val="center"/>
            <w:shd w:fill="FFFFFF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0" w:line="276" w:lineRule="auto"/>
            </w:pPr>
            <w:r>
              <w:rPr>
                <w:b w:val="0"/>
                <w:sz w:val="18"/>
              </w:rPr>
              <w:t>软糖 8、疾跑 6、重型 3</w:t>
            </w:r>
          </w:p>
        </w:tc>
        <w:tc>
          <w:tcPr>
            <w:tcW w:type="dxa" w:w="1474"/>
            <w:vAlign w:val="center"/>
            <w:shd w:fill="FFFFFF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b w:val="0"/>
                <w:sz w:val="18"/>
              </w:rPr>
              <w:t>5.6</w:t>
            </w:r>
          </w:p>
        </w:tc>
        <w:tc>
          <w:tcPr>
            <w:tcW w:type="dxa" w:w="2608"/>
            <w:vAlign w:val="center"/>
            <w:shd w:fill="FFFFFF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0" w:line="276" w:lineRule="auto"/>
            </w:pPr>
            <w:r>
              <w:rPr>
                <w:b w:val="0"/>
                <w:sz w:val="18"/>
              </w:rPr>
              <w:t>无</w:t>
            </w:r>
          </w:p>
        </w:tc>
        <w:tc>
          <w:tcPr>
            <w:tcW w:type="dxa" w:w="1304"/>
            <w:vAlign w:val="center"/>
            <w:shd w:fill="FFFFFF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b w:val="0"/>
                <w:sz w:val="18"/>
              </w:rPr>
              <w:t>0.65</w:t>
            </w:r>
          </w:p>
        </w:tc>
      </w:tr>
      <w:tr>
        <w:trPr>
          <w:cantSplit/>
        </w:trPr>
        <w:tc>
          <w:tcPr>
            <w:tcW w:type="dxa" w:w="680"/>
            <w:vAlign w:val="center"/>
            <w:shd w:fill="F6F8F9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b w:val="0"/>
                <w:sz w:val="18"/>
              </w:rPr>
              <w:t>12</w:t>
            </w:r>
          </w:p>
        </w:tc>
        <w:tc>
          <w:tcPr>
            <w:tcW w:type="dxa" w:w="3685"/>
            <w:vAlign w:val="center"/>
            <w:shd w:fill="F6F8F9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0" w:line="276" w:lineRule="auto"/>
            </w:pPr>
            <w:r>
              <w:rPr>
                <w:b w:val="0"/>
                <w:sz w:val="18"/>
              </w:rPr>
              <w:t>普通 12、快客 8、盾甲 6</w:t>
            </w:r>
          </w:p>
        </w:tc>
        <w:tc>
          <w:tcPr>
            <w:tcW w:type="dxa" w:w="1474"/>
            <w:vAlign w:val="center"/>
            <w:shd w:fill="F6F8F9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b w:val="0"/>
                <w:sz w:val="18"/>
              </w:rPr>
              <w:t>6.2</w:t>
            </w:r>
          </w:p>
        </w:tc>
        <w:tc>
          <w:tcPr>
            <w:tcW w:type="dxa" w:w="2608"/>
            <w:vAlign w:val="center"/>
            <w:shd w:fill="F6F8F9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0" w:line="276" w:lineRule="auto"/>
            </w:pPr>
            <w:r>
              <w:rPr>
                <w:b w:val="0"/>
                <w:sz w:val="18"/>
              </w:rPr>
              <w:t>无</w:t>
            </w:r>
          </w:p>
        </w:tc>
        <w:tc>
          <w:tcPr>
            <w:tcW w:type="dxa" w:w="1304"/>
            <w:vAlign w:val="center"/>
            <w:shd w:fill="F6F8F9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b w:val="0"/>
                <w:sz w:val="18"/>
              </w:rPr>
              <w:t>0.60</w:t>
            </w:r>
          </w:p>
        </w:tc>
      </w:tr>
      <w:tr>
        <w:trPr>
          <w:cantSplit/>
        </w:trPr>
        <w:tc>
          <w:tcPr>
            <w:tcW w:type="dxa" w:w="680"/>
            <w:vAlign w:val="center"/>
            <w:shd w:fill="FFFFFF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b w:val="0"/>
                <w:sz w:val="18"/>
              </w:rPr>
              <w:t>13</w:t>
            </w:r>
          </w:p>
        </w:tc>
        <w:tc>
          <w:tcPr>
            <w:tcW w:type="dxa" w:w="3685"/>
            <w:vAlign w:val="center"/>
            <w:shd w:fill="FFFFFF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0" w:line="276" w:lineRule="auto"/>
            </w:pPr>
            <w:r>
              <w:rPr>
                <w:b w:val="0"/>
                <w:sz w:val="18"/>
              </w:rPr>
              <w:t>重型 6、疾跑 8、盾甲 4</w:t>
            </w:r>
          </w:p>
        </w:tc>
        <w:tc>
          <w:tcPr>
            <w:tcW w:type="dxa" w:w="1474"/>
            <w:vAlign w:val="center"/>
            <w:shd w:fill="FFFFFF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b w:val="0"/>
                <w:sz w:val="18"/>
              </w:rPr>
              <w:t>6.9</w:t>
            </w:r>
          </w:p>
        </w:tc>
        <w:tc>
          <w:tcPr>
            <w:tcW w:type="dxa" w:w="2608"/>
            <w:vAlign w:val="center"/>
            <w:shd w:fill="FFFFFF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0" w:line="276" w:lineRule="auto"/>
            </w:pPr>
            <w:r>
              <w:rPr>
                <w:b w:val="0"/>
                <w:sz w:val="18"/>
              </w:rPr>
              <w:t>无</w:t>
            </w:r>
          </w:p>
        </w:tc>
        <w:tc>
          <w:tcPr>
            <w:tcW w:type="dxa" w:w="1304"/>
            <w:vAlign w:val="center"/>
            <w:shd w:fill="FFFFFF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b w:val="0"/>
                <w:sz w:val="18"/>
              </w:rPr>
              <w:t>0.65</w:t>
            </w:r>
          </w:p>
        </w:tc>
      </w:tr>
      <w:tr>
        <w:trPr>
          <w:cantSplit/>
        </w:trPr>
        <w:tc>
          <w:tcPr>
            <w:tcW w:type="dxa" w:w="680"/>
            <w:vAlign w:val="center"/>
            <w:shd w:fill="F6F8F9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b w:val="0"/>
                <w:sz w:val="18"/>
              </w:rPr>
              <w:t>14</w:t>
            </w:r>
          </w:p>
        </w:tc>
        <w:tc>
          <w:tcPr>
            <w:tcW w:type="dxa" w:w="3685"/>
            <w:vAlign w:val="center"/>
            <w:shd w:fill="F6F8F9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0" w:line="276" w:lineRule="auto"/>
            </w:pPr>
            <w:r>
              <w:rPr>
                <w:b w:val="0"/>
                <w:sz w:val="18"/>
              </w:rPr>
              <w:t>软糖 10、快客 10、重型 4</w:t>
            </w:r>
          </w:p>
        </w:tc>
        <w:tc>
          <w:tcPr>
            <w:tcW w:type="dxa" w:w="1474"/>
            <w:vAlign w:val="center"/>
            <w:shd w:fill="F6F8F9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b w:val="0"/>
                <w:sz w:val="18"/>
              </w:rPr>
              <w:t>7.6</w:t>
            </w:r>
          </w:p>
        </w:tc>
        <w:tc>
          <w:tcPr>
            <w:tcW w:type="dxa" w:w="2608"/>
            <w:vAlign w:val="center"/>
            <w:shd w:fill="F6F8F9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0" w:line="276" w:lineRule="auto"/>
            </w:pPr>
            <w:r>
              <w:rPr>
                <w:b w:val="0"/>
                <w:sz w:val="18"/>
              </w:rPr>
              <w:t>无</w:t>
            </w:r>
          </w:p>
        </w:tc>
        <w:tc>
          <w:tcPr>
            <w:tcW w:type="dxa" w:w="1304"/>
            <w:vAlign w:val="center"/>
            <w:shd w:fill="F6F8F9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b w:val="0"/>
                <w:sz w:val="18"/>
              </w:rPr>
              <w:t>0.55</w:t>
            </w:r>
          </w:p>
        </w:tc>
      </w:tr>
      <w:tr>
        <w:trPr>
          <w:cantSplit/>
        </w:trPr>
        <w:tc>
          <w:tcPr>
            <w:tcW w:type="dxa" w:w="680"/>
            <w:vAlign w:val="center"/>
            <w:shd w:fill="FFFFFF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b w:val="0"/>
                <w:sz w:val="18"/>
              </w:rPr>
              <w:t>15</w:t>
            </w:r>
          </w:p>
        </w:tc>
        <w:tc>
          <w:tcPr>
            <w:tcW w:type="dxa" w:w="3685"/>
            <w:vAlign w:val="center"/>
            <w:shd w:fill="FFFFFF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0" w:line="276" w:lineRule="auto"/>
            </w:pPr>
            <w:r>
              <w:rPr>
                <w:b w:val="0"/>
                <w:sz w:val="18"/>
              </w:rPr>
              <w:t>普通 10、盾甲 8、疾跑 6</w:t>
            </w:r>
          </w:p>
        </w:tc>
        <w:tc>
          <w:tcPr>
            <w:tcW w:type="dxa" w:w="1474"/>
            <w:vAlign w:val="center"/>
            <w:shd w:fill="FFFFFF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b w:val="0"/>
                <w:sz w:val="18"/>
              </w:rPr>
              <w:t>8.5</w:t>
            </w:r>
          </w:p>
        </w:tc>
        <w:tc>
          <w:tcPr>
            <w:tcW w:type="dxa" w:w="2608"/>
            <w:vAlign w:val="center"/>
            <w:shd w:fill="FFFFFF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0" w:line="276" w:lineRule="auto"/>
            </w:pPr>
            <w:r>
              <w:rPr>
                <w:b w:val="0"/>
                <w:sz w:val="18"/>
              </w:rPr>
              <w:t>午夜钟守 1，10.0 倍</w:t>
            </w:r>
          </w:p>
        </w:tc>
        <w:tc>
          <w:tcPr>
            <w:tcW w:type="dxa" w:w="1304"/>
            <w:vAlign w:val="center"/>
            <w:shd w:fill="FFFFFF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b w:val="0"/>
                <w:sz w:val="18"/>
              </w:rPr>
              <w:t>0.65</w:t>
            </w:r>
          </w:p>
        </w:tc>
      </w:tr>
    </w:tbl>
    <w:p>
      <w:pPr>
        <w:spacing w:after="0" w:before="0" w:line="60" w:lineRule="exact"/>
      </w:pPr>
      <w:r>
        <w:rPr>
          <w:sz w:val="6"/>
        </w:rPr>
      </w:r>
    </w:p>
    <w:p>
      <w:r>
        <w:t>首领使用独立出场组：第 5 波前段、第 10 波中段、第 15 波前段进入，不挤在队尾造成大量空等。未列出的跨组间隔统一以 1.0 秒作为 D0.2 原型起点，首领出场时间需要跑测再定。</w:t>
      </w:r>
    </w:p>
    <w:p>
      <w:r>
        <w:t>表中倍率直接乘 Enemy.hp；首领倍率不再乘小怪倍率，也不叠旧 Level 的 3 倍、Global.waveHealthGrowth 或隐藏逐波成长。按当前 Enemy.hp，三名首领为 1625、6600、18000 血。基础移速与漏怪伤害先保持当前表，首领漏过仍扣 9 点耐久。</w:t>
      </w:r>
    </w:p>
    <w:p>
      <w:r>
        <w:t>困难初稿：小怪最终血量再乘 1.20，首领再乘 1.15，组内间隔乘 0.90；金币、生命、订单奖励、强化规则不变。两档分别记录成绩；困难的变体优先调整同总奖励的出怪编组，不能只无限堆血。</w:t>
      </w:r>
    </w:p>
    <w:p>
      <w:r>
        <w:t>本稿时长口径：1 倍速目标 6—8 分钟；2 倍速约 4—5 分钟。包括正常建造、清障、十次阅读选卡和接单时间，排除广告、挂机、主动暂停及系统切后台。波间选择不被倍速压缩。D0.1 的 8—12 分钟目标已被本节替代。</w:t>
      </w:r>
    </w:p>
    <w:p>
      <w:r>
        <w:t>普通难度初步测时预算如下，属于原型验收目标，不是实测结果：</w:t>
      </w:r>
    </w:p>
    <w:p>
      <w:pPr>
        <w:pStyle w:val="ListBullet"/>
      </w:pPr>
      <w:r>
        <w:t>12 个普通波纯战斗每波约 14—17 秒，合计 168—204 秒。</w:t>
      </w:r>
    </w:p>
    <w:p>
      <w:pPr>
        <w:pStyle w:val="ListBullet"/>
      </w:pPr>
      <w:r>
        <w:t>3 个首领波各约 28—35 秒，合计 84—105 秒，首领护卫和尾怪清理也计入。</w:t>
      </w:r>
    </w:p>
    <w:p>
      <w:pPr>
        <w:pStyle w:val="ListBullet"/>
      </w:pPr>
      <w:r>
        <w:t>首波准备 10 秒，后续 14 次波间准备各 4 秒，共 66 秒；选择期间暂停，不重置整段倒计时。</w:t>
      </w:r>
    </w:p>
    <w:p>
      <w:pPr>
        <w:pStyle w:val="ListBullet"/>
      </w:pPr>
      <w:r>
        <w:t>十次选卡合计约 40—60 秒；三次接单合计约 10—20 秒。</w:t>
      </w:r>
    </w:p>
    <w:p>
      <w:pPr>
        <w:pStyle w:val="ListBullet"/>
      </w:pPr>
      <w:r>
        <w:t>1 倍速总预算 368—455 秒，约 6.1—7.6 分钟；仅战斗部分加倍后约 242—300.5 秒，即 4.0—5.0 分钟。主动提前开波可更短，初次读卡慢可更长。</w:t>
      </w:r>
    </w:p>
    <w:p>
      <w:r>
        <w:t>出怪表尚未在新强化下验证，可能超出上述预算。先检查生成结束至清场的尾段、寻敌覆盖及出怪密度，再调整间隔与怪物预算；不能为了凑时长硬设超时失败，也不能只提高怪物血量抵消十次强化。15 波与三个首领节点保留，若要改数量应重新评审。</w:t>
      </w:r>
    </w:p>
    <w:p>
      <w:pPr>
        <w:pStyle w:val="Heading2"/>
      </w:pPr>
      <w:r>
        <w:t>经济预算和首轮调优</w:t>
      </w:r>
    </w:p>
    <w:p>
      <w:r>
        <w:t>首波准备 10 秒，正常波间准备改为 4 秒，复活准备仍为 10 秒；仅挑战模式调整。强化与订单期间倒计时暂停且不因打开、收起面板重置，主动“开始下一波”沿用现有行为。</w:t>
      </w:r>
    </w:p>
    <w:p>
      <w:r>
        <w:t>每清完一波奖励 20 金币，15 波共 300；挑战明确覆盖旧的逐波增长奖励公式，避免重复发放。怪物和障碍金币分别按真实击杀与清除获得；漏怪不发金币。</w:t>
      </w:r>
    </w:p>
    <w:p>
      <w:r>
        <w:t>按上表全灭、清空障碍且不接单、不拿经济强化、不看广告计算：</w:t>
      </w:r>
    </w:p>
    <w:p>
      <w:pPr>
        <w:pStyle w:val="ListBullet"/>
      </w:pPr>
      <w:r>
        <w:t>初始 350；</w:t>
      </w:r>
    </w:p>
    <w:p>
      <w:pPr>
        <w:pStyle w:val="ListBullet"/>
      </w:pPr>
      <w:r>
        <w:t>怪物基础金币合计 3733；</w:t>
      </w:r>
    </w:p>
    <w:p>
      <w:pPr>
        <w:pStyle w:val="ListBullet"/>
      </w:pPr>
      <w:r>
        <w:t>完成波次奖励 300；</w:t>
      </w:r>
    </w:p>
    <w:p>
      <w:pPr>
        <w:pStyle w:val="ListBullet"/>
      </w:pPr>
      <w:r>
        <w:t>清障预算 300；</w:t>
      </w:r>
    </w:p>
    <w:p>
      <w:pPr>
        <w:pStyle w:val="ListBullet"/>
      </w:pPr>
      <w:r>
        <w:t>总可支配金币 4683。</w:t>
      </w:r>
    </w:p>
    <w:p>
      <w:r>
        <w:t>这只是账面上限，未清障、漏怪、重卖造成的损耗必须扣除。建造加二级升级加进化的标准总成本约为基础建造费用的 2.75 倍，受原升级取整规则影响；因此需在铺开、核心进化与清障之间选择，不能把“全场全三级”当默认达标条件。逐波怪物金币为 102、118、142、189、226、196、196、226、252、316、298、292、332、368、480，总计 3733；这些金额只用于本稿核算，运行时仍由 Enemy.reward 和数量计算，不另建金币副本。</w:t>
      </w:r>
    </w:p>
    <w:p>
      <w:r>
        <w:t>第 5 波前至少两种无广告组合应能建成基本火力；第 10 波前应有明确进化主力；最终不要求占满位置。具体胜率和首领时长未知，需用真实战斗原型调优，不能由账面 DPS 直接宣布可通关。</w:t>
      </w:r>
    </w:p>
    <w:p>
      <w:pPr>
        <w:pStyle w:val="Heading1"/>
      </w:pPr>
      <w:r>
        <w:t>八 六个订单和接单规则</w:t>
      </w:r>
    </w:p>
    <w:p>
      <w:r>
        <w:t>第 4、7、9 波后与选卡共用准备面板，各提供两个适用订单预览，选一个或“不接单”。订单只对后续阶段生效；同一局最多三单，同一订单编号不重复。订单未完成时不扣基础金币或额外耐久。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757"/>
        <w:gridCol w:w="1304"/>
        <w:gridCol w:w="4365"/>
        <w:gridCol w:w="2324"/>
      </w:tblGrid>
      <w:tr>
        <w:trPr>
          <w:cantSplit/>
          <w:tblHeader/>
        </w:trPr>
        <w:tc>
          <w:tcPr>
            <w:tcW w:type="dxa" w:w="1757"/>
            <w:vAlign w:val="center"/>
            <w:shd w:fill="DCE6EC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b/>
                <w:sz w:val="18"/>
              </w:rPr>
              <w:t>编号</w:t>
            </w:r>
          </w:p>
        </w:tc>
        <w:tc>
          <w:tcPr>
            <w:tcW w:type="dxa" w:w="1304"/>
            <w:vAlign w:val="center"/>
            <w:shd w:fill="DCE6EC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b/>
                <w:sz w:val="18"/>
              </w:rPr>
              <w:t>出现节点</w:t>
            </w:r>
          </w:p>
        </w:tc>
        <w:tc>
          <w:tcPr>
            <w:tcW w:type="dxa" w:w="4365"/>
            <w:vAlign w:val="center"/>
            <w:shd w:fill="DCE6EC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b/>
                <w:sz w:val="18"/>
              </w:rPr>
              <w:t>目标或风险</w:t>
            </w:r>
          </w:p>
        </w:tc>
        <w:tc>
          <w:tcPr>
            <w:tcW w:type="dxa" w:w="2324"/>
            <w:vAlign w:val="center"/>
            <w:shd w:fill="DCE6EC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b/>
                <w:sz w:val="18"/>
              </w:rPr>
              <w:t>完成奖励初稿</w:t>
            </w:r>
          </w:p>
        </w:tc>
      </w:tr>
      <w:tr>
        <w:trPr>
          <w:cantSplit/>
        </w:trPr>
        <w:tc>
          <w:tcPr>
            <w:tcW w:type="dxa" w:w="1757"/>
            <w:vAlign w:val="center"/>
            <w:shd w:fill="FFFFFF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0" w:line="276" w:lineRule="auto"/>
            </w:pPr>
            <w:r>
              <w:rPr>
                <w:b w:val="0"/>
                <w:sz w:val="18"/>
              </w:rPr>
              <w:t>O01 快递加单</w:t>
            </w:r>
          </w:p>
        </w:tc>
        <w:tc>
          <w:tcPr>
            <w:tcW w:type="dxa" w:w="1304"/>
            <w:vAlign w:val="center"/>
            <w:shd w:fill="FFFFFF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0" w:line="276" w:lineRule="auto"/>
            </w:pPr>
            <w:r>
              <w:rPr>
                <w:b w:val="0"/>
                <w:sz w:val="18"/>
              </w:rPr>
              <w:t>4 或 7</w:t>
            </w:r>
          </w:p>
        </w:tc>
        <w:tc>
          <w:tcPr>
            <w:tcW w:type="dxa" w:w="4365"/>
            <w:vAlign w:val="center"/>
            <w:shd w:fill="FFFFFF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0" w:line="276" w:lineRule="auto"/>
            </w:pPr>
            <w:r>
              <w:rPr>
                <w:b w:val="0"/>
                <w:sz w:val="18"/>
              </w:rPr>
              <w:t>下一波加入 4 名快客</w:t>
            </w:r>
          </w:p>
        </w:tc>
        <w:tc>
          <w:tcPr>
            <w:tcW w:type="dxa" w:w="2324"/>
            <w:vAlign w:val="center"/>
            <w:shd w:fill="FFFFFF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0" w:line="276" w:lineRule="auto"/>
            </w:pPr>
            <w:r>
              <w:rPr>
                <w:b w:val="0"/>
                <w:sz w:val="18"/>
              </w:rPr>
              <w:t>40 金币，120 订单分</w:t>
            </w:r>
          </w:p>
        </w:tc>
      </w:tr>
      <w:tr>
        <w:trPr>
          <w:cantSplit/>
        </w:trPr>
        <w:tc>
          <w:tcPr>
            <w:tcW w:type="dxa" w:w="1757"/>
            <w:vAlign w:val="center"/>
            <w:shd w:fill="F6F8F9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0" w:line="276" w:lineRule="auto"/>
            </w:pPr>
            <w:r>
              <w:rPr>
                <w:b w:val="0"/>
                <w:sz w:val="18"/>
              </w:rPr>
              <w:t>O02 夜间急件</w:t>
            </w:r>
          </w:p>
        </w:tc>
        <w:tc>
          <w:tcPr>
            <w:tcW w:type="dxa" w:w="1304"/>
            <w:vAlign w:val="center"/>
            <w:shd w:fill="F6F8F9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0" w:line="276" w:lineRule="auto"/>
            </w:pPr>
            <w:r>
              <w:rPr>
                <w:b w:val="0"/>
                <w:sz w:val="18"/>
              </w:rPr>
              <w:t>7 或 9</w:t>
            </w:r>
          </w:p>
        </w:tc>
        <w:tc>
          <w:tcPr>
            <w:tcW w:type="dxa" w:w="4365"/>
            <w:vAlign w:val="center"/>
            <w:shd w:fill="F6F8F9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0" w:line="276" w:lineRule="auto"/>
            </w:pPr>
            <w:r>
              <w:rPr>
                <w:b w:val="0"/>
                <w:sz w:val="18"/>
              </w:rPr>
              <w:t>下一波加入 4 名疾跑</w:t>
            </w:r>
          </w:p>
        </w:tc>
        <w:tc>
          <w:tcPr>
            <w:tcW w:type="dxa" w:w="2324"/>
            <w:vAlign w:val="center"/>
            <w:shd w:fill="F6F8F9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0" w:line="276" w:lineRule="auto"/>
            </w:pPr>
            <w:r>
              <w:rPr>
                <w:b w:val="0"/>
                <w:sz w:val="18"/>
              </w:rPr>
              <w:t>50 金币，150 订单分</w:t>
            </w:r>
          </w:p>
        </w:tc>
      </w:tr>
      <w:tr>
        <w:trPr>
          <w:cantSplit/>
        </w:trPr>
        <w:tc>
          <w:tcPr>
            <w:tcW w:type="dxa" w:w="1757"/>
            <w:vAlign w:val="center"/>
            <w:shd w:fill="FFFFFF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0" w:line="276" w:lineRule="auto"/>
            </w:pPr>
            <w:r>
              <w:rPr>
                <w:b w:val="0"/>
                <w:sz w:val="18"/>
              </w:rPr>
              <w:t>O03 清点一箱</w:t>
            </w:r>
          </w:p>
        </w:tc>
        <w:tc>
          <w:tcPr>
            <w:tcW w:type="dxa" w:w="1304"/>
            <w:vAlign w:val="center"/>
            <w:shd w:fill="FFFFFF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0" w:line="276" w:lineRule="auto"/>
            </w:pPr>
            <w:r>
              <w:rPr>
                <w:b w:val="0"/>
                <w:sz w:val="18"/>
              </w:rPr>
              <w:t>4 或 7</w:t>
            </w:r>
          </w:p>
        </w:tc>
        <w:tc>
          <w:tcPr>
            <w:tcW w:type="dxa" w:w="4365"/>
            <w:vAlign w:val="center"/>
            <w:shd w:fill="FFFFFF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0" w:line="276" w:lineRule="auto"/>
            </w:pPr>
            <w:r>
              <w:rPr>
                <w:b w:val="0"/>
                <w:sz w:val="18"/>
              </w:rPr>
              <w:t>对应阶段结束前清除指定剩余货箱 1 个</w:t>
            </w:r>
          </w:p>
        </w:tc>
        <w:tc>
          <w:tcPr>
            <w:tcW w:type="dxa" w:w="2324"/>
            <w:vAlign w:val="center"/>
            <w:shd w:fill="FFFFFF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0" w:line="276" w:lineRule="auto"/>
            </w:pPr>
            <w:r>
              <w:rPr>
                <w:b w:val="0"/>
                <w:sz w:val="18"/>
              </w:rPr>
              <w:t>45 金币，120 订单分</w:t>
            </w:r>
          </w:p>
        </w:tc>
      </w:tr>
      <w:tr>
        <w:trPr>
          <w:cantSplit/>
        </w:trPr>
        <w:tc>
          <w:tcPr>
            <w:tcW w:type="dxa" w:w="1757"/>
            <w:vAlign w:val="center"/>
            <w:shd w:fill="F6F8F9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0" w:line="276" w:lineRule="auto"/>
            </w:pPr>
            <w:r>
              <w:rPr>
                <w:b w:val="0"/>
                <w:sz w:val="18"/>
              </w:rPr>
              <w:t>O04 整理两箱</w:t>
            </w:r>
          </w:p>
        </w:tc>
        <w:tc>
          <w:tcPr>
            <w:tcW w:type="dxa" w:w="1304"/>
            <w:vAlign w:val="center"/>
            <w:shd w:fill="F6F8F9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0" w:line="276" w:lineRule="auto"/>
            </w:pPr>
            <w:r>
              <w:rPr>
                <w:b w:val="0"/>
                <w:sz w:val="18"/>
              </w:rPr>
              <w:t>7 或 9</w:t>
            </w:r>
          </w:p>
        </w:tc>
        <w:tc>
          <w:tcPr>
            <w:tcW w:type="dxa" w:w="4365"/>
            <w:vAlign w:val="center"/>
            <w:shd w:fill="F6F8F9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0" w:line="276" w:lineRule="auto"/>
            </w:pPr>
            <w:r>
              <w:rPr>
                <w:b w:val="0"/>
                <w:sz w:val="18"/>
              </w:rPr>
              <w:t>对应阶段结束前清除指定剩余货箱 2 个</w:t>
            </w:r>
          </w:p>
        </w:tc>
        <w:tc>
          <w:tcPr>
            <w:tcW w:type="dxa" w:w="2324"/>
            <w:vAlign w:val="center"/>
            <w:shd w:fill="F6F8F9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0" w:line="276" w:lineRule="auto"/>
            </w:pPr>
            <w:r>
              <w:rPr>
                <w:b w:val="0"/>
                <w:sz w:val="18"/>
              </w:rPr>
              <w:t>70 金币，180 订单分</w:t>
            </w:r>
          </w:p>
        </w:tc>
      </w:tr>
      <w:tr>
        <w:trPr>
          <w:cantSplit/>
        </w:trPr>
        <w:tc>
          <w:tcPr>
            <w:tcW w:type="dxa" w:w="1757"/>
            <w:vAlign w:val="center"/>
            <w:shd w:fill="FFFFFF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0" w:line="276" w:lineRule="auto"/>
            </w:pPr>
            <w:r>
              <w:rPr>
                <w:b w:val="0"/>
                <w:sz w:val="18"/>
              </w:rPr>
              <w:t>O05 大客户预约</w:t>
            </w:r>
          </w:p>
        </w:tc>
        <w:tc>
          <w:tcPr>
            <w:tcW w:type="dxa" w:w="1304"/>
            <w:vAlign w:val="center"/>
            <w:shd w:fill="FFFFFF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0" w:line="276" w:lineRule="auto"/>
            </w:pPr>
            <w:r>
              <w:rPr>
                <w:b w:val="0"/>
                <w:sz w:val="18"/>
              </w:rPr>
              <w:t>4</w:t>
            </w:r>
          </w:p>
        </w:tc>
        <w:tc>
          <w:tcPr>
            <w:tcW w:type="dxa" w:w="4365"/>
            <w:vAlign w:val="center"/>
            <w:shd w:fill="FFFFFF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0" w:line="276" w:lineRule="auto"/>
            </w:pPr>
            <w:r>
              <w:rPr>
                <w:b w:val="0"/>
                <w:sz w:val="18"/>
              </w:rPr>
              <w:t>第 5 波首领血量增加 20%，击败它</w:t>
            </w:r>
          </w:p>
        </w:tc>
        <w:tc>
          <w:tcPr>
            <w:tcW w:type="dxa" w:w="2324"/>
            <w:vAlign w:val="center"/>
            <w:shd w:fill="FFFFFF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0" w:line="276" w:lineRule="auto"/>
            </w:pPr>
            <w:r>
              <w:rPr>
                <w:b w:val="0"/>
                <w:sz w:val="18"/>
              </w:rPr>
              <w:t>65 金币，180 订单分</w:t>
            </w:r>
          </w:p>
        </w:tc>
      </w:tr>
      <w:tr>
        <w:trPr>
          <w:cantSplit/>
        </w:trPr>
        <w:tc>
          <w:tcPr>
            <w:tcW w:type="dxa" w:w="1757"/>
            <w:vAlign w:val="center"/>
            <w:shd w:fill="F6F8F9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0" w:line="276" w:lineRule="auto"/>
            </w:pPr>
            <w:r>
              <w:rPr>
                <w:b w:val="0"/>
                <w:sz w:val="18"/>
              </w:rPr>
              <w:t>O06 大客户专场</w:t>
            </w:r>
          </w:p>
        </w:tc>
        <w:tc>
          <w:tcPr>
            <w:tcW w:type="dxa" w:w="1304"/>
            <w:vAlign w:val="center"/>
            <w:shd w:fill="F6F8F9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0" w:line="276" w:lineRule="auto"/>
            </w:pPr>
            <w:r>
              <w:rPr>
                <w:b w:val="0"/>
                <w:sz w:val="18"/>
              </w:rPr>
              <w:t>9</w:t>
            </w:r>
          </w:p>
        </w:tc>
        <w:tc>
          <w:tcPr>
            <w:tcW w:type="dxa" w:w="4365"/>
            <w:vAlign w:val="center"/>
            <w:shd w:fill="F6F8F9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0" w:line="276" w:lineRule="auto"/>
            </w:pPr>
            <w:r>
              <w:rPr>
                <w:b w:val="0"/>
                <w:sz w:val="18"/>
              </w:rPr>
              <w:t>第 10 波首领血量增加 20%，击败它</w:t>
            </w:r>
          </w:p>
        </w:tc>
        <w:tc>
          <w:tcPr>
            <w:tcW w:type="dxa" w:w="2324"/>
            <w:vAlign w:val="center"/>
            <w:shd w:fill="F6F8F9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0" w:line="276" w:lineRule="auto"/>
            </w:pPr>
            <w:r>
              <w:rPr>
                <w:b w:val="0"/>
                <w:sz w:val="18"/>
              </w:rPr>
              <w:t>90 金币，220 订单分</w:t>
            </w:r>
          </w:p>
        </w:tc>
      </w:tr>
    </w:tbl>
    <w:p>
      <w:pPr>
        <w:spacing w:after="0" w:before="0" w:line="60" w:lineRule="exact"/>
      </w:pPr>
      <w:r>
        <w:rPr>
          <w:sz w:val="6"/>
        </w:rPr>
      </w:r>
    </w:p>
    <w:p>
      <w:r>
        <w:t>订单窗口明确为：第 4 波后接单，最迟第 7 波结束；第 7 波后接单，最迟第 9 波结束；第 9 波后接单，最迟第 12 波结束。清货期限按该窗口，完成可提前发奖，未完成到期失败。第 7、9 波先结清旧单再开新单，因此不会同时存在两张未完成订单。首领单分别在第 5、10 波判定，加入敌人的单在下一波清场时判定。</w:t>
      </w:r>
    </w:p>
    <w:p>
      <w:r>
        <w:t>额外敌人沿用所在波的最终血量倍率及基础击杀金币，订单完成奖励在其基础上另发。加单只在全部额外敌人被击败且该波成功结束时完成，漏掉一个就不发完成奖励。清货仍获得障碍基础金币；订单奖金不再吃清仓返利。</w:t>
      </w:r>
    </w:p>
    <w:p>
      <w:r>
        <w:t>清货只从未清除、有效且可攻击的现有货箱中选目标，不临时重生障碍。指定箱不足时移除该订单候选；可用订单少于两个时展示实际数量，空池则直接跳过。所有目标与精确收益在接单前可见。</w:t>
      </w:r>
    </w:p>
    <w:p>
      <w:r>
        <w:t>首领订单血量乘 1.20，正常难度第 10 波变为 7920 血；完成奖励不按剩余血量或攻击次数重复结算。接单后的波次预告同步显示真实增加的敌人或血量。已接订单不能在看见战斗结果后反悔。</w:t>
      </w:r>
    </w:p>
    <w:p>
      <w:pPr>
        <w:pStyle w:val="Heading1"/>
      </w:pPr>
      <w:r>
        <w:t>九 典型组合与选择取舍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814"/>
        <w:gridCol w:w="2608"/>
        <w:gridCol w:w="2608"/>
        <w:gridCol w:w="2721"/>
      </w:tblGrid>
      <w:tr>
        <w:trPr>
          <w:cantSplit/>
          <w:tblHeader/>
        </w:trPr>
        <w:tc>
          <w:tcPr>
            <w:tcW w:type="dxa" w:w="1814"/>
            <w:vAlign w:val="center"/>
            <w:shd w:fill="DCE6EC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b/>
                <w:sz w:val="18"/>
              </w:rPr>
              <w:t>组合方向</w:t>
            </w:r>
          </w:p>
        </w:tc>
        <w:tc>
          <w:tcPr>
            <w:tcW w:type="dxa" w:w="2608"/>
            <w:vAlign w:val="center"/>
            <w:shd w:fill="DCE6EC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b/>
                <w:sz w:val="18"/>
              </w:rPr>
              <w:t>四人示例</w:t>
            </w:r>
          </w:p>
        </w:tc>
        <w:tc>
          <w:tcPr>
            <w:tcW w:type="dxa" w:w="2608"/>
            <w:vAlign w:val="center"/>
            <w:shd w:fill="DCE6EC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b/>
                <w:sz w:val="18"/>
              </w:rPr>
              <w:t>重点强化</w:t>
            </w:r>
          </w:p>
        </w:tc>
        <w:tc>
          <w:tcPr>
            <w:tcW w:type="dxa" w:w="2721"/>
            <w:vAlign w:val="center"/>
            <w:shd w:fill="DCE6EC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b/>
                <w:sz w:val="18"/>
              </w:rPr>
              <w:t>需要补的短板</w:t>
            </w:r>
          </w:p>
        </w:tc>
      </w:tr>
      <w:tr>
        <w:trPr>
          <w:cantSplit/>
        </w:trPr>
        <w:tc>
          <w:tcPr>
            <w:tcW w:type="dxa" w:w="1814"/>
            <w:vAlign w:val="center"/>
            <w:shd w:fill="FFFFFF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0" w:line="276" w:lineRule="auto"/>
            </w:pPr>
            <w:r>
              <w:rPr>
                <w:b w:val="0"/>
                <w:sz w:val="18"/>
              </w:rPr>
              <w:t>减速集中输出</w:t>
            </w:r>
          </w:p>
        </w:tc>
        <w:tc>
          <w:tcPr>
            <w:tcW w:type="dxa" w:w="2608"/>
            <w:vAlign w:val="center"/>
            <w:shd w:fill="FFFFFF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0" w:line="276" w:lineRule="auto"/>
            </w:pPr>
            <w:r>
              <w:rPr>
                <w:b w:val="0"/>
                <w:sz w:val="18"/>
              </w:rPr>
              <w:t>棉棉、薄荷、咕咕、豆包</w:t>
            </w:r>
          </w:p>
        </w:tc>
        <w:tc>
          <w:tcPr>
            <w:tcW w:type="dxa" w:w="2608"/>
            <w:vAlign w:val="center"/>
            <w:shd w:fill="FFFFFF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0" w:line="276" w:lineRule="auto"/>
            </w:pPr>
            <w:r>
              <w:rPr>
                <w:b w:val="0"/>
                <w:sz w:val="18"/>
              </w:rPr>
              <w:t>冷藏联动、集中配送、重点接待</w:t>
            </w:r>
          </w:p>
        </w:tc>
        <w:tc>
          <w:tcPr>
            <w:tcW w:type="dxa" w:w="2721"/>
            <w:vAlign w:val="center"/>
            <w:shd w:fill="FFFFFF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0" w:line="276" w:lineRule="auto"/>
            </w:pPr>
            <w:r>
              <w:rPr>
                <w:b w:val="0"/>
                <w:sz w:val="18"/>
              </w:rPr>
              <w:t>密集客流，需要用贯穿或合理覆盖补群攻</w:t>
            </w:r>
          </w:p>
        </w:tc>
      </w:tr>
      <w:tr>
        <w:trPr>
          <w:cantSplit/>
        </w:trPr>
        <w:tc>
          <w:tcPr>
            <w:tcW w:type="dxa" w:w="1814"/>
            <w:vAlign w:val="center"/>
            <w:shd w:fill="F6F8F9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0" w:line="276" w:lineRule="auto"/>
            </w:pPr>
            <w:r>
              <w:rPr>
                <w:b w:val="0"/>
                <w:sz w:val="18"/>
              </w:rPr>
              <w:t>群怪连锁</w:t>
            </w:r>
          </w:p>
        </w:tc>
        <w:tc>
          <w:tcPr>
            <w:tcW w:type="dxa" w:w="2608"/>
            <w:vAlign w:val="center"/>
            <w:shd w:fill="F6F8F9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0" w:line="276" w:lineRule="auto"/>
            </w:pPr>
            <w:r>
              <w:rPr>
                <w:b w:val="0"/>
                <w:sz w:val="18"/>
              </w:rPr>
              <w:t>棉棉、栗栗、布丁、咕咕</w:t>
            </w:r>
          </w:p>
        </w:tc>
        <w:tc>
          <w:tcPr>
            <w:tcW w:type="dxa" w:w="2608"/>
            <w:vAlign w:val="center"/>
            <w:shd w:fill="F6F8F9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0" w:line="276" w:lineRule="auto"/>
            </w:pPr>
            <w:r>
              <w:rPr>
                <w:b w:val="0"/>
                <w:sz w:val="18"/>
              </w:rPr>
              <w:t>冷藏联动、连锁加单、扩大餐盒</w:t>
            </w:r>
          </w:p>
        </w:tc>
        <w:tc>
          <w:tcPr>
            <w:tcW w:type="dxa" w:w="2721"/>
            <w:vAlign w:val="center"/>
            <w:shd w:fill="F6F8F9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0" w:line="276" w:lineRule="auto"/>
            </w:pPr>
            <w:r>
              <w:rPr>
                <w:b w:val="0"/>
                <w:sz w:val="18"/>
              </w:rPr>
              <w:t>最后首领，需要咕咕单体路线与集中射程</w:t>
            </w:r>
          </w:p>
        </w:tc>
      </w:tr>
      <w:tr>
        <w:trPr>
          <w:cantSplit/>
        </w:trPr>
        <w:tc>
          <w:tcPr>
            <w:tcW w:type="dxa" w:w="1814"/>
            <w:vAlign w:val="center"/>
            <w:shd w:fill="FFFFFF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0" w:line="276" w:lineRule="auto"/>
            </w:pPr>
            <w:r>
              <w:rPr>
                <w:b w:val="0"/>
                <w:sz w:val="18"/>
              </w:rPr>
              <w:t>燃烧清群</w:t>
            </w:r>
          </w:p>
        </w:tc>
        <w:tc>
          <w:tcPr>
            <w:tcW w:type="dxa" w:w="2608"/>
            <w:vAlign w:val="center"/>
            <w:shd w:fill="FFFFFF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0" w:line="276" w:lineRule="auto"/>
            </w:pPr>
            <w:r>
              <w:rPr>
                <w:b w:val="0"/>
                <w:sz w:val="18"/>
              </w:rPr>
              <w:t>烘烘、棉棉、啾啾、咕咕</w:t>
            </w:r>
          </w:p>
        </w:tc>
        <w:tc>
          <w:tcPr>
            <w:tcW w:type="dxa" w:w="2608"/>
            <w:vAlign w:val="center"/>
            <w:shd w:fill="FFFFFF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0" w:line="276" w:lineRule="auto"/>
            </w:pPr>
            <w:r>
              <w:rPr>
                <w:b w:val="0"/>
                <w:sz w:val="18"/>
              </w:rPr>
              <w:t>余温扩散、多带一份、延长货架</w:t>
            </w:r>
          </w:p>
        </w:tc>
        <w:tc>
          <w:tcPr>
            <w:tcW w:type="dxa" w:w="2721"/>
            <w:vAlign w:val="center"/>
            <w:shd w:fill="FFFFFF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0" w:line="276" w:lineRule="auto"/>
            </w:pPr>
            <w:r>
              <w:rPr>
                <w:b w:val="0"/>
                <w:sz w:val="18"/>
              </w:rPr>
              <w:t>孤立首领没有连爆收益，不能全选群攻分支</w:t>
            </w:r>
          </w:p>
        </w:tc>
      </w:tr>
      <w:tr>
        <w:trPr>
          <w:cantSplit/>
        </w:trPr>
        <w:tc>
          <w:tcPr>
            <w:tcW w:type="dxa" w:w="1814"/>
            <w:vAlign w:val="center"/>
            <w:shd w:fill="F6F8F9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0" w:line="276" w:lineRule="auto"/>
            </w:pPr>
            <w:r>
              <w:rPr>
                <w:b w:val="0"/>
                <w:sz w:val="18"/>
              </w:rPr>
              <w:t>清障快速成型</w:t>
            </w:r>
          </w:p>
        </w:tc>
        <w:tc>
          <w:tcPr>
            <w:tcW w:type="dxa" w:w="2608"/>
            <w:vAlign w:val="center"/>
            <w:shd w:fill="F6F8F9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0" w:line="276" w:lineRule="auto"/>
            </w:pPr>
            <w:r>
              <w:rPr>
                <w:b w:val="0"/>
                <w:sz w:val="18"/>
              </w:rPr>
              <w:t>豆包、布丁、咕咕、薄荷</w:t>
            </w:r>
          </w:p>
        </w:tc>
        <w:tc>
          <w:tcPr>
            <w:tcW w:type="dxa" w:w="2608"/>
            <w:vAlign w:val="center"/>
            <w:shd w:fill="F6F8F9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0" w:line="276" w:lineRule="auto"/>
            </w:pPr>
            <w:r>
              <w:rPr>
                <w:b w:val="0"/>
                <w:sz w:val="18"/>
              </w:rPr>
              <w:t>清仓返利、进修补贴、熟练排班</w:t>
            </w:r>
          </w:p>
        </w:tc>
        <w:tc>
          <w:tcPr>
            <w:tcW w:type="dxa" w:w="2721"/>
            <w:vAlign w:val="center"/>
            <w:shd w:fill="F6F8F9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0" w:line="276" w:lineRule="auto"/>
            </w:pPr>
            <w:r>
              <w:rPr>
                <w:b w:val="0"/>
                <w:sz w:val="18"/>
              </w:rPr>
              <w:t>前期资源投入清障会占用清怪火力</w:t>
            </w:r>
          </w:p>
        </w:tc>
      </w:tr>
    </w:tbl>
    <w:p>
      <w:pPr>
        <w:spacing w:after="0" w:before="0" w:line="60" w:lineRule="exact"/>
      </w:pPr>
      <w:r>
        <w:rPr>
          <w:sz w:val="6"/>
        </w:rPr>
      </w:r>
    </w:p>
    <w:p>
      <w:r>
        <w:t>这些是设计意图，不是已验证必胜阵容。不能让 P02 加 P07 及其深化成为所有地图的唯一答案；如果慢速控制与标记普遍压倒其他组合，应调低对应增益、改变模板覆盖窗口，而不是为敌人添加未经确认的免疫技能。</w:t>
      </w:r>
    </w:p>
    <w:p>
      <w:r>
        <w:t>一期强化全部一次性获取，十个槽最多十个独立效果，不增加强化升星或消耗其他强化的合成。店员进化仍花局内金币，选择过程沿用已确认的近距菜单。</w:t>
      </w:r>
    </w:p>
    <w:p>
      <w:pPr>
        <w:pStyle w:val="Heading1"/>
      </w:pPr>
      <w:r>
        <w:t>十 广告规则与效果验证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531"/>
        <w:gridCol w:w="1984"/>
        <w:gridCol w:w="4535"/>
        <w:gridCol w:w="1701"/>
      </w:tblGrid>
      <w:tr>
        <w:trPr>
          <w:cantSplit/>
          <w:tblHeader/>
        </w:trPr>
        <w:tc>
          <w:tcPr>
            <w:tcW w:type="dxa" w:w="1531"/>
            <w:vAlign w:val="center"/>
            <w:shd w:fill="DCE6EC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b/>
                <w:sz w:val="18"/>
              </w:rPr>
              <w:t>类型</w:t>
            </w:r>
          </w:p>
        </w:tc>
        <w:tc>
          <w:tcPr>
            <w:tcW w:type="dxa" w:w="1984"/>
            <w:vAlign w:val="center"/>
            <w:shd w:fill="DCE6EC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b/>
                <w:sz w:val="18"/>
              </w:rPr>
              <w:t>触发位置</w:t>
            </w:r>
          </w:p>
        </w:tc>
        <w:tc>
          <w:tcPr>
            <w:tcW w:type="dxa" w:w="4535"/>
            <w:vAlign w:val="center"/>
            <w:shd w:fill="DCE6EC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b/>
                <w:sz w:val="18"/>
              </w:rPr>
              <w:t>奖励</w:t>
            </w:r>
          </w:p>
        </w:tc>
        <w:tc>
          <w:tcPr>
            <w:tcW w:type="dxa" w:w="1701"/>
            <w:vAlign w:val="center"/>
            <w:shd w:fill="DCE6EC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b/>
                <w:sz w:val="18"/>
              </w:rPr>
              <w:t>每局限制</w:t>
            </w:r>
          </w:p>
        </w:tc>
      </w:tr>
      <w:tr>
        <w:trPr>
          <w:cantSplit/>
        </w:trPr>
        <w:tc>
          <w:tcPr>
            <w:tcW w:type="dxa" w:w="1531"/>
            <w:vAlign w:val="center"/>
            <w:shd w:fill="FFFFFF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0" w:line="276" w:lineRule="auto"/>
            </w:pPr>
            <w:r>
              <w:rPr>
                <w:b w:val="0"/>
                <w:sz w:val="18"/>
              </w:rPr>
              <w:t>第四候选</w:t>
            </w:r>
          </w:p>
        </w:tc>
        <w:tc>
          <w:tcPr>
            <w:tcW w:type="dxa" w:w="1984"/>
            <w:vAlign w:val="center"/>
            <w:shd w:fill="FFFFFF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0" w:line="276" w:lineRule="auto"/>
            </w:pPr>
            <w:r>
              <w:rPr>
                <w:b w:val="0"/>
                <w:sz w:val="18"/>
              </w:rPr>
              <w:t>三选一页面，有剩余适用强化时</w:t>
            </w:r>
          </w:p>
        </w:tc>
        <w:tc>
          <w:tcPr>
            <w:tcW w:type="dxa" w:w="4535"/>
            <w:vAlign w:val="center"/>
            <w:shd w:fill="FFFFFF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0" w:line="276" w:lineRule="auto"/>
            </w:pPr>
            <w:r>
              <w:rPr>
                <w:b w:val="0"/>
                <w:sz w:val="18"/>
              </w:rPr>
              <w:t>完成观看后把预览的第四项加入本次选择</w:t>
            </w:r>
          </w:p>
        </w:tc>
        <w:tc>
          <w:tcPr>
            <w:tcW w:type="dxa" w:w="1701"/>
            <w:vAlign w:val="center"/>
            <w:shd w:fill="FFFFFF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0" w:line="276" w:lineRule="auto"/>
            </w:pPr>
            <w:r>
              <w:rPr>
                <w:b w:val="0"/>
                <w:sz w:val="18"/>
              </w:rPr>
              <w:t>成功最多 1 次</w:t>
            </w:r>
          </w:p>
        </w:tc>
      </w:tr>
      <w:tr>
        <w:trPr>
          <w:cantSplit/>
        </w:trPr>
        <w:tc>
          <w:tcPr>
            <w:tcW w:type="dxa" w:w="1531"/>
            <w:vAlign w:val="center"/>
            <w:shd w:fill="F6F8F9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0" w:line="276" w:lineRule="auto"/>
            </w:pPr>
            <w:r>
              <w:rPr>
                <w:b w:val="0"/>
                <w:sz w:val="18"/>
              </w:rPr>
              <w:t>应急补货</w:t>
            </w:r>
          </w:p>
        </w:tc>
        <w:tc>
          <w:tcPr>
            <w:tcW w:type="dxa" w:w="1984"/>
            <w:vAlign w:val="center"/>
            <w:shd w:fill="F6F8F9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0" w:line="276" w:lineRule="auto"/>
            </w:pPr>
            <w:r>
              <w:rPr>
                <w:b w:val="0"/>
                <w:sz w:val="18"/>
              </w:rPr>
              <w:t>波间，玩家主动打开补给入口</w:t>
            </w:r>
          </w:p>
        </w:tc>
        <w:tc>
          <w:tcPr>
            <w:tcW w:type="dxa" w:w="4535"/>
            <w:vAlign w:val="center"/>
            <w:shd w:fill="F6F8F9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0" w:line="276" w:lineRule="auto"/>
            </w:pPr>
            <w:r>
              <w:rPr>
                <w:b w:val="0"/>
                <w:sz w:val="18"/>
              </w:rPr>
              <w:t>看前选择 150 金币或恢复 3 耐久，不超过 10</w:t>
            </w:r>
          </w:p>
        </w:tc>
        <w:tc>
          <w:tcPr>
            <w:tcW w:type="dxa" w:w="1701"/>
            <w:vAlign w:val="center"/>
            <w:shd w:fill="F6F8F9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0" w:line="276" w:lineRule="auto"/>
            </w:pPr>
            <w:r>
              <w:rPr>
                <w:b w:val="0"/>
                <w:sz w:val="18"/>
              </w:rPr>
              <w:t>两种奖励共享最多 1 次</w:t>
            </w:r>
          </w:p>
        </w:tc>
      </w:tr>
      <w:tr>
        <w:trPr>
          <w:cantSplit/>
        </w:trPr>
        <w:tc>
          <w:tcPr>
            <w:tcW w:type="dxa" w:w="1531"/>
            <w:vAlign w:val="center"/>
            <w:shd w:fill="FFFFFF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0" w:line="276" w:lineRule="auto"/>
            </w:pPr>
            <w:r>
              <w:rPr>
                <w:b w:val="0"/>
                <w:sz w:val="18"/>
              </w:rPr>
              <w:t>续班复活</w:t>
            </w:r>
          </w:p>
        </w:tc>
        <w:tc>
          <w:tcPr>
            <w:tcW w:type="dxa" w:w="1984"/>
            <w:vAlign w:val="center"/>
            <w:shd w:fill="FFFFFF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0" w:line="276" w:lineRule="auto"/>
            </w:pPr>
            <w:r>
              <w:rPr>
                <w:b w:val="0"/>
                <w:sz w:val="18"/>
              </w:rPr>
              <w:t>失败结算</w:t>
            </w:r>
          </w:p>
        </w:tc>
        <w:tc>
          <w:tcPr>
            <w:tcW w:type="dxa" w:w="4535"/>
            <w:vAlign w:val="center"/>
            <w:shd w:fill="FFFFFF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0" w:line="276" w:lineRule="auto"/>
            </w:pPr>
            <w:r>
              <w:rPr>
                <w:b w:val="0"/>
                <w:sz w:val="18"/>
              </w:rPr>
              <w:t>恢复失败波开始时的战斗快照，将耐久置为 4，提供 10 秒准备期</w:t>
            </w:r>
          </w:p>
        </w:tc>
        <w:tc>
          <w:tcPr>
            <w:tcW w:type="dxa" w:w="1701"/>
            <w:vAlign w:val="center"/>
            <w:shd w:fill="FFFFFF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0" w:line="276" w:lineRule="auto"/>
            </w:pPr>
            <w:r>
              <w:rPr>
                <w:b w:val="0"/>
                <w:sz w:val="18"/>
              </w:rPr>
              <w:t>成功最多 1 次</w:t>
            </w:r>
          </w:p>
        </w:tc>
      </w:tr>
    </w:tbl>
    <w:p>
      <w:pPr>
        <w:spacing w:after="0" w:before="0" w:line="60" w:lineRule="exact"/>
      </w:pPr>
      <w:r>
        <w:rPr>
          <w:sz w:val="6"/>
        </w:rPr>
      </w:r>
    </w:p>
    <w:p>
      <w:r>
        <w:t>单局成功广告总上限 3 次。没有广告强弹、失败追问或进入下一波必须观看的条件。前三项免费强化、免费刷新和正常重开均保留；第四候选所有内容也能通过免费抽选得到。</w:t>
      </w:r>
    </w:p>
    <w:p>
      <w:r>
        <w:t>“恢复 3 耐久”展示实际可恢复量，满耐久时禁用该选项，金币仍可选。金币奖励固定 150，不使用旧的关卡编号推导公式；不存在越往后升级越贵但广告不变而隐藏实际效果的问题，测试中需要观察其在不同时点的价值。</w:t>
      </w:r>
    </w:p>
    <w:p>
      <w:r>
        <w:t>第四候选明确是“多一个可选项”，不是额外获得一个强化。成功后即使选择原三项，也已消费本次机会；卡面须在观看前说清。一次广告失败或取消不消耗成功次数，不发奖励，也不改变候选和随机种子。</w:t>
      </w:r>
    </w:p>
    <w:p>
      <w:r>
        <w:t>首版收拢旧挑战中的金币、冻结、清场、复活广告；冒险广告不受本设计影响。平台无可用广告能力时不展示可领取按钮，完整保留免费通关、重试和个人纪录。真实 SDK 能力、广告位与审核仍需在开发和平台验收阶段确认。</w:t>
      </w:r>
    </w:p>
    <w:p>
      <w:r>
        <w:t xml:space="preserve">抖音要求广告入口及奖励清晰，观看中不应造成游戏计时损失，完成后兑现对应权益；实现时依官方小游戏规范核对，不自行添加额外政策页面。见 </w:t>
      </w:r>
      <w:hyperlink r:id="rId15">
        <w:r>
          <w:rPr>
            <w:color w:val="245A81"/>
          </w:rPr>
          <w:t>抖音小游戏广告审核说明</w:t>
        </w:r>
      </w:hyperlink>
      <w:r>
        <w:t>。</w:t>
      </w:r>
    </w:p>
    <w:p>
      <w:r>
        <w:t>广告价值假设是：选到合适强化能更快成型，补货能挽回一个明确的资源缺口，复活能继续自己已经投入的一局。不能据此预报广告转化或收益；测试应同时观察无广告体验、主动选择次数和实际帮助。</w:t>
      </w:r>
    </w:p>
    <w:p>
      <w:pPr>
        <w:pStyle w:val="Heading1"/>
      </w:pPr>
      <w:r>
        <w:t>十一 复活 存档与防重复奖励</w:t>
      </w:r>
    </w:p>
    <w:p>
      <w:r>
        <w:t>波前检查点包含：金币、耐久、地图障碍、店员等级与分支、已选强化及其前置、补贴剩余次数、护垫剩余次数、连勤轮计数、当前选卡节点/候选/刷新序号、订单及其期限、完成波次及分数；恢复时销毁该波敌人、弹丸、持续状态和表现队列，按检查点重新生成波次。</w:t>
      </w:r>
    </w:p>
    <w:p>
      <w:r>
        <w:t>复活回退本波所有战斗收支和建造变化，所以本波刚建造的店员和刚清掉的障碍也回退；确认界面必须简短写明“从本波开始重试”。此前完成波次的阵容和强化保留。复活不会因为回滚再多领取一份击杀、清障或订单收益。</w:t>
      </w:r>
    </w:p>
    <w:p>
      <w:r>
        <w:t>普通退出恢复也是回到波前，但耐久沿用检查点，不额外恢复为 4；已经判负时先持久化失败状态，不能通过退出把失败变为免费续命。关闭进程发生在失败确认前可能回到波前，这是本地游戏断线容错边界，不增加服务器防作弊。</w:t>
      </w:r>
    </w:p>
    <w:p>
      <w:r>
        <w:t>广告发奖凭证与使用次数放在不随波次回滚的本局账本。每次凭证至少包含 runId、offerId、请求流水与发奖标记；同一成功回调幂等。现金或回血补给只在波间发放并更新下一波检查点，避免其落在回滚区间。</w:t>
      </w:r>
    </w:p>
    <w:p>
      <w:r>
        <w:t>复活标记先持久化再恢复波次。若成功回调到达时页面已离开，只允许对应同一 runId 的待兑现记录继续发奖；新局不接收旧局回调。结束一局后旧会话失效。缺少可靠完成回调不得猜测发奖。</w:t>
      </w:r>
    </w:p>
    <w:p>
      <w:r>
        <w:t>候选、广告计数、订单选择和结算均带配置版本。跨配置版本且无法安全恢复时结束旧局并说明“版本更新，本次挑战已结束”，保留已获得徽章和既有成绩；不伪装通关。GM 重置清除挑战续玩与相关记录，发布构建继续屏蔽 GM。</w:t>
      </w:r>
    </w:p>
    <w:p>
      <w:pPr>
        <w:pStyle w:val="Heading1"/>
      </w:pPr>
      <w:r>
        <w:t>十二 结算 记录和徽章</w:t>
      </w:r>
    </w:p>
    <w:p>
      <w:r>
        <w:t>建议分数规则：每成功完成一波 100 分；通关额外 500 分；通关时每点剩余耐久 20 分；完成订单按订单表加分。失败局只保留已完成波次分和已完成订单分，没有通关或耐久加分。不按击杀数量、攻击次数、现实时间或观看广告计分。</w:t>
      </w:r>
    </w:p>
    <w:p>
      <w:r>
        <w:t>例：普通全通、剩 6 耐久、完成 O01 与 O05，得分为 1500 + 500 + 120 + 120 + 180 = 2420。最多 3 单，目标和分值确定，不能拖着最后一只怪刷分。</w:t>
      </w:r>
    </w:p>
    <w:p>
      <w:r>
        <w:t>每张地图、每档难度分别记录最佳成绩、无支援最佳成绩、最高完成波次。无支援指三类广告成功次数均为 0；同局广告失败、取消或免费刷新不算支援。记录同时保存种子和组合，因为随机局差异存在，个人分数不当作跨玩家公平竞赛排名。</w:t>
      </w:r>
    </w:p>
    <w:p>
      <w:r>
        <w:t>首期六项挑战徽章：</w:t>
      </w:r>
    </w:p>
    <w:p>
      <w:pPr>
        <w:pStyle w:val="ListBullet"/>
      </w:pPr>
      <w:r>
        <w:t>首次完成 15 波。</w:t>
      </w:r>
    </w:p>
    <w:p>
      <w:pPr>
        <w:pStyle w:val="ListBullet"/>
      </w:pPr>
      <w:r>
        <w:t>满耐久通关。</w:t>
      </w:r>
    </w:p>
    <w:p>
      <w:pPr>
        <w:pStyle w:val="ListBullet"/>
      </w:pPr>
      <w:r>
        <w:t>同一局完成 3 个订单后通关。</w:t>
      </w:r>
    </w:p>
    <w:p>
      <w:pPr>
        <w:pStyle w:val="ListBullet"/>
      </w:pPr>
      <w:r>
        <w:t>同一局有 3 种不同店员完成进化并通关。</w:t>
      </w:r>
    </w:p>
    <w:p>
      <w:pPr>
        <w:pStyle w:val="ListBullet"/>
      </w:pPr>
      <w:r>
        <w:t>使用 3 套不同四人组合分别通关，组合按排序后的店员 key 去重。</w:t>
      </w:r>
    </w:p>
    <w:p>
      <w:pPr>
        <w:pStyle w:val="ListBullet"/>
      </w:pPr>
      <w:r>
        <w:t>困难通关。</w:t>
      </w:r>
    </w:p>
    <w:p>
      <w:r>
        <w:t>徽章是本地展示奖励，广告帮助下也可以正常获得；纯无支援成绩另外记录。重复获得不产生可刷货币。图鉴只按第三节的正式解锁与试用规则更新，不将挑战强化永久加入店员基础属性页。</w:t>
      </w:r>
    </w:p>
    <w:p>
      <w:pPr>
        <w:pStyle w:val="Heading1"/>
      </w:pPr>
      <w:r>
        <w:t>十三 配置表设计与技术边界</w:t>
      </w:r>
    </w:p>
    <w:p>
      <w:r>
        <w:t>当前阶段先固定字段设计，不写入正式运行表。用户确认后先制作原始 XLSX，再扩展项目内导表校验器，生成 CSV 和 manifest，最后实现消费配置的算法。禁止先在脚本硬编码再补表。</w:t>
      </w:r>
    </w:p>
    <w:p>
      <w:r>
        <w:t>建议新增 6 张表，复用既有角色、地图、波次、资源和 I18。下列为字段方案，不是已存在的表。</w:t>
      </w:r>
    </w:p>
    <w:p>
      <w:r>
        <w:t>表、字段草案与职责</w:t>
      </w:r>
    </w:p>
    <w:p>
      <w:pPr>
        <w:pStyle w:val="Heading3"/>
      </w:pPr>
      <w:r>
        <w:t>ChallengeRule</w:t>
      </w:r>
    </w:p>
    <w:p>
      <w:r>
        <w:t>模式及难度规则；choiceAfterWaves 用 0 表示开局</w:t>
      </w:r>
    </w:p>
    <w:p>
      <w:r>
        <w:rPr>
          <w:b/>
        </w:rPr>
        <w:t>字段草案：</w:t>
      </w:r>
      <w:r>
        <w:t>id、key、unlockAdventureLevel、mapIds、difficultyKey、initialCoins、initialLives、waveCount、choiceAfterWaves、choiceCount、freeRefreshCount、maxPerks、orderAfterWaves、orderDeadlineWaves、firstPrepareSeconds、nextPrepareSeconds、smallHpScale、bossHpScale、spawnIntervalScale、waveReward、waveScore、clearScore、lifeScore、adTotalLimit、schemaVersion</w:t>
      </w:r>
    </w:p>
    <w:p>
      <w:pPr>
        <w:pStyle w:val="Heading3"/>
      </w:pPr>
      <w:r>
        <w:t>ChallengePerk</w:t>
      </w:r>
    </w:p>
    <w:p>
      <w:r>
        <w:t>24 条强化及明确的效果协议；参数单位由 effectId 字典定义</w:t>
      </w:r>
    </w:p>
    <w:p>
      <w:r>
        <w:rPr>
          <w:b/>
        </w:rPr>
        <w:t>字段草案：</w:t>
      </w:r>
      <w:r>
        <w:t>id、key、nameKey、descKey、iconKey、requiredStaff、prerequisitePerkKey、eligibilityRule、category、weight、maxPick、effectId、targetFilterId、value1、value2、value3、stackGroup</w:t>
      </w:r>
    </w:p>
    <w:p>
      <w:pPr>
        <w:pStyle w:val="Heading3"/>
      </w:pPr>
      <w:r>
        <w:t>ChallengeOrder</w:t>
      </w:r>
    </w:p>
    <w:p>
      <w:r>
        <w:t>6 个订单；引用敌人或货箱集合，不写中文判定</w:t>
      </w:r>
    </w:p>
    <w:p>
      <w:r>
        <w:rPr>
          <w:b/>
        </w:rPr>
        <w:t>字段草案：</w:t>
      </w:r>
      <w:r>
        <w:t>id、key、nameKey、descKey、eligibleNodes、objectiveType、targetFilterId、targetCount、extraEnemyKey、extraEnemyCount、bossHpBonus、rewardCoins、rewardScore、maxPick</w:t>
      </w:r>
    </w:p>
    <w:p>
      <w:pPr>
        <w:pStyle w:val="Heading3"/>
      </w:pPr>
      <w:r>
        <w:t>ChallengeSchedule</w:t>
      </w:r>
    </w:p>
    <w:p>
      <w:r>
        <w:t>三图模板和 15 波节奏，引用 Wave 和 WaveGroup，不重复拷贝敌人属性</w:t>
      </w:r>
    </w:p>
    <w:p>
      <w:r>
        <w:rPr>
          <w:b/>
        </w:rPr>
        <w:t>字段草案：</w:t>
      </w:r>
      <w:r>
        <w:t>id、key、ruleKey、mapId、templateKey、waveId、order、normalHpScale、bossHpScale、spawnGap、groupGap、bossGroupOrder</w:t>
      </w:r>
    </w:p>
    <w:p>
      <w:pPr>
        <w:pStyle w:val="Heading3"/>
      </w:pPr>
      <w:r>
        <w:t>ChallengeAdOffer</w:t>
      </w:r>
    </w:p>
    <w:p>
      <w:r>
        <w:t>第四候选、补货和复活的可调规则</w:t>
      </w:r>
    </w:p>
    <w:p>
      <w:r>
        <w:rPr>
          <w:b/>
        </w:rPr>
        <w:t>字段草案：</w:t>
      </w:r>
      <w:r>
        <w:t>id、key、nameKey、descKey、trigger、rewardType、rewardValue、alternateRewardType、alternateRewardValue、successLimit、reviveLives、prepareSeconds</w:t>
      </w:r>
    </w:p>
    <w:p>
      <w:pPr>
        <w:pStyle w:val="Heading3"/>
      </w:pPr>
      <w:r>
        <w:t>ChallengeBadge</w:t>
      </w:r>
    </w:p>
    <w:p>
      <w:r>
        <w:t>本地徽章定义与展示</w:t>
      </w:r>
    </w:p>
    <w:p>
      <w:r>
        <w:rPr>
          <w:b/>
        </w:rPr>
        <w:t>字段草案：</w:t>
      </w:r>
      <w:r>
        <w:t>id、key、nameKey、descKey、iconKey、conditionType、targetValue、requireClear、difficultyKey、displayOrder</w:t>
      </w:r>
    </w:p>
    <w:p>
      <w:r>
        <w:t>ChallengeRule.choiceAfterWaves = 0|1|2|4|5|7|9|10|12|13，choiceCount = 3 指每次免费候选张数，maxPerks = 10；选择次数由节点数量推导，不维护第二份容易不一致的总数。orderAfterWaves = 4|7|9 与 orderDeadlineWaves = 7|9|12 一一对应。深化前置 key 必须同店员、只引用核心、无环；eligibilityRule 只允许已实现的枚举，P12 为可进化、P21 为仍有障碍，其余为始终可用。firstPrepareSeconds = 10，nextPrepareSeconds = 4。进度来源政策、效果取整与叠加方式也需明确字段或已声明协议。</w:t>
      </w:r>
    </w:p>
    <w:p>
      <w:r>
        <w:t>其中 value1 等不能成为任意字符串脚本：必须为每个 effectId 建立字段语义、类型、单位和范围映射，导表时拒绝非法组合。例如 splash_radius_scale 的 value1 是比例，chain_target_add 的 value1 是整数，burn_death_blast 的三个参数分别是伤害比例、半径和递归许可；递归许可首期必须为 0。这些业务数值均由表提供。</w:t>
      </w:r>
    </w:p>
    <w:p>
      <w:r>
        <w:t>复用与扩展范围：</w:t>
      </w:r>
    </w:p>
    <w:p>
      <w:pPr>
        <w:pStyle w:val="ListBullet"/>
      </w:pPr>
      <w:r>
        <w:t>Map、MapPoint、Spot、Obstacle、Decoration、Theme：三张人工地图和美术引用。</w:t>
      </w:r>
    </w:p>
    <w:p>
      <w:pPr>
        <w:pStyle w:val="ListBullet"/>
      </w:pPr>
      <w:r>
        <w:t>Wave、WaveGroup：实际敌人队列；新挑战不读取旧固定挑战倍率和隐含成长。</w:t>
      </w:r>
    </w:p>
    <w:p>
      <w:pPr>
        <w:pStyle w:val="ListBullet"/>
      </w:pPr>
      <w:r>
        <w:t>Level：通过明确 mode 关联挑战，不占用冒险 1—20 的解锁编号；保留旧档迁移标识。</w:t>
      </w:r>
    </w:p>
    <w:p>
      <w:pPr>
        <w:pStyle w:val="ListBullet"/>
      </w:pPr>
      <w:r>
        <w:t>Staff、StaffBranch、Enemy：作为属性唯一来源；必要目标标签通过字段或显式引用定义，不在代码手写“盾甲等于某 ID”。</w:t>
      </w:r>
    </w:p>
    <w:p>
      <w:pPr>
        <w:pStyle w:val="ListBullet"/>
      </w:pPr>
      <w:r>
        <w:t>I18、UiPrefab、ArtAtlas、ArtFrame、Audio：所有文本、图标、音效和固定界面资源。</w:t>
      </w:r>
    </w:p>
    <w:p>
      <w:pPr>
        <w:pStyle w:val="ListBullet"/>
      </w:pPr>
      <w:r>
        <w:t>Global：仅保留跨模式参数；挑战专属值不继续堆入 Global。</w:t>
      </w:r>
    </w:p>
    <w:p>
      <w:r>
        <w:t>种子算法、存档流水、事件幂等和 effectId 的执行算法属于技术协议，可以在代码中；阈值、权重、倍率、次数、文本、效果引用和解锁条件均通过原始表管理。原生 Prefab 管理几何布局，动态卡片高度由文本测量确定。</w:t>
      </w:r>
    </w:p>
    <w:p>
      <w:r>
        <w:t>新规则中“借用店员”“不解锁怪物”等进度政策也必须配置明确的模式字段；开发字段定稿时补入 ChallengeRule 的 staffAccessPolicy、enemyUnlockPolicy、formUnlockPolicy，并仅允许已实现的枚举值。不创建目前没有消费方的服务端表。</w:t>
      </w:r>
    </w:p>
    <w:p>
      <w:pPr>
        <w:pStyle w:val="Heading1"/>
      </w:pPr>
      <w:r>
        <w:t>十四 验收计划和调优顺序</w:t>
      </w:r>
    </w:p>
    <w:p>
      <w:r>
        <w:t>本次只做文档审查和静态算术复核。以下都是未来开发验收要求，不是已通过的测试。</w:t>
      </w:r>
    </w:p>
    <w:p>
      <w:r>
        <w:t>D0.2 静态复核：70 种四人配队对称映射，枚举四组核心/深化链、八条通用、此前已选 0—9 条、P12/P21 四种可用状态，共 4378640 个抽象候选池情形，最小剩余候选数为 3。包括部分物理战况无法达到的集合，作为保守范围；不验证客户端随机权重或真人选择价值。D0.1 的 22820 个状态检查仅针对旧五次方案，不能沿用证明本版。基础金币仍为 4683；三项经济强化收益上限 211、折扣取整、175 点伤害示例、订单节点及 1/2 倍速预算已复核。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644"/>
        <w:gridCol w:w="8107"/>
      </w:tblGrid>
      <w:tr>
        <w:trPr>
          <w:cantSplit/>
          <w:tblHeader/>
        </w:trPr>
        <w:tc>
          <w:tcPr>
            <w:tcW w:type="dxa" w:w="1644"/>
            <w:vAlign w:val="center"/>
            <w:shd w:fill="DCE6EC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b/>
                <w:sz w:val="18"/>
              </w:rPr>
              <w:t>类别</w:t>
            </w:r>
          </w:p>
        </w:tc>
        <w:tc>
          <w:tcPr>
            <w:tcW w:type="dxa" w:w="8107"/>
            <w:vAlign w:val="center"/>
            <w:shd w:fill="DCE6EC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b/>
                <w:sz w:val="18"/>
              </w:rPr>
              <w:t>必须验证</w:t>
            </w:r>
          </w:p>
        </w:tc>
      </w:tr>
      <w:tr>
        <w:trPr>
          <w:cantSplit/>
        </w:trPr>
        <w:tc>
          <w:tcPr>
            <w:tcW w:type="dxa" w:w="1644"/>
            <w:vAlign w:val="center"/>
            <w:shd w:fill="FFFFFF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0" w:line="276" w:lineRule="auto"/>
            </w:pPr>
            <w:r>
              <w:rPr>
                <w:b w:val="0"/>
                <w:sz w:val="18"/>
              </w:rPr>
              <w:t>候选池</w:t>
            </w:r>
          </w:p>
        </w:tc>
        <w:tc>
          <w:tcPr>
            <w:tcW w:type="dxa" w:w="8107"/>
            <w:vAlign w:val="center"/>
            <w:shd w:fill="FFFFFF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0" w:line="276" w:lineRule="auto"/>
            </w:pPr>
            <w:r>
              <w:rPr>
                <w:b w:val="0"/>
                <w:sz w:val="18"/>
              </w:rPr>
              <w:t>全部 70 种四人组合、十个节点及含前置的合法已选集合，不重复、不空池；不足四项不出现广告第四项</w:t>
            </w:r>
          </w:p>
        </w:tc>
      </w:tr>
      <w:tr>
        <w:trPr>
          <w:cantSplit/>
        </w:trPr>
        <w:tc>
          <w:tcPr>
            <w:tcW w:type="dxa" w:w="1644"/>
            <w:vAlign w:val="center"/>
            <w:shd w:fill="F6F8F9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0" w:line="276" w:lineRule="auto"/>
            </w:pPr>
            <w:r>
              <w:rPr>
                <w:b w:val="0"/>
                <w:sz w:val="18"/>
              </w:rPr>
              <w:t>强化机制</w:t>
            </w:r>
          </w:p>
        </w:tc>
        <w:tc>
          <w:tcPr>
            <w:tcW w:type="dxa" w:w="8107"/>
            <w:vAlign w:val="center"/>
            <w:shd w:fill="F6F8F9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0" w:line="276" w:lineRule="auto"/>
            </w:pPr>
            <w:r>
              <w:rPr>
                <w:b w:val="0"/>
                <w:sz w:val="18"/>
              </w:rPr>
              <w:t>24 条逐项覆盖基础与两条进化；直击与灼烧分开，二次伤害不递归，减间隔不截尾弹，折扣出售不套利，护垫同帧只扣一次</w:t>
            </w:r>
          </w:p>
        </w:tc>
      </w:tr>
      <w:tr>
        <w:trPr>
          <w:cantSplit/>
        </w:trPr>
        <w:tc>
          <w:tcPr>
            <w:tcW w:type="dxa" w:w="1644"/>
            <w:vAlign w:val="center"/>
            <w:shd w:fill="FFFFFF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0" w:line="276" w:lineRule="auto"/>
            </w:pPr>
            <w:r>
              <w:rPr>
                <w:b w:val="0"/>
                <w:sz w:val="18"/>
              </w:rPr>
              <w:t>随机与退出</w:t>
            </w:r>
          </w:p>
        </w:tc>
        <w:tc>
          <w:tcPr>
            <w:tcW w:type="dxa" w:w="8107"/>
            <w:vAlign w:val="center"/>
            <w:shd w:fill="FFFFFF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0" w:line="276" w:lineRule="auto"/>
            </w:pPr>
            <w:r>
              <w:rPr>
                <w:b w:val="0"/>
                <w:sz w:val="18"/>
              </w:rPr>
              <w:t>同种子同条件重现，退出不刷候选，免费刷新至少改变一项，广告失败不改变随机序列</w:t>
            </w:r>
          </w:p>
        </w:tc>
      </w:tr>
      <w:tr>
        <w:trPr>
          <w:cantSplit/>
        </w:trPr>
        <w:tc>
          <w:tcPr>
            <w:tcW w:type="dxa" w:w="1644"/>
            <w:vAlign w:val="center"/>
            <w:shd w:fill="F6F8F9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0" w:line="276" w:lineRule="auto"/>
            </w:pPr>
            <w:r>
              <w:rPr>
                <w:b w:val="0"/>
                <w:sz w:val="18"/>
              </w:rPr>
              <w:t>基础平衡</w:t>
            </w:r>
          </w:p>
        </w:tc>
        <w:tc>
          <w:tcPr>
            <w:tcW w:type="dxa" w:w="8107"/>
            <w:vAlign w:val="center"/>
            <w:shd w:fill="F6F8F9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0" w:line="276" w:lineRule="auto"/>
            </w:pPr>
            <w:r>
              <w:rPr>
                <w:b w:val="0"/>
                <w:sz w:val="18"/>
              </w:rPr>
              <w:t>三张地图、两档难度，至少四类代表组合；记录失败波、耐久、金币、进化数和未清障碍</w:t>
            </w:r>
          </w:p>
        </w:tc>
      </w:tr>
      <w:tr>
        <w:trPr>
          <w:cantSplit/>
        </w:trPr>
        <w:tc>
          <w:tcPr>
            <w:tcW w:type="dxa" w:w="1644"/>
            <w:vAlign w:val="center"/>
            <w:shd w:fill="FFFFFF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0" w:line="276" w:lineRule="auto"/>
            </w:pPr>
            <w:r>
              <w:rPr>
                <w:b w:val="0"/>
                <w:sz w:val="18"/>
              </w:rPr>
              <w:t>普通通关</w:t>
            </w:r>
          </w:p>
        </w:tc>
        <w:tc>
          <w:tcPr>
            <w:tcW w:type="dxa" w:w="8107"/>
            <w:vAlign w:val="center"/>
            <w:shd w:fill="FFFFFF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0" w:line="276" w:lineRule="auto"/>
            </w:pPr>
            <w:r>
              <w:rPr>
                <w:b w:val="0"/>
                <w:sz w:val="18"/>
              </w:rPr>
              <w:t>每张图至少两类不同阵容在多个种子下无广告可通；不要求任意乱摆都赢</w:t>
            </w:r>
          </w:p>
        </w:tc>
      </w:tr>
      <w:tr>
        <w:trPr>
          <w:cantSplit/>
        </w:trPr>
        <w:tc>
          <w:tcPr>
            <w:tcW w:type="dxa" w:w="1644"/>
            <w:vAlign w:val="center"/>
            <w:shd w:fill="F6F8F9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0" w:line="276" w:lineRule="auto"/>
            </w:pPr>
            <w:r>
              <w:rPr>
                <w:b w:val="0"/>
                <w:sz w:val="18"/>
              </w:rPr>
              <w:t>订单</w:t>
            </w:r>
          </w:p>
        </w:tc>
        <w:tc>
          <w:tcPr>
            <w:tcW w:type="dxa" w:w="8107"/>
            <w:vAlign w:val="center"/>
            <w:shd w:fill="F6F8F9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0" w:line="276" w:lineRule="auto"/>
            </w:pPr>
            <w:r>
              <w:rPr>
                <w:b w:val="0"/>
                <w:sz w:val="18"/>
              </w:rPr>
              <w:t>4/7/9 均为选卡节点，7/9/12 到期；目标不足不出现，先结旧单再接新单，预告准确、奖励幂等</w:t>
            </w:r>
          </w:p>
        </w:tc>
      </w:tr>
      <w:tr>
        <w:trPr>
          <w:cantSplit/>
        </w:trPr>
        <w:tc>
          <w:tcPr>
            <w:tcW w:type="dxa" w:w="1644"/>
            <w:vAlign w:val="center"/>
            <w:shd w:fill="FFFFFF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0" w:line="276" w:lineRule="auto"/>
            </w:pPr>
            <w:r>
              <w:rPr>
                <w:b w:val="0"/>
                <w:sz w:val="18"/>
              </w:rPr>
              <w:t>广告与恢复</w:t>
            </w:r>
          </w:p>
        </w:tc>
        <w:tc>
          <w:tcPr>
            <w:tcW w:type="dxa" w:w="8107"/>
            <w:vAlign w:val="center"/>
            <w:shd w:fill="FFFFFF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0" w:line="276" w:lineRule="auto"/>
            </w:pPr>
            <w:r>
              <w:rPr>
                <w:b w:val="0"/>
                <w:sz w:val="18"/>
              </w:rPr>
              <w:t>三项共享上限，取消和重复回调，退出新局收到旧回调，发奖后崩溃，复活回滚均正确</w:t>
            </w:r>
          </w:p>
        </w:tc>
      </w:tr>
      <w:tr>
        <w:trPr>
          <w:cantSplit/>
        </w:trPr>
        <w:tc>
          <w:tcPr>
            <w:tcW w:type="dxa" w:w="1644"/>
            <w:vAlign w:val="center"/>
            <w:shd w:fill="F6F8F9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0" w:line="276" w:lineRule="auto"/>
            </w:pPr>
            <w:r>
              <w:rPr>
                <w:b w:val="0"/>
                <w:sz w:val="18"/>
              </w:rPr>
              <w:t>进度</w:t>
            </w:r>
          </w:p>
        </w:tc>
        <w:tc>
          <w:tcPr>
            <w:tcW w:type="dxa" w:w="8107"/>
            <w:vAlign w:val="center"/>
            <w:shd w:fill="F6F8F9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0" w:line="276" w:lineRule="auto"/>
            </w:pPr>
            <w:r>
              <w:rPr>
                <w:b w:val="0"/>
                <w:sz w:val="18"/>
              </w:rPr>
              <w:t>冒险不被挑战推进，借用不永久解锁，正式店员形态收录符合方案，GM 与发布隔离</w:t>
            </w:r>
          </w:p>
        </w:tc>
      </w:tr>
      <w:tr>
        <w:trPr>
          <w:cantSplit/>
        </w:trPr>
        <w:tc>
          <w:tcPr>
            <w:tcW w:type="dxa" w:w="1644"/>
            <w:vAlign w:val="center"/>
            <w:shd w:fill="FFFFFF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0" w:line="276" w:lineRule="auto"/>
            </w:pPr>
            <w:r>
              <w:rPr>
                <w:b w:val="0"/>
                <w:sz w:val="18"/>
              </w:rPr>
              <w:t>界面</w:t>
            </w:r>
          </w:p>
        </w:tc>
        <w:tc>
          <w:tcPr>
            <w:tcW w:type="dxa" w:w="8107"/>
            <w:vAlign w:val="center"/>
            <w:shd w:fill="FFFFFF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0" w:line="276" w:lineRule="auto"/>
            </w:pPr>
            <w:r>
              <w:rPr>
                <w:b w:val="0"/>
                <w:sz w:val="18"/>
              </w:rPr>
              <w:t>375×667、390×844、750×1334 及宽屏；三选一、订单和广告奖励可读，无大段空白和错点</w:t>
            </w:r>
          </w:p>
        </w:tc>
      </w:tr>
      <w:tr>
        <w:trPr>
          <w:cantSplit/>
        </w:trPr>
        <w:tc>
          <w:tcPr>
            <w:tcW w:type="dxa" w:w="1644"/>
            <w:vAlign w:val="center"/>
            <w:shd w:fill="F6F8F9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0" w:line="276" w:lineRule="auto"/>
            </w:pPr>
            <w:r>
              <w:rPr>
                <w:b w:val="0"/>
                <w:sz w:val="18"/>
              </w:rPr>
              <w:t>回归</w:t>
            </w:r>
          </w:p>
        </w:tc>
        <w:tc>
          <w:tcPr>
            <w:tcW w:type="dxa" w:w="8107"/>
            <w:vAlign w:val="center"/>
            <w:shd w:fill="F6F8F9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0" w:line="276" w:lineRule="auto"/>
            </w:pPr>
            <w:r>
              <w:rPr>
                <w:b w:val="0"/>
                <w:sz w:val="18"/>
              </w:rPr>
              <w:t>20 关冒险、进化、图鉴、原菜单关闭逻辑、BGM、倍速与暂停；配置过期检查和平台构建</w:t>
            </w:r>
          </w:p>
        </w:tc>
      </w:tr>
      <w:tr>
        <w:trPr>
          <w:cantSplit/>
        </w:trPr>
        <w:tc>
          <w:tcPr>
            <w:tcW w:type="dxa" w:w="1644"/>
            <w:vAlign w:val="center"/>
            <w:shd w:fill="FFFFFF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0" w:line="276" w:lineRule="auto"/>
            </w:pPr>
            <w:r>
              <w:rPr>
                <w:b w:val="0"/>
                <w:sz w:val="18"/>
              </w:rPr>
              <w:t>真人体验</w:t>
            </w:r>
          </w:p>
        </w:tc>
        <w:tc>
          <w:tcPr>
            <w:tcW w:type="dxa" w:w="8107"/>
            <w:vAlign w:val="center"/>
            <w:shd w:fill="FFFFFF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0" w:line="276" w:lineRule="auto"/>
            </w:pPr>
            <w:r>
              <w:rPr>
                <w:b w:val="0"/>
                <w:sz w:val="18"/>
              </w:rPr>
              <w:t>从零理解十次选择与深化前置，前两波形成方向，末两波体验组合；1 倍速 6—8 分钟、2 倍速约 4—5 分钟，记录超时原因；广告是否确实帮助</w:t>
            </w:r>
          </w:p>
        </w:tc>
      </w:tr>
    </w:tbl>
    <w:p>
      <w:pPr>
        <w:spacing w:after="0" w:before="0" w:line="60" w:lineRule="exact"/>
      </w:pPr>
      <w:r>
        <w:rPr>
          <w:sz w:val="6"/>
        </w:rPr>
      </w:r>
    </w:p>
    <w:p>
      <w:r>
        <w:t>先在无广告状态调通普通模式，再加入订单，最后比较广告对局。固定种子和相同策略对照才能判断收益，不能用不同随机局的结果直接比较广告强度。</w:t>
      </w:r>
    </w:p>
    <w:p>
      <w:r>
        <w:t>最需要关注的风险：冷藏和标记是否成为必选，范围半径提升是否导致群攻过强，余温的击杀链处理是否失控，经济强化在后期是否乏味，150 金币在终局是否失去意义，以及十次选卡加接单是否占用过多时间。用实际日志和真人反馈调整；首版不新增外部分析服务。</w:t>
      </w:r>
    </w:p>
    <w:p>
      <w:pPr>
        <w:pStyle w:val="Heading1"/>
      </w:pPr>
      <w:r>
        <w:t>十五 评审通过后的制作顺序</w:t>
      </w:r>
    </w:p>
    <w:p>
      <w:r>
        <w:t>1. 固定以上产品取舍与初稿字段，创建设计 XLSX 并先完成导表校验；完善三张地图几何。</w:t>
      </w:r>
    </w:p>
    <w:p>
      <w:r>
        <w:t>2. 实现十次免费三选一、24 条强化及前置、15 波和本局存档，跑候选池与战斗原型。</w:t>
      </w:r>
    </w:p>
    <w:p>
      <w:r>
        <w:t>3. 加入订单与结算记录，检查经济、进度和组合差异。</w:t>
      </w:r>
    </w:p>
    <w:p>
      <w:r>
        <w:t>4. 接入三个受限广告机会，验证回调、复活和断点恢复。</w:t>
      </w:r>
    </w:p>
    <w:p>
      <w:r>
        <w:t>5. 完成图标与界面美术、全关回归和真人体验；更新开发日志及版本后提交用户验收。</w:t>
      </w:r>
    </w:p>
    <w:p>
      <w:r>
        <w:t>用户确认前不开始上述制作步骤，不改变 1.4.0 运行内容。本文为评审交付，确认后的调整应记录在本稿修订记录，不把旧提案描述为已实现功能。</w:t>
      </w:r>
    </w:p>
    <w:p>
      <w:pPr>
        <w:pStyle w:val="Heading1"/>
      </w:pPr>
      <w:r>
        <w:t>修订记录</w:t>
      </w:r>
    </w:p>
    <w:p>
      <w:pPr>
        <w:pStyle w:val="ListBullet"/>
      </w:pPr>
      <w:r>
        <w:t>D0.2，2026-10-03：按用户确认的方向改为 15 波、10 次免费三选一、24 条强化和 1 倍速 6—8 分钟；增加八条深化及四条通用，重算强度/经济与候选条件，订单对齐 4/7/9 节点，补充竞品证据边界、计时预算、字段与验收。本次仅改设计，未开发。</w:t>
      </w:r>
    </w:p>
    <w:p>
      <w:pPr>
        <w:pStyle w:val="ListBullet"/>
      </w:pPr>
      <w:r>
        <w:t>D0.1，2026-10-03：从口头方案细化为可评审设计；确定 12 项强化、五次选择、候选保底、15 波数值起点、6 个订单和 3 类广告，补齐试用图鉴、经济、存档、表结构及验收边界。</w:t>
      </w:r>
    </w:p>
    <w:sectPr w:rsidR="00FC693F" w:rsidRPr="0006063C" w:rsidSect="00034616">
      <w:footerReference w:type="default" r:id="rId9"/>
      <w:pgSz w:w="11906" w:h="16838"/>
      <w:pgMar w:top="1020" w:right="1077" w:bottom="1020" w:left="1077" w:header="720" w:footer="45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6"/>
      </w:rPr>
      <w:t xml:space="preserve">第 </w:t>
    </w:r>
    <w:fldSimple w:instr="PAGE"/>
    <w:r>
      <w:rPr>
        <w:sz w:val="16"/>
      </w:rPr>
      <w:t xml:space="preserve"> 页 / 共 </w:t>
    </w:r>
    <w:fldSimple w:instr="NUMPAGES"/>
    <w:r>
      <w:rPr>
        <w:sz w:val="16"/>
      </w:rPr>
      <w:t xml:space="preserve"> 页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95" w:lineRule="auto" w:after="120"/>
    </w:pPr>
    <w:rPr>
      <w:rFonts w:ascii="Microsoft YaHei" w:hAnsi="Microsoft YaHei" w:eastAsia="Microsoft YaHei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20" w:line="295" w:lineRule="auto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000000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 w:line="295" w:lineRule="auto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40" w:after="120" w:line="295" w:lineRule="auto"/>
      <w:outlineLvl w:val="2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000000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240" w:line="295" w:lineRule="auto"/>
      <w:contextualSpacing/>
    </w:pPr>
    <w:rPr>
      <w:rFonts w:asciiTheme="majorHAnsi" w:eastAsiaTheme="majorEastAsia" w:hAnsiTheme="majorHAnsi" w:cstheme="majorBidi" w:ascii="Microsoft YaHei" w:hAnsi="Microsoft YaHei" w:eastAsia="Microsoft YaHei"/>
      <w:color w:val="000000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line="295" w:lineRule="auto" w:after="120"/>
      <w:contextualSpacing/>
    </w:pPr>
    <w:rPr>
      <w:rFonts w:ascii="Microsoft YaHei" w:hAnsi="Microsoft YaHei" w:eastAsia="Microsoft YaHei"/>
      <w:color w:val="000000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hyperlink" Target="https://akamai.cdn.ea.com/eadownloads/u/f/manuals/GAME-PVZ/en_US_readme.html" TargetMode="External"/><Relationship Id="rId11" Type="http://schemas.openxmlformats.org/officeDocument/2006/relationships/hyperlink" Target="https://www.taptap.cn/moment/851601096123092979" TargetMode="External"/><Relationship Id="rId12" Type="http://schemas.openxmlformats.org/officeDocument/2006/relationships/hyperlink" Target="https://www.taptap.cn/review/40356096" TargetMode="External"/><Relationship Id="rId13" Type="http://schemas.openxmlformats.org/officeDocument/2006/relationships/hyperlink" Target="https://news.17173.com/content/07312025/155101653.shtml" TargetMode="External"/><Relationship Id="rId14" Type="http://schemas.openxmlformats.org/officeDocument/2006/relationships/hyperlink" Target="https://youxichaguan.com/archives/163103" TargetMode="External"/><Relationship Id="rId15" Type="http://schemas.openxmlformats.org/officeDocument/2006/relationships/hyperlink" Target="https://partner.open-douyin.com/docs/resource/zh-CN/mini-game/guide/contactus/a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夜班加时赛挑战模式设计草案</dc:title>
  <dc:subject>D0.2 设计评审及修改</dc:subject>
  <dc:creator>叮咚夜班开始项目组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  <cp:version>D0.2</cp:version>
</cp:coreProperties>
</file>